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8e6eca97cff5ea454c9139d51e0e3d3552635a"/>
    <w:p>
      <w:pPr>
        <w:pStyle w:val="Heading1"/>
      </w:pPr>
      <w:r>
        <w:t xml:space="preserve">Committee Implements New Rules About AI in the Classroom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https://www.maristcircle.com/features/2025/9/24/committee-implements-new-rules-about-ai-in-the-classroom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The Marist Circle (student newspaper)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2025-09-24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news-article</w:t>
      </w:r>
    </w:p>
    <w:p>
      <w:pPr>
        <w:pStyle w:val="FirstParagraph"/>
      </w:pPr>
      <w:r>
        <w:rPr>
          <w:b/>
          <w:bCs/>
        </w:rPr>
        <w:t xml:space="preserve">Published:</w:t>
      </w:r>
      <w:r>
        <w:t xml:space="preserve"> </w:t>
      </w:r>
      <w:r>
        <w:t xml:space="preserve">September 24, 2025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Andrew Lombardo</w:t>
      </w:r>
    </w:p>
    <w:p>
      <w:pPr>
        <w:pStyle w:val="BodyText"/>
      </w:pPr>
      <w:r>
        <w:t xml:space="preserve">This semester, Marist University has introduced new guidelines for artificial intelligence usage in classrooms through the AI Steering Committee's Marist + AI initiative.</w:t>
      </w:r>
    </w:p>
    <w:bookmarkStart w:id="21" w:name="approved-and-prohibited-uses"/>
    <w:p>
      <w:pPr>
        <w:pStyle w:val="Heading2"/>
      </w:pPr>
      <w:r>
        <w:t xml:space="preserve">Approved and Prohibited Uses</w:t>
      </w:r>
    </w:p>
    <w:p>
      <w:pPr>
        <w:pStyle w:val="FirstParagraph"/>
      </w:pPr>
      <w:r>
        <w:t xml:space="preserve">According to the AI Operational Guide, AI may be used for "enhancing productivity, assisting in research, generating ideas, brainstorming and problem-solving." However, it cannot be used for "generating or sharing misleading, false or unethical content" or "creating, storing or processing confidential information."</w:t>
      </w:r>
    </w:p>
    <w:bookmarkEnd w:id="21"/>
    <w:bookmarkStart w:id="22" w:name="committee-leadership-and-development"/>
    <w:p>
      <w:pPr>
        <w:pStyle w:val="Heading2"/>
      </w:pPr>
      <w:r>
        <w:t xml:space="preserve">Committee Leadership and Development</w:t>
      </w:r>
    </w:p>
    <w:p>
      <w:pPr>
        <w:pStyle w:val="FirstParagraph"/>
      </w:pPr>
      <w:r>
        <w:t xml:space="preserve">Kevin Gaugler, assistant dean of the School of Liberal Arts and co-chair of the committee, explained the process: "Last year, President [Kevin] Weinman established the AI Steering Committee and charged it with developing a vision for the university regarding this technology."</w:t>
      </w:r>
    </w:p>
    <w:p>
      <w:pPr>
        <w:pStyle w:val="BodyText"/>
      </w:pPr>
      <w:r>
        <w:t xml:space="preserve">He noted concerns about academic integrity: "Students and faculty are concerned with cheating and rightly so... AI has made the traditional take-home research paper or essay difficult to assign."</w:t>
      </w:r>
    </w:p>
    <w:p>
      <w:pPr>
        <w:pStyle w:val="BodyText"/>
      </w:pPr>
      <w:r>
        <w:t xml:space="preserve">Gaugler proposed solutions including "completing more writing in class and assessments in class" and "recalibration of assignments might also include more creativity, ethical reasoning, metacognitive inquiry."</w:t>
      </w:r>
    </w:p>
    <w:bookmarkEnd w:id="22"/>
    <w:bookmarkStart w:id="23" w:name="faculty-perspectives"/>
    <w:p>
      <w:pPr>
        <w:pStyle w:val="Heading2"/>
      </w:pPr>
      <w:r>
        <w:t xml:space="preserve">Faculty Perspectives</w:t>
      </w:r>
    </w:p>
    <w:p>
      <w:pPr>
        <w:pStyle w:val="FirstParagraph"/>
      </w:pPr>
      <w:r>
        <w:t xml:space="preserve">Carolyn Matheus, co-chair of Marist + AI Academics, stated: "Our goal has been to balance innovation with responsibility."</w:t>
      </w:r>
    </w:p>
    <w:p>
      <w:pPr>
        <w:pStyle w:val="BodyText"/>
      </w:pPr>
      <w:r>
        <w:t xml:space="preserve">She acknowledged challenges: "Without careful guidance, students may be tempted to lean too heavily on AI, risking the loss of critical thinking and creativity."</w:t>
      </w:r>
    </w:p>
    <w:p>
      <w:pPr>
        <w:pStyle w:val="BodyText"/>
      </w:pPr>
      <w:r>
        <w:t xml:space="preserve">Cara Messina, assistant professor of English, takes a stricter approach: "I never ask students to engage with or use generative AI products; I prefer they do not use them."</w:t>
      </w:r>
    </w:p>
    <w:p>
      <w:pPr>
        <w:pStyle w:val="BodyText"/>
      </w:pPr>
      <w:r>
        <w:t xml:space="preserve">Messina emphasized: "I hope all policies respect informed consent, which means giving community members, especially students, the ability to say 'no.'"</w:t>
      </w:r>
    </w:p>
    <w:bookmarkEnd w:id="23"/>
    <w:bookmarkStart w:id="26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1"/>
        </w:numPr>
      </w:pPr>
      <w:hyperlink w:tgtFrame="_blank" r:id="rId24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1"/>
        </w:numPr>
      </w:pPr>
      <w:hyperlink w:tgtFrame="_blank" r:id="rId25">
        <w:r>
          <w:rPr>
            <w:rStyle w:val="Hyperlink"/>
          </w:rPr>
          <w:t xml:space="preserve">Summary Report</w:t>
        </w:r>
      </w:hyperlink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hyperlink" Target="https://tarleton.sharepoint.com/sites/StrategicInsights_njpwtl/Shared%20Documents/University%20AI%20Audit/SCHOOL%20RESEARCH%20FOR%20PAC/SCHOOLS/marist-university/summary-report.docx?web=1" TargetMode="External"/><Relationship Id="rId2" Type="http://schemas.openxmlformats.org/officeDocument/2006/relationships/styles" Target="styles.xml"/><Relationship Id="rId20" Type="http://schemas.openxmlformats.org/officeDocument/2006/relationships/hyperlink" Target="https://www.maristcircle.com/features/2025/9/24/committee-implements-new-rules-about-ai-in-the-classroom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tarleton.sharepoint.com/sites/StrategicInsights_njpwtl/Shared%20Documents/University%20AI%20Audit/SCHOOL%20RESEARCH%20FOR%20PAC/SCHOOLS/marist-university/in-depth-report.docx?web=1" TargetMode="External"/><Relationship Id="rId5" Type="http://schemas.openxmlformats.org/officeDocument/2006/relationships/fontTable" Target="fontTable.xml"/><Relationship Id="rId28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tarleton.sharepoint.com/sites/StrategicInsights_njpwtl/Shared%20Documents/University%20AI%20Audit/SCHOOL%20RESEARCH%20FOR%20PAC/SCHOOLS/marist-university/in-depth-report.docx?web=1" TargetMode="External" /><Relationship Type="http://schemas.openxmlformats.org/officeDocument/2006/relationships/hyperlink" Id="rId25" Target="https://tarleton.sharepoint.com/sites/StrategicInsights_njpwtl/Shared%20Documents/University%20AI%20Audit/SCHOOL%20RESEARCH%20FOR%20PAC/SCHOOLS/marist-university/summary-report.docx?web=1" TargetMode="External" /><Relationship Type="http://schemas.openxmlformats.org/officeDocument/2006/relationships/hyperlink" Id="rId20" Target="https://www.maristcircle.com/features/2025/9/24/committee-implements-new-rules-about-ai-in-the-classro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35568D-26F3-4004-86E2-F98E37A4D2AF}"/>
</file>

<file path=customXml/itemProps2.xml><?xml version="1.0" encoding="utf-8"?>
<ds:datastoreItem xmlns:ds="http://schemas.openxmlformats.org/officeDocument/2006/customXml" ds:itemID="{0EB1E602-2E4A-44C4-87DA-DA817F00C4A6}"/>
</file>

<file path=customXml/itemProps3.xml><?xml version="1.0" encoding="utf-8"?>
<ds:datastoreItem xmlns:ds="http://schemas.openxmlformats.org/officeDocument/2006/customXml" ds:itemID="{D85FFAA7-5580-47E4-A32B-2658D3AE441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2026-07-26T02:44:55Z</dcterms:created>
  <dcterms:modified xsi:type="dcterms:W3CDTF">2026-07-26T02:44:55Z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