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sk-the-faculty-the-impact-of-ai"/>
    <w:p>
      <w:pPr>
        <w:pStyle w:val="Heading1"/>
      </w:pPr>
      <w:r>
        <w:t xml:space="preserve">Ask the Faculty: The Impact of AI</w:t>
      </w:r>
    </w:p>
    <w:p>
      <w:pPr>
        <w:pStyle w:val="BlockText"/>
      </w:pPr>
      <w:r>
        <w:rPr>
          <w:b/>
          <w:bCs/>
        </w:rPr>
        <w:t xml:space="preserve">Original URL:</w:t>
      </w:r>
      <w:r>
        <w:t xml:space="preserve"> </w:t>
      </w:r>
      <w:hyperlink w:tgtFrame="_blank" r:id="rId20">
        <w:r>
          <w:rPr>
            <w:rStyle w:val="Hyperlink"/>
          </w:rPr>
          <w:t xml:space="preserve">https://www.marist.edu/w/ask-the-faculty-ai-relevance-2025</w:t>
        </w:r>
      </w:hyperlink>
      <w:r>
        <w:t xml:space="preserve"> </w:t>
      </w:r>
      <w:r>
        <w:rPr>
          <w:b/>
          <w:bCs/>
        </w:rPr>
        <w:t xml:space="preserve">Publisher:</w:t>
      </w:r>
      <w:r>
        <w:t xml:space="preserve"> </w:t>
      </w:r>
      <w:r>
        <w:t xml:space="preserve">Marist University (Inside Marist) —</w:t>
      </w:r>
      <w:r>
        <w:t xml:space="preserve"> </w:t>
      </w:r>
      <w:r>
        <w:rPr>
          <w:b/>
          <w:bCs/>
        </w:rPr>
        <w:t xml:space="preserve">Published:</w:t>
      </w:r>
      <w:r>
        <w:t xml:space="preserve"> </w:t>
      </w:r>
      <w:r>
        <w:t xml:space="preserve">2025-04-15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p>
      <w:pPr>
        <w:pStyle w:val="FirstParagraph"/>
      </w:pPr>
      <w:r>
        <w:rPr>
          <w:b/>
          <w:bCs/>
        </w:rPr>
        <w:t xml:space="preserve">Date:</w:t>
      </w:r>
      <w:r>
        <w:t xml:space="preserve"> </w:t>
      </w:r>
      <w:r>
        <w:t xml:space="preserve">April 15, 2025</w:t>
      </w:r>
      <w:r>
        <w:t xml:space="preserve"> </w:t>
      </w:r>
      <w:r>
        <w:rPr>
          <w:b/>
          <w:bCs/>
        </w:rPr>
        <w:t xml:space="preserve">Author:</w:t>
      </w:r>
      <w:r>
        <w:t xml:space="preserve"> </w:t>
      </w:r>
      <w:r>
        <w:t xml:space="preserve">Bryan Terry, Assistant Director of Content Marketing &amp; Communications</w:t>
      </w:r>
    </w:p>
    <w:p>
      <w:pPr>
        <w:pStyle w:val="BodyText"/>
      </w:pPr>
      <w:r>
        <w:t xml:space="preserve">Marist faculty across disciplines describe what students need to understand about AI.</w:t>
      </w:r>
    </w:p>
    <w:bookmarkStart w:id="21" w:name="dr-eitel-lauria"/>
    <w:p>
      <w:pPr>
        <w:pStyle w:val="Heading2"/>
      </w:pPr>
      <w:r>
        <w:t xml:space="preserve">Dr. Eitel Lauria</w:t>
      </w:r>
    </w:p>
    <w:p>
      <w:pPr>
        <w:pStyle w:val="FirstParagraph"/>
      </w:pPr>
      <w:r>
        <w:rPr>
          <w:b/>
          <w:bCs/>
        </w:rPr>
        <w:t xml:space="preserve">Professor of Data Science &amp; Information Systems, Director of Graduate Programs, School of Computer Science &amp; Mathematics</w:t>
      </w:r>
    </w:p>
    <w:p>
      <w:pPr>
        <w:pStyle w:val="BodyText"/>
      </w:pPr>
      <w:r>
        <w:t xml:space="preserve">Dr. Lauria emphasizes that "AI systems are fundamentally shaped by the data they are trained on." He stresses the importance of recognizing that poor-quality data leads to flawed AI systems. Students must understand that AI extracts patterns from existing data rather than creating knowledge independently. He advocates for making "students become not just AI consumers, but informed AI users" capable of evaluating AI tools' appropriateness and limitations across their domains.</w:t>
      </w:r>
    </w:p>
    <w:bookmarkEnd w:id="21"/>
    <w:bookmarkStart w:id="22" w:name="dr-anne-zahradnik"/>
    <w:p>
      <w:pPr>
        <w:pStyle w:val="Heading2"/>
      </w:pPr>
      <w:r>
        <w:t xml:space="preserve">Dr. Anne Zahradnik</w:t>
      </w:r>
    </w:p>
    <w:p>
      <w:pPr>
        <w:pStyle w:val="FirstParagraph"/>
      </w:pPr>
      <w:r>
        <w:rPr>
          <w:b/>
          <w:bCs/>
        </w:rPr>
        <w:t xml:space="preserve">Associate Professor of Health Care Administration</w:t>
      </w:r>
    </w:p>
    <w:p>
      <w:pPr>
        <w:pStyle w:val="BodyText"/>
      </w:pPr>
      <w:r>
        <w:t xml:space="preserve">Dr. Zahradnik highlights how AI in healthcare raises critical questions about decision-making and whom systems ultimately serve. She uses examples like AI tools flagging patients likely to miss appointments, noting potential unintended consequences for vulnerable populations. She stresses that "understanding how AI influences decision-making is quickly becoming part of being professionally fluent" across all fields.</w:t>
      </w:r>
    </w:p>
    <w:bookmarkEnd w:id="22"/>
    <w:bookmarkStart w:id="23" w:name="professor-brian-gormanly"/>
    <w:p>
      <w:pPr>
        <w:pStyle w:val="Heading2"/>
      </w:pPr>
      <w:r>
        <w:t xml:space="preserve">Professor Brian Gormanly</w:t>
      </w:r>
    </w:p>
    <w:p>
      <w:pPr>
        <w:pStyle w:val="FirstParagraph"/>
      </w:pPr>
      <w:r>
        <w:rPr>
          <w:b/>
          <w:bCs/>
        </w:rPr>
        <w:t xml:space="preserve">Senior Professional Lecturer of Computer Science</w:t>
      </w:r>
    </w:p>
    <w:p>
      <w:pPr>
        <w:pStyle w:val="BodyText"/>
      </w:pPr>
      <w:r>
        <w:t xml:space="preserve">Professor Gormanly advocates for students to "understand how to thoughtfully and strategically integrate AI tools into their work." He emphasizes developing clarity about when AI enhances abilities versus when human judgment is preferable. He stresses that students should view AI as "an assistant that enhances their unique voice and capabilities" rather than replacing critical thinking.</w:t>
      </w:r>
    </w:p>
    <w:bookmarkEnd w:id="23"/>
    <w:bookmarkStart w:id="24" w:name="dr-sasha-biro"/>
    <w:p>
      <w:pPr>
        <w:pStyle w:val="Heading2"/>
      </w:pPr>
      <w:r>
        <w:t xml:space="preserve">Dr. Sasha Biro</w:t>
      </w:r>
    </w:p>
    <w:p>
      <w:pPr>
        <w:pStyle w:val="FirstParagraph"/>
      </w:pPr>
      <w:r>
        <w:rPr>
          <w:b/>
          <w:bCs/>
        </w:rPr>
        <w:t xml:space="preserve">Lecturer of Philosophy and Religious Studies</w:t>
      </w:r>
    </w:p>
    <w:p>
      <w:pPr>
        <w:pStyle w:val="BodyText"/>
      </w:pPr>
      <w:r>
        <w:t xml:space="preserve">Dr. Biro emphasizes responsible AI usage and understanding ethical dimensions. She highlights how AI aggregates responses to philosophical dilemmas humans have tackled for centuries, using autonomous vehicles and the trolley problem as examples. She stresses the importance of examining "the human choices behind AI development and use" to ensure values guide implementation.</w:t>
      </w:r>
    </w:p>
    <w:bookmarkEnd w:id="24"/>
    <w:bookmarkStart w:id="25" w:name="dr-gissella-bejarano"/>
    <w:p>
      <w:pPr>
        <w:pStyle w:val="Heading2"/>
      </w:pPr>
      <w:r>
        <w:t xml:space="preserve">Dr. Gissella Bejarano</w:t>
      </w:r>
    </w:p>
    <w:p>
      <w:pPr>
        <w:pStyle w:val="FirstParagraph"/>
      </w:pPr>
      <w:r>
        <w:rPr>
          <w:b/>
          <w:bCs/>
        </w:rPr>
        <w:t xml:space="preserve">Assistant Professor of Computer Science</w:t>
      </w:r>
    </w:p>
    <w:p>
      <w:pPr>
        <w:pStyle w:val="BodyText"/>
      </w:pPr>
      <w:r>
        <w:t xml:space="preserve">Dr. Bejarano advocates developing computational thinking skills and soft skills. She emphasizes students should learn "breaking down problems and assess logic" to understand and correct AI outputs. She stresses nurturing these abilities "in thoughtful and controlled learning environments" and encouraging diverse participation in technology design to ensure inclusion.</w:t>
      </w:r>
    </w:p>
    <w:bookmarkEnd w:id="25"/>
    <w:bookmarkStart w:id="28" w:name="referenced-by"/>
    <w:p>
      <w:pPr>
        <w:pStyle w:val="Heading2"/>
      </w:pPr>
      <w:r>
        <w:t xml:space="preserve">Referenced by</w:t>
      </w:r>
    </w:p>
    <w:p>
      <w:pPr>
        <w:pStyle w:val="Compact"/>
        <w:numPr>
          <w:ilvl w:val="0"/>
          <w:numId w:val="1001"/>
        </w:numPr>
      </w:pPr>
      <w:hyperlink w:tgtFrame="_blank" r:id="rId26">
        <w:r>
          <w:rPr>
            <w:rStyle w:val="Hyperlink"/>
          </w:rPr>
          <w:t xml:space="preserve">In-Depth Report</w:t>
        </w:r>
      </w:hyperlink>
    </w:p>
    <w:p>
      <w:pPr>
        <w:pStyle w:val="Compact"/>
        <w:numPr>
          <w:ilvl w:val="0"/>
          <w:numId w:val="1001"/>
        </w:numPr>
      </w:pPr>
      <w:hyperlink w:tgtFrame="_blank" r:id="rId27">
        <w:r>
          <w:rPr>
            <w:rStyle w:val="Hyperlink"/>
          </w:rPr>
          <w:t xml:space="preserve">Summary Report</w:t>
        </w:r>
      </w:hyperlink>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tarleton.sharepoint.com/sites/StrategicInsights_njpwtl/Shared%20Documents/University%20AI%20Audit/SCHOOL%20RESEARCH%20FOR%20PAC/SCHOOLS/marist-university/in-depth-report.docx?web=1" TargetMode="Externa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https://www.marist.edu/w/ask-the-faculty-ai-relevance-2025"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8" Type="http://schemas.openxmlformats.org/officeDocument/2006/relationships/customXml" Target="../customXml/item1.xml"/><Relationship Id="rId4" Type="http://schemas.openxmlformats.org/officeDocument/2006/relationships/webSettings" Target="webSettings.xml"/><Relationship Id="rId27"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30"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6"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27"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0" Target="https://www.marist.edu/w/ask-the-faculty-ai-relevance-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1C8082-89DA-4BEA-A00A-5DCB2E4A360B}"/>
</file>

<file path=customXml/itemProps2.xml><?xml version="1.0" encoding="utf-8"?>
<ds:datastoreItem xmlns:ds="http://schemas.openxmlformats.org/officeDocument/2006/customXml" ds:itemID="{73501431-34B4-4CCA-8B9D-8011B03592DD}"/>
</file>

<file path=customXml/itemProps3.xml><?xml version="1.0" encoding="utf-8"?>
<ds:datastoreItem xmlns:ds="http://schemas.openxmlformats.org/officeDocument/2006/customXml" ds:itemID="{7A7C4B30-CEEA-4881-8082-08FC56AA942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2026-07-26T02:44:54Z</dcterms:created>
  <dcterms:modified xsi:type="dcterms:W3CDTF">2026-07-26T02:44:54Z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