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7fc04db87ca5251d40c666a33e2e6259b7a51"/>
    <w:p>
      <w:pPr>
        <w:pStyle w:val="Heading1"/>
      </w:pPr>
      <w:r>
        <w:t xml:space="preserve">CreateAI offers the ASU community ways to make AI work for them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https://tech.asu.edu/features/createai-offers-asu-community-ways-make-ai-work-them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Enterprise Technology (originally ASU News)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2026-04-09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9, 2026 —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Annie Davis</w:t>
      </w:r>
      <w:r>
        <w:t xml:space="preserve"> </w:t>
      </w:r>
      <w:r>
        <w:rPr>
          <w:i/>
          <w:iCs/>
        </w:rPr>
        <w:t xml:space="preserve">Originally published in ASU News (March 18, 2026); republished in The AI Journey at ASU, "AI in motion" (vol. 4)</w:t>
      </w:r>
    </w:p>
    <w:p>
      <w:pPr>
        <w:pStyle w:val="BodyText"/>
      </w:pPr>
      <w:r>
        <w:t xml:space="preserve">Arizona State University has transitioned artificial intelligence from theoretical discussion to practical implementation. The university launched</w:t>
      </w:r>
      <w:r>
        <w:t xml:space="preserve"> </w:t>
      </w:r>
      <w:r>
        <w:rPr>
          <w:b/>
          <w:bCs/>
        </w:rPr>
        <w:t xml:space="preserve">CreateAI in 2025</w:t>
      </w:r>
      <w:r>
        <w:t xml:space="preserve">, enabling faculty and staff to develop customized AI tools for their specific needs. Developing the in-house tool helps the university meet the demands of AI at scale while addressing</w:t>
      </w:r>
      <w:r>
        <w:t xml:space="preserve"> </w:t>
      </w:r>
      <w:r>
        <w:rPr>
          <w:b/>
          <w:bCs/>
        </w:rPr>
        <w:t xml:space="preserve">cost, privacy and capability</w:t>
      </w:r>
      <w:r>
        <w:t xml:space="preserve">.</w:t>
      </w:r>
    </w:p>
    <w:bookmarkStart w:id="21" w:name="key-statistics"/>
    <w:p>
      <w:pPr>
        <w:pStyle w:val="Heading2"/>
      </w:pPr>
      <w:r>
        <w:t xml:space="preserve">Key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 20,000 ASU employees</w:t>
      </w:r>
      <w:r>
        <w:t xml:space="preserve"> </w:t>
      </w:r>
      <w:r>
        <w:t xml:space="preserve">currently have CreateAI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than 7,000 experiences</w:t>
      </w:r>
      <w:r>
        <w:t xml:space="preserve"> </w:t>
      </w:r>
      <w:r>
        <w:t xml:space="preserve">have been created on the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Nearly 1,000 active Syllabots</w:t>
      </w:r>
      <w:r>
        <w:t xml:space="preserve"> </w:t>
      </w:r>
      <w:r>
        <w:t xml:space="preserve">in use across ASU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than 300 W. P. Carey School of Business faculty</w:t>
      </w:r>
      <w:r>
        <w:t xml:space="preserve"> </w:t>
      </w:r>
      <w:r>
        <w:t xml:space="preserve">received training this semester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 9,900 users</w:t>
      </w:r>
      <w:r>
        <w:t xml:space="preserve"> </w:t>
      </w:r>
      <w:r>
        <w:t xml:space="preserve">employed the Check-in Coach at launch</w:t>
      </w:r>
    </w:p>
    <w:bookmarkEnd w:id="21"/>
    <w:bookmarkStart w:id="22" w:name="createai-builder-features"/>
    <w:p>
      <w:pPr>
        <w:pStyle w:val="Heading2"/>
      </w:pPr>
      <w:r>
        <w:t xml:space="preserve">CreateAI Builder features</w:t>
      </w:r>
    </w:p>
    <w:p>
      <w:pPr>
        <w:pStyle w:val="FirstParagraph"/>
      </w:pPr>
      <w:r>
        <w:t xml:space="preserve">The platform provides access to</w:t>
      </w:r>
      <w:r>
        <w:t xml:space="preserve"> </w:t>
      </w:r>
      <w:r>
        <w:rPr>
          <w:b/>
          <w:bCs/>
        </w:rPr>
        <w:t xml:space="preserve">50+ large language models</w:t>
      </w:r>
      <w:r>
        <w:t xml:space="preserve">, including AWS Nova, OpenAI GPTs, Google Gemini, and Meta Llama. Ready-made templates assist faculty customization, with</w:t>
      </w:r>
      <w:r>
        <w:t xml:space="preserve"> </w:t>
      </w:r>
      <w:r>
        <w:rPr>
          <w:b/>
          <w:bCs/>
        </w:rPr>
        <w:t xml:space="preserve">Syllabot</w:t>
      </w:r>
      <w:r>
        <w:t xml:space="preserve"> </w:t>
      </w:r>
      <w:r>
        <w:t xml:space="preserve">particularly widespread — an AI chatbot addressing common student questions about courses.</w:t>
      </w:r>
    </w:p>
    <w:bookmarkEnd w:id="22"/>
    <w:bookmarkStart w:id="23" w:name="notable-applications"/>
    <w:p>
      <w:pPr>
        <w:pStyle w:val="Heading2"/>
      </w:pPr>
      <w:r>
        <w:t xml:space="preserve">Notable applications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education</w:t>
      </w:r>
      <w:r>
        <w:t xml:space="preserve"> </w:t>
      </w:r>
      <w:r>
        <w:t xml:space="preserve">— Dean</w:t>
      </w:r>
      <w:r>
        <w:t xml:space="preserve"> </w:t>
      </w:r>
      <w:r>
        <w:rPr>
          <w:b/>
          <w:bCs/>
        </w:rPr>
        <w:t xml:space="preserve">Ohad Kadan</w:t>
      </w:r>
      <w:r>
        <w:t xml:space="preserve"> </w:t>
      </w:r>
      <w:r>
        <w:t xml:space="preserve">(W. P. Carey): "AI must be embedded in everything we do... tools like AI bots are transforming how we teach, learn and operate."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Teaching and learning</w:t>
      </w:r>
      <w:r>
        <w:t xml:space="preserve"> </w:t>
      </w:r>
      <w:r>
        <w:t xml:space="preserve">— Clinical Associate Professor</w:t>
      </w:r>
      <w:r>
        <w:t xml:space="preserve"> </w:t>
      </w:r>
      <w:r>
        <w:rPr>
          <w:b/>
          <w:bCs/>
        </w:rPr>
        <w:t xml:space="preserve">Steve Salik</w:t>
      </w:r>
      <w:r>
        <w:t xml:space="preserve"> </w:t>
      </w:r>
      <w:r>
        <w:t xml:space="preserve">develops AI mentors embedding mentor-like discussions into coursework.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Biochemistry research</w:t>
      </w:r>
      <w:r>
        <w:t xml:space="preserve"> </w:t>
      </w:r>
      <w:r>
        <w:t xml:space="preserve">— Vice President</w:t>
      </w:r>
      <w:r>
        <w:t xml:space="preserve"> </w:t>
      </w:r>
      <w:r>
        <w:rPr>
          <w:b/>
          <w:bCs/>
        </w:rPr>
        <w:t xml:space="preserve">Neal Woodbury's</w:t>
      </w:r>
      <w:r>
        <w:t xml:space="preserve"> </w:t>
      </w:r>
      <w:r>
        <w:t xml:space="preserve">upper-level course guides students developing models identifying potential protein sites linked to cancer treatment side effects.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Fashion design</w:t>
      </w:r>
      <w:r>
        <w:t xml:space="preserve"> </w:t>
      </w:r>
      <w:r>
        <w:t xml:space="preserve">— Instructor</w:t>
      </w:r>
      <w:r>
        <w:t xml:space="preserve"> </w:t>
      </w:r>
      <w:r>
        <w:rPr>
          <w:b/>
          <w:bCs/>
        </w:rPr>
        <w:t xml:space="preserve">Naomi Ellis</w:t>
      </w:r>
      <w:r>
        <w:t xml:space="preserve"> </w:t>
      </w:r>
      <w:r>
        <w:t xml:space="preserve">has students build AI experiences from brand bots to sustainable shopping guides.</w:t>
      </w:r>
    </w:p>
    <w:bookmarkEnd w:id="23"/>
    <w:bookmarkStart w:id="24" w:name="enterprise-solutions"/>
    <w:p>
      <w:pPr>
        <w:pStyle w:val="Heading2"/>
      </w:pPr>
      <w:r>
        <w:t xml:space="preserve">Enterprise solutions</w:t>
      </w:r>
    </w:p>
    <w:p>
      <w:pPr>
        <w:pStyle w:val="FirstParagraph"/>
      </w:pPr>
      <w:r>
        <w:t xml:space="preserve">The CreateAI Platform enables teams designing enterprise-level solutions, including</w:t>
      </w:r>
      <w:r>
        <w:t xml:space="preserve"> </w:t>
      </w:r>
      <w:r>
        <w:rPr>
          <w:b/>
          <w:bCs/>
        </w:rPr>
        <w:t xml:space="preserve">medical simulation avatars</w:t>
      </w:r>
      <w:r>
        <w:t xml:space="preserve"> </w:t>
      </w:r>
      <w:r>
        <w:t xml:space="preserve">developed by the John Shufeldt School of Medicine. Assistant Dean</w:t>
      </w:r>
      <w:r>
        <w:t xml:space="preserve"> </w:t>
      </w:r>
      <w:r>
        <w:rPr>
          <w:b/>
          <w:bCs/>
        </w:rPr>
        <w:t xml:space="preserve">Jordan Coulston</w:t>
      </w:r>
      <w:r>
        <w:t xml:space="preserve">: "We see AI as a tool expanding clinical education offered within our medical school." The avatars simulate patient-provider interactions, generating evaluations scoring interactions across</w:t>
      </w:r>
      <w:r>
        <w:t xml:space="preserve"> </w:t>
      </w:r>
      <w:r>
        <w:rPr>
          <w:b/>
          <w:bCs/>
        </w:rPr>
        <w:t xml:space="preserve">25 unique areas</w:t>
      </w:r>
      <w:r>
        <w:t xml:space="preserve">.</w:t>
      </w:r>
    </w:p>
    <w:bookmarkEnd w:id="24"/>
    <w:bookmarkStart w:id="25" w:name="project-highlights"/>
    <w:p>
      <w:pPr>
        <w:pStyle w:val="Heading2"/>
      </w:pPr>
      <w:r>
        <w:t xml:space="preserve">Project highlights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Accounting Writing Assistant</w:t>
      </w:r>
      <w:r>
        <w:t xml:space="preserve"> </w:t>
      </w:r>
      <w:r>
        <w:t xml:space="preserve">— real-time conversational guidance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Check-in Coach</w:t>
      </w:r>
      <w:r>
        <w:t xml:space="preserve"> </w:t>
      </w:r>
      <w:r>
        <w:t xml:space="preserve">— guides self-evaluations and manager assessments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Portfolio Reviewer</w:t>
      </w:r>
      <w:r>
        <w:t xml:space="preserve"> </w:t>
      </w:r>
      <w:r>
        <w:t xml:space="preserve">— evaluates student portfolios against rubrics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 Citation Reviewer</w:t>
      </w:r>
      <w:r>
        <w:t xml:space="preserve"> </w:t>
      </w:r>
      <w:r>
        <w:t xml:space="preserve">— real-time feedback on citation formatting</w:t>
      </w:r>
    </w:p>
    <w:bookmarkEnd w:id="25"/>
    <w:bookmarkStart w:id="26" w:name="future-direction"/>
    <w:p>
      <w:pPr>
        <w:pStyle w:val="Heading2"/>
      </w:pPr>
      <w:r>
        <w:t xml:space="preserve">Future direction</w:t>
      </w:r>
    </w:p>
    <w:p>
      <w:pPr>
        <w:pStyle w:val="FirstParagraph"/>
      </w:pPr>
      <w:r>
        <w:t xml:space="preserve">The AI Acceleration team is developing a</w:t>
      </w:r>
      <w:r>
        <w:t xml:space="preserve"> </w:t>
      </w:r>
      <w:r>
        <w:rPr>
          <w:b/>
          <w:bCs/>
        </w:rPr>
        <w:t xml:space="preserve">unified personalized interface</w:t>
      </w:r>
      <w:r>
        <w:t xml:space="preserve"> </w:t>
      </w:r>
      <w:r>
        <w:t xml:space="preserve">enabling students to manage assignments, financial aid inquiries, campus information, and professor communication without platform switching.</w:t>
      </w:r>
    </w:p>
    <w:bookmarkEnd w:id="26"/>
    <w:bookmarkStart w:id="29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4"/>
        </w:numPr>
      </w:pPr>
      <w:hyperlink w:tgtFrame="_blank" r:id="rId27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4"/>
        </w:numPr>
      </w:pPr>
      <w:hyperlink w:tgtFrame="_blank" r:id="rId28">
        <w:r>
          <w:rPr>
            <w:rStyle w:val="Hyperlink"/>
          </w:rPr>
          <w:t xml:space="preserve">Summary Report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tech.asu.edu/features/createai-offers-asu-community-ways-make-ai-work-them" TargetMode="Externa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30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arizona-state-university/summary-report.docx?web=1" TargetMode="External" /><Relationship Type="http://schemas.openxmlformats.org/officeDocument/2006/relationships/hyperlink" Id="rId20" Target="https://tech.asu.edu/features/createai-offers-asu-community-ways-make-ai-work-th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451781-FB0F-4C82-A5DA-02EBD3B1FE5A}"/>
</file>

<file path=customXml/itemProps2.xml><?xml version="1.0" encoding="utf-8"?>
<ds:datastoreItem xmlns:ds="http://schemas.openxmlformats.org/officeDocument/2006/customXml" ds:itemID="{52B6C5FE-B1C1-48ED-941E-C8842B7CBA85}"/>
</file>

<file path=customXml/itemProps3.xml><?xml version="1.0" encoding="utf-8"?>
<ds:datastoreItem xmlns:ds="http://schemas.openxmlformats.org/officeDocument/2006/customXml" ds:itemID="{2842A05B-D78F-4D77-98EC-1BEC0125435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