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3e9b4efe9f3097c7620f2f709c7c6e763b27fd6"/>
    <w:p>
      <w:pPr>
        <w:pStyle w:val="Heading1"/>
      </w:pPr>
      <w:r>
        <w:t xml:space="preserve">Arizona State University — One-Page AI Strategy (Reconstructed)</w:t>
      </w:r>
    </w:p>
    <w:p>
      <w:pPr>
        <w:pStyle w:val="FirstParagraph"/>
      </w:pPr>
      <w:r>
        <w:rPr>
          <w:b/>
          <w:bCs/>
        </w:rPr>
        <w:t xml:space="preserve">Strategy title: "Principled Innovation at Scale — AI for Every Sun Devil"</w:t>
      </w:r>
    </w:p>
    <w:p>
      <w:pPr>
        <w:pStyle w:val="BodyText"/>
      </w:pPr>
      <w:r>
        <w:t xml:space="preserve">Reconstructed from public evidence per the Framework Reference. Full analysis, quotes and caveats:</w:t>
      </w:r>
      <w:r>
        <w:t xml:space="preserve"> </w:t>
      </w:r>
      <w:hyperlink w:tgtFrame="_blank" r:id="rId20">
        <w:r>
          <w:rPr>
            <w:rStyle w:val="Hyperlink"/>
          </w:rPr>
          <w:t xml:space="preserve">In-Depth Report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ai-vision"/>
    <w:p>
      <w:pPr>
        <w:pStyle w:val="Heading2"/>
      </w:pPr>
      <w:r>
        <w:t xml:space="preserve">AI Vision</w:t>
      </w:r>
    </w:p>
    <w:p>
      <w:pPr>
        <w:pStyle w:val="BlockText"/>
      </w:pPr>
      <w:r>
        <w:t xml:space="preserve">"We will use AI technology so that we can achieve better</w:t>
      </w:r>
      <w:r>
        <w:t xml:space="preserve"> </w:t>
      </w:r>
      <w:r>
        <w:rPr>
          <w:b/>
          <w:bCs/>
        </w:rPr>
        <w:t xml:space="preserve">personalized learning, student success, and research and operational impact at national-leadership scale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teaching, learning, research, and enterprise operations</w:t>
      </w:r>
      <w:r>
        <w:t xml:space="preserve"> </w:t>
      </w:r>
      <w:r>
        <w:t xml:space="preserve">while</w:t>
      </w:r>
      <w:r>
        <w:t xml:space="preserve"> </w:t>
      </w:r>
      <w:r>
        <w:rPr>
          <w:b/>
          <w:bCs/>
        </w:rPr>
        <w:t xml:space="preserve">upholding Principled Innovation — protecting privacy, equity, academic integrity, and the primacy of human intelligence</w:t>
      </w:r>
      <w:r>
        <w:t xml:space="preserve">."</w:t>
      </w:r>
    </w:p>
    <w:p>
      <w:pPr>
        <w:pStyle w:val="FirstParagraph"/>
      </w:pPr>
      <w:r>
        <w:t xml:space="preserve">Anchored in the ASU Charter and Crow's framing that AI "changes our relationship with knowledge" (</w:t>
      </w:r>
      <w:hyperlink w:tgtFrame="_blank" r:id="rId21">
        <w:r>
          <w:rPr>
            <w:rStyle w:val="Hyperlink"/>
          </w:rPr>
          <w:t xml:space="preserve">AI-powered educational experiences</w:t>
        </w:r>
      </w:hyperlink>
      <w:r>
        <w:t xml:space="preserve">,</w:t>
      </w:r>
      <w:r>
        <w:t xml:space="preserve"> </w:t>
      </w:r>
      <w:hyperlink w:tgtFrame="_blank" r:id="rId22">
        <w:r>
          <w:rPr>
            <w:rStyle w:val="Hyperlink"/>
          </w:rPr>
          <w:t xml:space="preserve">ASU AI hub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8" w:name="Xc1bbfede3ae900bbdb6086df11937858336d850"/>
    <w:p>
      <w:pPr>
        <w:pStyle w:val="Heading2"/>
      </w:pPr>
      <w:r>
        <w:t xml:space="preserve">Value —</w:t>
      </w:r>
      <w:r>
        <w:t xml:space="preserve"> </w:t>
      </w:r>
      <w:r>
        <w:rPr>
          <w:b/>
          <w:bCs/>
        </w:rPr>
        <w:t xml:space="preserve">Reinvent us / Transform (primary), Optimize (secondary)</w:t>
      </w:r>
    </w:p>
    <w:p>
      <w:pPr>
        <w:pStyle w:val="Compact"/>
        <w:numPr>
          <w:ilvl w:val="0"/>
          <w:numId w:val="1001"/>
        </w:numPr>
      </w:pPr>
      <w:r>
        <w:t xml:space="preserve">Lead the reinvention of higher education: first university OpenAI partner (Jan 2024); co-designed the sector-wide ChatGPT Edu product (</w:t>
      </w:r>
      <w:hyperlink w:tgtFrame="_blank" r:id="rId24">
        <w:r>
          <w:rPr>
            <w:rStyle w:val="Hyperlink"/>
          </w:rPr>
          <w:t xml:space="preserve">OpenAI collaboration</w:t>
        </w:r>
      </w:hyperlink>
      <w:r>
        <w:t xml:space="preserve">,</w:t>
      </w:r>
      <w:r>
        <w:t xml:space="preserve"> </w:t>
      </w:r>
      <w:hyperlink w:tgtFrame="_blank" r:id="rId25">
        <w:r>
          <w:rPr>
            <w:rStyle w:val="Hyperlink"/>
          </w:rPr>
          <w:t xml:space="preserve">ChatGPT Edu launch role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Optimize the core: better teaching and learning, faster research, more efficient operations — the three declared impact areas since day one (</w:t>
      </w:r>
      <w:hyperlink w:tgtFrame="_blank" r:id="rId26">
        <w:r>
          <w:rPr>
            <w:rStyle w:val="Hyperlink"/>
          </w:rPr>
          <w:t xml:space="preserve">Innovation Challenge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Experiment with new AI-native offerings (Atomic module builder), accepting public iteration risk (</w:t>
      </w:r>
      <w:hyperlink w:tgtFrame="_blank" r:id="rId27">
        <w:r>
          <w:rPr>
            <w:rStyle w:val="Hyperlink"/>
          </w:rPr>
          <w:t xml:space="preserve">Inside Higher Ed</w:t>
        </w:r>
      </w:hyperlink>
      <w:r>
        <w:t xml:space="preserve">).</w:t>
      </w:r>
    </w:p>
    <w:bookmarkEnd w:id="28"/>
    <w:bookmarkStart w:id="33" w:name="X52e8868bd928ea85ade689f13691ec080209e8c"/>
    <w:p>
      <w:pPr>
        <w:pStyle w:val="Heading2"/>
      </w:pPr>
      <w:r>
        <w:t xml:space="preserve">People &amp; Culture —</w:t>
      </w:r>
      <w:r>
        <w:t xml:space="preserve"> </w:t>
      </w:r>
      <w:r>
        <w:rPr>
          <w:b/>
          <w:bCs/>
        </w:rPr>
        <w:t xml:space="preserve">Empowerment (with an augmentation narrative)</w:t>
      </w:r>
    </w:p>
    <w:p>
      <w:pPr>
        <w:pStyle w:val="Compact"/>
        <w:numPr>
          <w:ilvl w:val="0"/>
          <w:numId w:val="1002"/>
        </w:numPr>
      </w:pPr>
      <w:r>
        <w:t xml:space="preserve">Give everyone the tools: ChatGPT Edu with GPT-5 free for all students, faculty and staff (Oct 2025); CreateAI access for 20,000+ employees (</w:t>
      </w:r>
      <w:hyperlink w:tgtFrame="_blank" r:id="rId29">
        <w:r>
          <w:rPr>
            <w:rStyle w:val="Hyperlink"/>
          </w:rPr>
          <w:t xml:space="preserve">2025 expansion</w:t>
        </w:r>
      </w:hyperlink>
      <w:r>
        <w:t xml:space="preserve">,</w:t>
      </w:r>
      <w:r>
        <w:t xml:space="preserve"> </w:t>
      </w:r>
      <w:hyperlink w:tgtFrame="_blank" r:id="rId30">
        <w:r>
          <w:rPr>
            <w:rStyle w:val="Hyperlink"/>
          </w:rPr>
          <w:t xml:space="preserve">CreateAI community article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Harvest grassroots initiative through the AI Innovation Challenge (530+ proposals, 500+ projects) (</w:t>
      </w:r>
      <w:hyperlink w:tgtFrame="_blank" r:id="rId21">
        <w:r>
          <w:rPr>
            <w:rStyle w:val="Hyperlink"/>
          </w:rPr>
          <w:t xml:space="preserve">AI-powered educational experiences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Message AI as "an amplifier of human creativity," never a replacement; train via communities of practice (</w:t>
      </w:r>
      <w:hyperlink w:tgtFrame="_blank" r:id="rId31">
        <w:r>
          <w:rPr>
            <w:rStyle w:val="Hyperlink"/>
          </w:rPr>
          <w:t xml:space="preserve">AI Acceleration Team</w:t>
        </w:r>
      </w:hyperlink>
      <w:r>
        <w:t xml:space="preserve">,</w:t>
      </w:r>
      <w:r>
        <w:t xml:space="preserve"> </w:t>
      </w:r>
      <w:hyperlink w:tgtFrame="_blank" r:id="rId32">
        <w:r>
          <w:rPr>
            <w:rStyle w:val="Hyperlink"/>
          </w:rPr>
          <w:t xml:space="preserve">Provost guidance</w:t>
        </w:r>
      </w:hyperlink>
      <w:r>
        <w:t xml:space="preserve">).</w:t>
      </w:r>
    </w:p>
    <w:bookmarkEnd w:id="33"/>
    <w:bookmarkStart w:id="36" w:name="Xf740beaacafd65016da4c10eea805c21ef6c2cf"/>
    <w:p>
      <w:pPr>
        <w:pStyle w:val="Heading2"/>
      </w:pPr>
      <w:r>
        <w:t xml:space="preserve">Engineering —</w:t>
      </w:r>
      <w:r>
        <w:t xml:space="preserve"> </w:t>
      </w:r>
      <w:r>
        <w:rPr>
          <w:b/>
          <w:bCs/>
        </w:rPr>
        <w:t xml:space="preserve">Blend-preferred + Invest in all AI skills (AI-first)</w:t>
      </w:r>
    </w:p>
    <w:p>
      <w:pPr>
        <w:pStyle w:val="Compact"/>
        <w:numPr>
          <w:ilvl w:val="0"/>
          <w:numId w:val="1003"/>
        </w:numPr>
      </w:pPr>
      <w:r>
        <w:t xml:space="preserve">Buy frontier capability (ChatGPT Edu, Gemini, Copilot) but route building through CreateAI, ASU's own vendor-agnostic API layer and "walled garden" over 30–50+ models (</w:t>
      </w:r>
      <w:hyperlink w:tgtFrame="_blank" r:id="rId34">
        <w:r>
          <w:rPr>
            <w:rStyle w:val="Hyperlink"/>
          </w:rPr>
          <w:t xml:space="preserve">CreateAI paper</w:t>
        </w:r>
      </w:hyperlink>
      <w:r>
        <w:t xml:space="preserve">,</w:t>
      </w:r>
      <w:r>
        <w:t xml:space="preserve"> </w:t>
      </w:r>
      <w:hyperlink w:tgtFrame="_blank" r:id="rId35">
        <w:r>
          <w:rPr>
            <w:rStyle w:val="Hyperlink"/>
          </w:rPr>
          <w:t xml:space="preserve">CreateAI Builder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Keep high-value skills in-house: dedicated AI product, data science, MLOps and AI-security staff on the AI Acceleration team (</w:t>
      </w:r>
      <w:hyperlink w:tgtFrame="_blank" r:id="rId31">
        <w:r>
          <w:rPr>
            <w:rStyle w:val="Hyperlink"/>
          </w:rPr>
          <w:t xml:space="preserve">AI Acceleration Team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Fine-tune small models on ASU data where differentiation warrants it (</w:t>
      </w:r>
      <w:hyperlink w:tgtFrame="_blank" r:id="rId34">
        <w:r>
          <w:rPr>
            <w:rStyle w:val="Hyperlink"/>
          </w:rPr>
          <w:t xml:space="preserve">CreateAI paper</w:t>
        </w:r>
      </w:hyperlink>
      <w:r>
        <w:t xml:space="preserve">).</w:t>
      </w:r>
    </w:p>
    <w:bookmarkEnd w:id="36"/>
    <w:bookmarkStart w:id="39" w:name="X527842625731681e2439c005bfdc22ed4a6336a"/>
    <w:p>
      <w:pPr>
        <w:pStyle w:val="Heading2"/>
      </w:pPr>
      <w:r>
        <w:t xml:space="preserve">Governance —</w:t>
      </w:r>
      <w:r>
        <w:t xml:space="preserve"> </w:t>
      </w:r>
      <w:r>
        <w:rPr>
          <w:b/>
          <w:bCs/>
        </w:rPr>
        <w:t xml:space="preserve">Quick Matters Most (with Edge Ownership in academic units)</w:t>
      </w:r>
    </w:p>
    <w:p>
      <w:pPr>
        <w:pStyle w:val="Compact"/>
        <w:numPr>
          <w:ilvl w:val="0"/>
          <w:numId w:val="1004"/>
        </w:numPr>
      </w:pPr>
      <w:r>
        <w:t xml:space="preserve">Stoplight triage via the Innovation Challenge committee: approve good ideas in weeks, at scale (105 of 175+ proposals in round one) (</w:t>
      </w:r>
      <w:hyperlink w:tgtFrame="_blank" r:id="rId26">
        <w:r>
          <w:rPr>
            <w:rStyle w:val="Hyperlink"/>
          </w:rPr>
          <w:t xml:space="preserve">Innovation Challenge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Automate the guardrails: Ethical AI Engine, evaluation framework (model testing, human review, bias/equity checks), full request logging (</w:t>
      </w:r>
      <w:hyperlink w:tgtFrame="_blank" r:id="rId22">
        <w:r>
          <w:rPr>
            <w:rStyle w:val="Hyperlink"/>
          </w:rPr>
          <w:t xml:space="preserve">ASU AI hub</w:t>
        </w:r>
      </w:hyperlink>
      <w:r>
        <w:t xml:space="preserve">,</w:t>
      </w:r>
      <w:r>
        <w:t xml:space="preserve"> </w:t>
      </w:r>
      <w:hyperlink w:tgtFrame="_blank" r:id="rId34">
        <w:r>
          <w:rPr>
            <w:rStyle w:val="Hyperlink"/>
          </w:rPr>
          <w:t xml:space="preserve">CreateAI paper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Devolve classroom policy to departments/instructors (e.g., English's three AI-use options), guided by ethics-committee principles (</w:t>
      </w:r>
      <w:hyperlink w:tgtFrame="_blank" r:id="rId37">
        <w:r>
          <w:rPr>
            <w:rStyle w:val="Hyperlink"/>
          </w:rPr>
          <w:t xml:space="preserve">State Press</w:t>
        </w:r>
      </w:hyperlink>
      <w:r>
        <w:t xml:space="preserve">,</w:t>
      </w:r>
      <w:r>
        <w:t xml:space="preserve"> </w:t>
      </w:r>
      <w:hyperlink w:tgtFrame="_blank" r:id="rId38">
        <w:r>
          <w:rPr>
            <w:rStyle w:val="Hyperlink"/>
          </w:rPr>
          <w:t xml:space="preserve">Ethics workgroup</w:t>
        </w:r>
      </w:hyperlink>
      <w:r>
        <w:t xml:space="preserve">).</w:t>
      </w:r>
    </w:p>
    <w:bookmarkEnd w:id="39"/>
    <w:bookmarkStart w:id="40" w:name="X1528d3848cd5c8a83b7eb5fadf3a18421747009"/>
    <w:p>
      <w:pPr>
        <w:pStyle w:val="Heading2"/>
      </w:pPr>
      <w:r>
        <w:t xml:space="preserve">Organization —</w:t>
      </w:r>
      <w:r>
        <w:t xml:space="preserve"> </w:t>
      </w:r>
      <w:r>
        <w:rPr>
          <w:b/>
          <w:bCs/>
        </w:rPr>
        <w:t xml:space="preserve">Implementation Priority (COE-led)</w:t>
      </w:r>
    </w:p>
    <w:p>
      <w:pPr>
        <w:pStyle w:val="Compact"/>
        <w:numPr>
          <w:ilvl w:val="0"/>
          <w:numId w:val="1005"/>
        </w:numPr>
      </w:pPr>
      <w:r>
        <w:t xml:space="preserve">A central COE — the AI Acceleration team in Enterprise Technology under the CIO — owns the platform, delivery priority, and advisory/ethics governance (</w:t>
      </w:r>
      <w:hyperlink w:tgtFrame="_blank" r:id="rId31">
        <w:r>
          <w:rPr>
            <w:rStyle w:val="Hyperlink"/>
          </w:rPr>
          <w:t xml:space="preserve">AI Acceleration Team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Fusion delivery: COE platform + faculty domain experts across 14+ colleges via challenge projects (</w:t>
      </w:r>
      <w:hyperlink w:tgtFrame="_blank" r:id="rId26">
        <w:r>
          <w:rPr>
            <w:rStyle w:val="Hyperlink"/>
          </w:rPr>
          <w:t xml:space="preserve">Innovation Challenge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CIO-anchored leadership (no public CAIO or formal AI Council); research alliance with the Learning Engineering Institute (</w:t>
      </w:r>
      <w:hyperlink w:tgtFrame="_blank" r:id="rId34">
        <w:r>
          <w:rPr>
            <w:rStyle w:val="Hyperlink"/>
          </w:rPr>
          <w:t xml:space="preserve">CreateAI paper</w:t>
        </w:r>
      </w:hyperlink>
      <w:r>
        <w:t xml:space="preserve">).</w:t>
      </w:r>
    </w:p>
    <w:bookmarkEnd w:id="40"/>
    <w:bookmarkStart w:id="41" w:name="X10b4a35924b24bf18045ac1dd2c542acc4a9807"/>
    <w:p>
      <w:pPr>
        <w:pStyle w:val="Heading2"/>
      </w:pPr>
      <w:r>
        <w:t xml:space="preserve">Data —</w:t>
      </w:r>
      <w:r>
        <w:t xml:space="preserve"> </w:t>
      </w:r>
      <w:r>
        <w:rPr>
          <w:b/>
          <w:bCs/>
        </w:rPr>
        <w:t xml:space="preserve">Ad Hoc (public models + security layer), hardening toward AI-Centric</w:t>
      </w:r>
    </w:p>
    <w:p>
      <w:pPr>
        <w:pStyle w:val="Compact"/>
        <w:numPr>
          <w:ilvl w:val="0"/>
          <w:numId w:val="1006"/>
        </w:numPr>
      </w:pPr>
      <w:r>
        <w:t xml:space="preserve">Frontier models behind enterprise agreements: ASU conversations never train vendor models; FERPA-compliant by default (</w:t>
      </w:r>
      <w:hyperlink w:tgtFrame="_blank" r:id="rId29">
        <w:r>
          <w:rPr>
            <w:rStyle w:val="Hyperlink"/>
          </w:rPr>
          <w:t xml:space="preserve">2025 expansion</w:t>
        </w:r>
      </w:hyperlink>
      <w:r>
        <w:t xml:space="preserve">,</w:t>
      </w:r>
      <w:r>
        <w:t xml:space="preserve"> </w:t>
      </w:r>
      <w:hyperlink w:tgtFrame="_blank" r:id="rId32">
        <w:r>
          <w:rPr>
            <w:rStyle w:val="Hyperlink"/>
          </w:rPr>
          <w:t xml:space="preserve">Provost guidance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All CreateAI traffic logged and stored internally for analytics and research; RAG/vector infrastructure as shared plumbing (</w:t>
      </w:r>
      <w:hyperlink w:tgtFrame="_blank" r:id="rId34">
        <w:r>
          <w:rPr>
            <w:rStyle w:val="Hyperlink"/>
          </w:rPr>
          <w:t xml:space="preserve">CreateAI paper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Institutional data as emerging advantage: SLMs fine-tuned on ASU data; instructional-content reuse under active (and contested) exploration (</w:t>
      </w:r>
      <w:hyperlink w:tgtFrame="_blank" r:id="rId27">
        <w:r>
          <w:rPr>
            <w:rStyle w:val="Hyperlink"/>
          </w:rPr>
          <w:t xml:space="preserve">Inside Higher Ed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Evidence caution: ASU publishes adoption metrics, not outcome metrics — its own paper notes impact analysis "is still underway" (</w:t>
      </w:r>
      <w:hyperlink w:tgtFrame="_blank" r:id="rId34">
        <w:r>
          <w:rPr>
            <w:rStyle w:val="Hyperlink"/>
            <w:i/>
            <w:iCs/>
          </w:rPr>
          <w:t xml:space="preserve">CreateAI paper</w:t>
        </w:r>
      </w:hyperlink>
      <w:r>
        <w:rPr>
          <w:i/>
          <w:iCs/>
        </w:rPr>
        <w:t xml:space="preserve">). See</w:t>
      </w:r>
      <w:r>
        <w:rPr>
          <w:i/>
          <w:iCs/>
        </w:rPr>
        <w:t xml:space="preserve"> </w:t>
      </w:r>
      <w:hyperlink w:tgtFrame="_blank" r:id="rId20">
        <w:r>
          <w:rPr>
            <w:rStyle w:val="Hyperlink"/>
            <w:i/>
            <w:iCs/>
          </w:rPr>
          <w:t xml:space="preserve">In-Depth Report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for gaps and unknowns.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hyperlink" Target="https://tarleton.sharepoint.com/sites/StrategicInsights_njpwtl/Shared%20Documents/University%20AI%20Audit/SCHOOL%20RESEARCH%20FOR%20PAC/SCHOOLS/arizona-state-university/sources/asu-ai-innovation-challenge-spring-2024.docx?web=1" TargetMode="External"/><Relationship Id="rId39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hyperlink" Target="https://tarleton.sharepoint.com/sites/StrategicInsights_njpwtl/Shared%20Documents/University%20AI%20Audit/SCHOOL%20RESEARCH%20FOR%20PAC/SCHOOLS/arizona-state-university/sources/asu-ai-educational-experiences-fall-2024.docx?web=1" TargetMode="External"/><Relationship Id="rId34" Type="http://schemas.openxmlformats.org/officeDocument/2006/relationships/hyperlink" Target="https://tarleton.sharepoint.com/sites/StrategicInsights_njpwtl/Shared%20Documents/University%20AI%20Audit/SCHOOL%20RESEARCH%20FOR%20PAC/SCHOOLS/arizona-state-university/sources/asu-createai-platform-paper-2026.docx?web=1" TargetMode="External"/><Relationship Id="rId7" Type="http://schemas.openxmlformats.org/officeDocument/2006/relationships/footnotes" Target="footnotes.xml"/><Relationship Id="rId38" Type="http://schemas.openxmlformats.org/officeDocument/2006/relationships/hyperlink" Target="https://tarleton.sharepoint.com/sites/StrategicInsights_njpwtl/Shared%20Documents/University%20AI%20Audit/SCHOOL%20RESEARCH%20FOR%20PAC/SCHOOLS/arizona-state-university/sources/asu-ai-ethics-workgroup-2024.docx?web=1" TargetMode="External"/><Relationship Id="rId25" Type="http://schemas.openxmlformats.org/officeDocument/2006/relationships/hyperlink" Target="https://tarleton.sharepoint.com/sites/StrategicInsights_njpwtl/Shared%20Documents/University%20AI%20Audit/SCHOOL%20RESEARCH%20FOR%20PAC/SCHOOLS/arizona-state-university/sources/asu-chatgpt-edu-launch-2024.docx?web=1" TargetMode="External"/><Relationship Id="rId2" Type="http://schemas.openxmlformats.org/officeDocument/2006/relationships/styles" Target="styles.xml"/><Relationship Id="rId20" Type="http://schemas.openxmlformats.org/officeDocument/2006/relationships/hyperlink" Target="https://tarleton.sharepoint.com/sites/StrategicInsights_njpwtl/Shared%20Documents/University%20AI%20Audit/SCHOOL%20RESEARCH%20FOR%20PAC/SCHOOLS/arizona-state-university/in-depth-report.docx?web=1" TargetMode="External"/><Relationship Id="rId29" Type="http://schemas.openxmlformats.org/officeDocument/2006/relationships/hyperlink" Target="https://tarleton.sharepoint.com/sites/StrategicInsights_njpwtl/Shared%20Documents/University%20AI%20Audit/SCHOOL%20RESEARCH%20FOR%20PAC/SCHOOLS/arizona-state-university/sources/asu-openai-expanded-collaboration-2025.docx?web=1" TargetMode="External"/><Relationship Id="rId41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24" Type="http://schemas.openxmlformats.org/officeDocument/2006/relationships/hyperlink" Target="https://tarleton.sharepoint.com/sites/StrategicInsights_njpwtl/Shared%20Documents/University%20AI%20Audit/SCHOOL%20RESEARCH%20FOR%20PAC/SCHOOLS/arizona-state-university/sources/asu-openai-collaboration-2024.docx?web=1" TargetMode="External"/><Relationship Id="rId32" Type="http://schemas.openxmlformats.org/officeDocument/2006/relationships/hyperlink" Target="https://tarleton.sharepoint.com/sites/StrategicInsights_njpwtl/Shared%20Documents/University%20AI%20Audit/SCHOOL%20RESEARCH%20FOR%20PAC/SCHOOLS/arizona-state-university/sources/asu-provost-generative-ai-guidance.docx?web=1" TargetMode="External"/><Relationship Id="rId37" Type="http://schemas.openxmlformats.org/officeDocument/2006/relationships/hyperlink" Target="https://tarleton.sharepoint.com/sites/StrategicInsights_njpwtl/Shared%20Documents/University%20AI%20Audit/SCHOOL%20RESEARCH%20FOR%20PAC/SCHOOLS/arizona-state-university/sources/state-press-chatgpt-edu-rollout-2025.docx?web=1" TargetMode="External"/><Relationship Id="rId40" Type="http://schemas.openxmlformats.org/officeDocument/2006/relationships/customXml" Target="../customXml/item2.xml"/><Relationship Id="rId5" Type="http://schemas.openxmlformats.org/officeDocument/2006/relationships/fontTable" Target="fontTable.xml"/><Relationship Id="rId31" Type="http://schemas.openxmlformats.org/officeDocument/2006/relationships/hyperlink" Target="https://tarleton.sharepoint.com/sites/StrategicInsights_njpwtl/Shared%20Documents/University%20AI%20Audit/SCHOOL%20RESEARCH%20FOR%20PAC/SCHOOLS/arizona-state-university/sources/asu-ai-acceleration-team.docx?web=1" TargetMode="External"/><Relationship Id="rId4" Type="http://schemas.openxmlformats.org/officeDocument/2006/relationships/webSettings" Target="webSettings.xml"/><Relationship Id="rId22" Type="http://schemas.openxmlformats.org/officeDocument/2006/relationships/hyperlink" Target="https://tarleton.sharepoint.com/sites/StrategicInsights_njpwtl/Shared%20Documents/University%20AI%20Audit/SCHOOL%20RESEARCH%20FOR%20PAC/SCHOOLS/arizona-state-university/sources/asu-ai-hub.docx?web=1" TargetMode="External"/><Relationship Id="rId35" Type="http://schemas.openxmlformats.org/officeDocument/2006/relationships/hyperlink" Target="https://tarleton.sharepoint.com/sites/StrategicInsights_njpwtl/Shared%20Documents/University%20AI%20Audit/SCHOOL%20RESEARCH%20FOR%20PAC/SCHOOLS/arizona-state-university/sources/asu-createai-builder.docx?web=1" TargetMode="External"/><Relationship Id="rId30" Type="http://schemas.openxmlformats.org/officeDocument/2006/relationships/hyperlink" Target="https://tarleton.sharepoint.com/sites/StrategicInsights_njpwtl/Shared%20Documents/University%20AI%20Audit/SCHOOL%20RESEARCH%20FOR%20PAC/SCHOOLS/arizona-state-university/sources/asu-createai-community-2026.docx?web=1" TargetMode="External"/><Relationship Id="rId27" Type="http://schemas.openxmlformats.org/officeDocument/2006/relationships/hyperlink" Target="https://tarleton.sharepoint.com/sites/StrategicInsights_njpwtl/Shared%20Documents/University%20AI%20Audit/SCHOOL%20RESEARCH%20FOR%20PAC/SCHOOLS/arizona-state-university/sources/inside-higher-ed-atomic-ai-course-builder-2026.docx?web=1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tarleton.sharepoint.com/sites/StrategicInsights_njpwtl/Shared%20Documents/University%20AI%20Audit/SCHOOL%20RESEARCH%20FOR%20PAC/SCHOOLS/arizona-state-university/in-depth-report.docx?web=1" TargetMode="External" /><Relationship Type="http://schemas.openxmlformats.org/officeDocument/2006/relationships/hyperlink" Id="rId31" Target="https://tarleton.sharepoint.com/sites/StrategicInsights_njpwtl/Shared%20Documents/University%20AI%20Audit/SCHOOL%20RESEARCH%20FOR%20PAC/SCHOOLS/arizona-state-university/sources/asu-ai-acceleration-team.docx?web=1" TargetMode="External" /><Relationship Type="http://schemas.openxmlformats.org/officeDocument/2006/relationships/hyperlink" Id="rId21" Target="https://tarleton.sharepoint.com/sites/StrategicInsights_njpwtl/Shared%20Documents/University%20AI%20Audit/SCHOOL%20RESEARCH%20FOR%20PAC/SCHOOLS/arizona-state-university/sources/asu-ai-educational-experiences-fall-2024.docx?web=1" TargetMode="External" /><Relationship Type="http://schemas.openxmlformats.org/officeDocument/2006/relationships/hyperlink" Id="rId38" Target="https://tarleton.sharepoint.com/sites/StrategicInsights_njpwtl/Shared%20Documents/University%20AI%20Audit/SCHOOL%20RESEARCH%20FOR%20PAC/SCHOOLS/arizona-state-university/sources/asu-ai-ethics-workgroup-2024.docx?web=1" TargetMode="External" /><Relationship Type="http://schemas.openxmlformats.org/officeDocument/2006/relationships/hyperlink" Id="rId22" Target="https://tarleton.sharepoint.com/sites/StrategicInsights_njpwtl/Shared%20Documents/University%20AI%20Audit/SCHOOL%20RESEARCH%20FOR%20PAC/SCHOOLS/arizona-state-university/sources/asu-ai-hub.docx?web=1" TargetMode="External" /><Relationship Type="http://schemas.openxmlformats.org/officeDocument/2006/relationships/hyperlink" Id="rId26" Target="https://tarleton.sharepoint.com/sites/StrategicInsights_njpwtl/Shared%20Documents/University%20AI%20Audit/SCHOOL%20RESEARCH%20FOR%20PAC/SCHOOLS/arizona-state-university/sources/asu-ai-innovation-challenge-spring-2024.docx?web=1" TargetMode="External" /><Relationship Type="http://schemas.openxmlformats.org/officeDocument/2006/relationships/hyperlink" Id="rId25" Target="https://tarleton.sharepoint.com/sites/StrategicInsights_njpwtl/Shared%20Documents/University%20AI%20Audit/SCHOOL%20RESEARCH%20FOR%20PAC/SCHOOLS/arizona-state-university/sources/asu-chatgpt-edu-launch-2024.docx?web=1" TargetMode="External" /><Relationship Type="http://schemas.openxmlformats.org/officeDocument/2006/relationships/hyperlink" Id="rId35" Target="https://tarleton.sharepoint.com/sites/StrategicInsights_njpwtl/Shared%20Documents/University%20AI%20Audit/SCHOOL%20RESEARCH%20FOR%20PAC/SCHOOLS/arizona-state-university/sources/asu-createai-builder.docx?web=1" TargetMode="External" /><Relationship Type="http://schemas.openxmlformats.org/officeDocument/2006/relationships/hyperlink" Id="rId30" Target="https://tarleton.sharepoint.com/sites/StrategicInsights_njpwtl/Shared%20Documents/University%20AI%20Audit/SCHOOL%20RESEARCH%20FOR%20PAC/SCHOOLS/arizona-state-university/sources/asu-createai-community-2026.docx?web=1" TargetMode="External" /><Relationship Type="http://schemas.openxmlformats.org/officeDocument/2006/relationships/hyperlink" Id="rId34" Target="https://tarleton.sharepoint.com/sites/StrategicInsights_njpwtl/Shared%20Documents/University%20AI%20Audit/SCHOOL%20RESEARCH%20FOR%20PAC/SCHOOLS/arizona-state-university/sources/asu-createai-platform-paper-2026.docx?web=1" TargetMode="External" /><Relationship Type="http://schemas.openxmlformats.org/officeDocument/2006/relationships/hyperlink" Id="rId24" Target="https://tarleton.sharepoint.com/sites/StrategicInsights_njpwtl/Shared%20Documents/University%20AI%20Audit/SCHOOL%20RESEARCH%20FOR%20PAC/SCHOOLS/arizona-state-university/sources/asu-openai-collaboration-2024.docx?web=1" TargetMode="External" /><Relationship Type="http://schemas.openxmlformats.org/officeDocument/2006/relationships/hyperlink" Id="rId29" Target="https://tarleton.sharepoint.com/sites/StrategicInsights_njpwtl/Shared%20Documents/University%20AI%20Audit/SCHOOL%20RESEARCH%20FOR%20PAC/SCHOOLS/arizona-state-university/sources/asu-openai-expanded-collaboration-2025.docx?web=1" TargetMode="External" /><Relationship Type="http://schemas.openxmlformats.org/officeDocument/2006/relationships/hyperlink" Id="rId32" Target="https://tarleton.sharepoint.com/sites/StrategicInsights_njpwtl/Shared%20Documents/University%20AI%20Audit/SCHOOL%20RESEARCH%20FOR%20PAC/SCHOOLS/arizona-state-university/sources/asu-provost-generative-ai-guidance.docx?web=1" TargetMode="External" /><Relationship Type="http://schemas.openxmlformats.org/officeDocument/2006/relationships/hyperlink" Id="rId27" Target="https://tarleton.sharepoint.com/sites/StrategicInsights_njpwtl/Shared%20Documents/University%20AI%20Audit/SCHOOL%20RESEARCH%20FOR%20PAC/SCHOOLS/arizona-state-university/sources/inside-higher-ed-atomic-ai-course-builder-2026.docx?web=1" TargetMode="External" /><Relationship Type="http://schemas.openxmlformats.org/officeDocument/2006/relationships/hyperlink" Id="rId37" Target="https://tarleton.sharepoint.com/sites/StrategicInsights_njpwtl/Shared%20Documents/University%20AI%20Audit/SCHOOL%20RESEARCH%20FOR%20PAC/SCHOOLS/arizona-state-university/sources/state-press-chatgpt-edu-rollout-2025.docx?web=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F468C7-F919-4284-97F8-A37F36E2055E}"/>
</file>

<file path=customXml/itemProps2.xml><?xml version="1.0" encoding="utf-8"?>
<ds:datastoreItem xmlns:ds="http://schemas.openxmlformats.org/officeDocument/2006/customXml" ds:itemID="{38700F92-C2DA-4D12-B5D7-DD90F49EFF27}"/>
</file>

<file path=customXml/itemProps3.xml><?xml version="1.0" encoding="utf-8"?>
<ds:datastoreItem xmlns:ds="http://schemas.openxmlformats.org/officeDocument/2006/customXml" ds:itemID="{B420B60E-0FDD-4EA7-8966-DA4ADC58BDA6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2026-07-26T02:44:53Z</dcterms:created>
  <dcterms:modified xsi:type="dcterms:W3CDTF">2026-07-26T02:44:53Z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