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arist-ai-steering-committee"/>
    <w:p>
      <w:pPr>
        <w:pStyle w:val="Heading1"/>
      </w:pPr>
      <w:r>
        <w:t xml:space="preserve">Marist AI Steering Committee</w:t>
      </w:r>
    </w:p>
    <w:p>
      <w:pPr>
        <w:pStyle w:val="BlockText"/>
      </w:pPr>
      <w:r>
        <w:rPr>
          <w:b/>
          <w:bCs/>
        </w:rPr>
        <w:t xml:space="preserve">Original URL:</w:t>
      </w:r>
      <w:r>
        <w:t xml:space="preserve"> </w:t>
      </w:r>
      <w:hyperlink w:tgtFrame="_blank" r:id="rId20">
        <w:r>
          <w:rPr>
            <w:rStyle w:val="Hyperlink"/>
          </w:rPr>
          <w:t xml:space="preserve">https://www.marist.edu/marist100/ai-strategy/team</w:t>
        </w:r>
      </w:hyperlink>
      <w:r>
        <w:t xml:space="preserve"> </w:t>
      </w:r>
      <w:r>
        <w:rPr>
          <w:b/>
          <w:bCs/>
        </w:rPr>
        <w:t xml:space="preserve">Publisher:</w:t>
      </w:r>
      <w:r>
        <w:t xml:space="preserve"> </w:t>
      </w:r>
      <w:r>
        <w:t xml:space="preserve">Marist University —</w:t>
      </w:r>
      <w:r>
        <w:t xml:space="preserve"> </w:t>
      </w:r>
      <w:r>
        <w:rPr>
          <w:b/>
          <w:bCs/>
        </w:rPr>
        <w:t xml:space="preserve">Published:</w:t>
      </w:r>
      <w:r>
        <w:t xml:space="preserve"> </w:t>
      </w:r>
      <w:r>
        <w:t xml:space="preserve">unknown (committee established October 2024; page current as of retrieval)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bookmarkStart w:id="21" w:name="committee-charge"/>
    <w:p>
      <w:pPr>
        <w:pStyle w:val="Heading2"/>
      </w:pPr>
      <w:r>
        <w:t xml:space="preserve">Committee Charge</w:t>
      </w:r>
    </w:p>
    <w:p>
      <w:pPr>
        <w:pStyle w:val="FirstParagraph"/>
      </w:pPr>
      <w:r>
        <w:t xml:space="preserve">The Marist AI Steering Committee embodies the institution's commitment to innovation within its liberal arts framework. The group aims to "look ahead, continuing our tradition of innovating, adapting, and evolving to serve the ever-changing needs of a complex world," as stated in the Marist 100 strategic plan. The committee operates through coordination and empowerment rather than centralized control, supporting three core goals: enhancing academic vibrancy, centering student success, and fostering an expansive community. This is accomplished through targeted programming, ethical guidelines, and cross-disciplinary collaboration.</w:t>
      </w:r>
    </w:p>
    <w:bookmarkEnd w:id="21"/>
    <w:bookmarkStart w:id="22" w:name="steering-committee-members"/>
    <w:p>
      <w:pPr>
        <w:pStyle w:val="Heading2"/>
      </w:pPr>
      <w:r>
        <w:t xml:space="preserve">Steering Committee Members</w:t>
      </w:r>
    </w:p>
    <w:p>
      <w:pPr>
        <w:pStyle w:val="FirstParagraph"/>
      </w:pPr>
      <w:r>
        <w:rPr>
          <w:b/>
          <w:bCs/>
        </w:rPr>
        <w:t xml:space="preserve">Co-Chairs:</w:t>
      </w:r>
    </w:p>
    <w:p>
      <w:pPr>
        <w:pStyle w:val="Compact"/>
        <w:numPr>
          <w:ilvl w:val="0"/>
          <w:numId w:val="1001"/>
        </w:numPr>
      </w:pPr>
      <w:r>
        <w:t xml:space="preserve">Kevin Gaugler – Professor of Spanish/Assistant Dean, School of Liberal Arts</w:t>
      </w:r>
    </w:p>
    <w:p>
      <w:pPr>
        <w:pStyle w:val="Compact"/>
        <w:numPr>
          <w:ilvl w:val="0"/>
          <w:numId w:val="1001"/>
        </w:numPr>
      </w:pPr>
      <w:r>
        <w:t xml:space="preserve">Diane Hart – Associate Vice President of Special Projects and Innovation</w:t>
      </w:r>
    </w:p>
    <w:p>
      <w:pPr>
        <w:pStyle w:val="FirstParagraph"/>
      </w:pPr>
      <w:r>
        <w:rPr>
          <w:b/>
          <w:bCs/>
        </w:rPr>
        <w:t xml:space="preserve">Members:</w:t>
      </w:r>
    </w:p>
    <w:p>
      <w:pPr>
        <w:pStyle w:val="Compact"/>
        <w:numPr>
          <w:ilvl w:val="0"/>
          <w:numId w:val="1002"/>
        </w:numPr>
      </w:pPr>
      <w:r>
        <w:t xml:space="preserve">Haseeb Arroon – Director of Institutional Data, Research, and Planning</w:t>
      </w:r>
    </w:p>
    <w:p>
      <w:pPr>
        <w:pStyle w:val="Compact"/>
        <w:numPr>
          <w:ilvl w:val="0"/>
          <w:numId w:val="1002"/>
        </w:numPr>
      </w:pPr>
      <w:r>
        <w:t xml:space="preserve">Ron Buckmire – Dean, School of Computer Science and Mathematics</w:t>
      </w:r>
    </w:p>
    <w:p>
      <w:pPr>
        <w:pStyle w:val="Compact"/>
        <w:numPr>
          <w:ilvl w:val="0"/>
          <w:numId w:val="1002"/>
        </w:numPr>
      </w:pPr>
      <w:r>
        <w:t xml:space="preserve">Mike Caputo – Vice President of Information Technology/Chief Information Officer</w:t>
      </w:r>
    </w:p>
    <w:p>
      <w:pPr>
        <w:pStyle w:val="Compact"/>
        <w:numPr>
          <w:ilvl w:val="0"/>
          <w:numId w:val="1002"/>
        </w:numPr>
      </w:pPr>
      <w:r>
        <w:t xml:space="preserve">Catherine Gunther Kodat – Provost and Dean of Faculty</w:t>
      </w:r>
    </w:p>
    <w:p>
      <w:pPr>
        <w:pStyle w:val="Compact"/>
        <w:numPr>
          <w:ilvl w:val="0"/>
          <w:numId w:val="1002"/>
        </w:numPr>
      </w:pPr>
      <w:r>
        <w:t xml:space="preserve">Gianna Leonardi – Student Representative</w:t>
      </w:r>
    </w:p>
    <w:p>
      <w:pPr>
        <w:pStyle w:val="Compact"/>
        <w:numPr>
          <w:ilvl w:val="0"/>
          <w:numId w:val="1002"/>
        </w:numPr>
      </w:pPr>
      <w:r>
        <w:t xml:space="preserve">Carolyn Matheus – Professor of Information Systems</w:t>
      </w:r>
    </w:p>
    <w:p>
      <w:pPr>
        <w:pStyle w:val="Compact"/>
        <w:numPr>
          <w:ilvl w:val="0"/>
          <w:numId w:val="1002"/>
        </w:numPr>
      </w:pPr>
      <w:r>
        <w:t xml:space="preserve">Jeff Midgley – Physician Assistant Program Director/Clinical Associate Professor</w:t>
      </w:r>
    </w:p>
    <w:p>
      <w:pPr>
        <w:pStyle w:val="Compact"/>
        <w:numPr>
          <w:ilvl w:val="0"/>
          <w:numId w:val="1002"/>
        </w:numPr>
      </w:pPr>
      <w:r>
        <w:t xml:space="preserve">Daryl Richard – Vice President of Communications and Marketing</w:t>
      </w:r>
    </w:p>
    <w:bookmarkEnd w:id="22"/>
    <w:bookmarkStart w:id="23" w:name="academic-working-group"/>
    <w:p>
      <w:pPr>
        <w:pStyle w:val="Heading2"/>
      </w:pPr>
      <w:r>
        <w:t xml:space="preserve">Academic Working Group</w:t>
      </w:r>
    </w:p>
    <w:p>
      <w:pPr>
        <w:pStyle w:val="FirstParagraph"/>
      </w:pPr>
      <w:r>
        <w:t xml:space="preserve">This group examines AI's role in teaching, learning, and research. They develop guidelines for responsible generative AI use, assess academic impact, and support faculty adoption of AI technologies while maintaining educational values.</w:t>
      </w:r>
    </w:p>
    <w:p>
      <w:pPr>
        <w:pStyle w:val="BodyText"/>
      </w:pPr>
      <w:r>
        <w:rPr>
          <w:b/>
          <w:bCs/>
        </w:rPr>
        <w:t xml:space="preserve">Co-Chairs:</w:t>
      </w:r>
    </w:p>
    <w:p>
      <w:pPr>
        <w:pStyle w:val="Compact"/>
        <w:numPr>
          <w:ilvl w:val="0"/>
          <w:numId w:val="1003"/>
        </w:numPr>
      </w:pPr>
      <w:r>
        <w:t xml:space="preserve">Carolyn Matheus – Professor of Information Systems</w:t>
      </w:r>
    </w:p>
    <w:p>
      <w:pPr>
        <w:pStyle w:val="Compact"/>
        <w:numPr>
          <w:ilvl w:val="0"/>
          <w:numId w:val="1003"/>
        </w:numPr>
      </w:pPr>
      <w:r>
        <w:t xml:space="preserve">Jeff Midgley – Physician Assistant Program Director/Clinical Associate Professor</w:t>
      </w:r>
    </w:p>
    <w:p>
      <w:pPr>
        <w:pStyle w:val="FirstParagraph"/>
      </w:pPr>
      <w:r>
        <w:rPr>
          <w:b/>
          <w:bCs/>
        </w:rPr>
        <w:t xml:space="preserve">Members:</w:t>
      </w:r>
    </w:p>
    <w:p>
      <w:pPr>
        <w:pStyle w:val="Compact"/>
        <w:numPr>
          <w:ilvl w:val="0"/>
          <w:numId w:val="1004"/>
        </w:numPr>
      </w:pPr>
      <w:r>
        <w:t xml:space="preserve">Matthew Brana – Student Representative</w:t>
      </w:r>
    </w:p>
    <w:p>
      <w:pPr>
        <w:pStyle w:val="Compact"/>
        <w:numPr>
          <w:ilvl w:val="0"/>
          <w:numId w:val="1004"/>
        </w:numPr>
      </w:pPr>
      <w:r>
        <w:t xml:space="preserve">Anna Blumenthal – Assistant Professor of Psychology</w:t>
      </w:r>
    </w:p>
    <w:p>
      <w:pPr>
        <w:pStyle w:val="Compact"/>
        <w:numPr>
          <w:ilvl w:val="0"/>
          <w:numId w:val="1004"/>
        </w:numPr>
      </w:pPr>
      <w:r>
        <w:t xml:space="preserve">Nancy Calabrese – Head Public and Research Services Librarian</w:t>
      </w:r>
    </w:p>
    <w:p>
      <w:pPr>
        <w:pStyle w:val="Compact"/>
        <w:numPr>
          <w:ilvl w:val="0"/>
          <w:numId w:val="1004"/>
        </w:numPr>
      </w:pPr>
      <w:r>
        <w:t xml:space="preserve">DooRi Chung – Senior Professional Lecturer of Fashion Design</w:t>
      </w:r>
    </w:p>
    <w:p>
      <w:pPr>
        <w:pStyle w:val="Compact"/>
        <w:numPr>
          <w:ilvl w:val="0"/>
          <w:numId w:val="1004"/>
        </w:numPr>
      </w:pPr>
      <w:r>
        <w:t xml:space="preserve">Victoria Ferrara – Director of Educational Effectiveness Assessment</w:t>
      </w:r>
    </w:p>
    <w:p>
      <w:pPr>
        <w:pStyle w:val="Compact"/>
        <w:numPr>
          <w:ilvl w:val="0"/>
          <w:numId w:val="1004"/>
        </w:numPr>
      </w:pPr>
      <w:r>
        <w:t xml:space="preserve">Timothy Ford – Student Representative</w:t>
      </w:r>
    </w:p>
    <w:p>
      <w:pPr>
        <w:pStyle w:val="Compact"/>
        <w:numPr>
          <w:ilvl w:val="0"/>
          <w:numId w:val="1004"/>
        </w:numPr>
      </w:pPr>
      <w:r>
        <w:t xml:space="preserve">Mary Jones – Executive Director of Career Services</w:t>
      </w:r>
    </w:p>
    <w:p>
      <w:pPr>
        <w:pStyle w:val="Compact"/>
        <w:numPr>
          <w:ilvl w:val="0"/>
          <w:numId w:val="1004"/>
        </w:numPr>
      </w:pPr>
      <w:r>
        <w:t xml:space="preserve">Eitel Lauria – Professor of Data Science &amp; Information Systems/Director of Graduate Programs</w:t>
      </w:r>
    </w:p>
    <w:p>
      <w:pPr>
        <w:pStyle w:val="Compact"/>
        <w:numPr>
          <w:ilvl w:val="0"/>
          <w:numId w:val="1004"/>
        </w:numPr>
      </w:pPr>
      <w:r>
        <w:t xml:space="preserve">Cara Messina – Assistant Professor of English</w:t>
      </w:r>
    </w:p>
    <w:p>
      <w:pPr>
        <w:pStyle w:val="Compact"/>
        <w:numPr>
          <w:ilvl w:val="0"/>
          <w:numId w:val="1004"/>
        </w:numPr>
      </w:pPr>
      <w:r>
        <w:t xml:space="preserve">Julin Sharp – Assistant Vice President, Digital Learning Platforms &amp; Technology</w:t>
      </w:r>
    </w:p>
    <w:p>
      <w:pPr>
        <w:pStyle w:val="Compact"/>
        <w:numPr>
          <w:ilvl w:val="0"/>
          <w:numId w:val="1004"/>
        </w:numPr>
      </w:pPr>
      <w:r>
        <w:t xml:space="preserve">Anne Zahradnik – Associate Professor of Healthcare Administration</w:t>
      </w:r>
    </w:p>
    <w:bookmarkEnd w:id="23"/>
    <w:bookmarkStart w:id="24" w:name="operations-working-group"/>
    <w:p>
      <w:pPr>
        <w:pStyle w:val="Heading2"/>
      </w:pPr>
      <w:r>
        <w:t xml:space="preserve">Operations Working Group</w:t>
      </w:r>
    </w:p>
    <w:p>
      <w:pPr>
        <w:pStyle w:val="FirstParagraph"/>
      </w:pPr>
      <w:r>
        <w:t xml:space="preserve">This team addresses administrative and operational AI integration. They audit current AI capabilities, identify integration opportunities, develop responsible use guidelines, and implement staff training while maintaining data privacy and security.</w:t>
      </w:r>
    </w:p>
    <w:p>
      <w:pPr>
        <w:pStyle w:val="BodyText"/>
      </w:pPr>
      <w:r>
        <w:rPr>
          <w:b/>
          <w:bCs/>
        </w:rPr>
        <w:t xml:space="preserve">Co-Chairs:</w:t>
      </w:r>
    </w:p>
    <w:p>
      <w:pPr>
        <w:pStyle w:val="Compact"/>
        <w:numPr>
          <w:ilvl w:val="0"/>
          <w:numId w:val="1005"/>
        </w:numPr>
      </w:pPr>
      <w:r>
        <w:t xml:space="preserve">Haseeb Arroon – Director of Institutional Data, Research, and Planning</w:t>
      </w:r>
    </w:p>
    <w:p>
      <w:pPr>
        <w:pStyle w:val="Compact"/>
        <w:numPr>
          <w:ilvl w:val="0"/>
          <w:numId w:val="1005"/>
        </w:numPr>
      </w:pPr>
      <w:r>
        <w:t xml:space="preserve">Mike Caputo – Vice President of Information Technology/Chief Information Officer</w:t>
      </w:r>
    </w:p>
    <w:p>
      <w:pPr>
        <w:pStyle w:val="FirstParagraph"/>
      </w:pPr>
      <w:r>
        <w:rPr>
          <w:b/>
          <w:bCs/>
        </w:rPr>
        <w:t xml:space="preserve">Members:</w:t>
      </w:r>
    </w:p>
    <w:p>
      <w:pPr>
        <w:pStyle w:val="Compact"/>
        <w:numPr>
          <w:ilvl w:val="0"/>
          <w:numId w:val="1006"/>
        </w:numPr>
      </w:pPr>
      <w:r>
        <w:t xml:space="preserve">Eileen Bardney – Executive Director of Enrollment Services</w:t>
      </w:r>
    </w:p>
    <w:p>
      <w:pPr>
        <w:pStyle w:val="Compact"/>
        <w:numPr>
          <w:ilvl w:val="0"/>
          <w:numId w:val="1006"/>
        </w:numPr>
      </w:pPr>
      <w:r>
        <w:t xml:space="preserve">JaimeLynn Bishop – Manager Instructional Design</w:t>
      </w:r>
    </w:p>
    <w:p>
      <w:pPr>
        <w:pStyle w:val="Compact"/>
        <w:numPr>
          <w:ilvl w:val="0"/>
          <w:numId w:val="1006"/>
        </w:numPr>
      </w:pPr>
      <w:r>
        <w:t xml:space="preserve">Jay DeDapper – Director of Strategy and Innovation</w:t>
      </w:r>
    </w:p>
    <w:p>
      <w:pPr>
        <w:pStyle w:val="Compact"/>
        <w:numPr>
          <w:ilvl w:val="0"/>
          <w:numId w:val="1006"/>
        </w:numPr>
      </w:pPr>
      <w:r>
        <w:t xml:space="preserve">Brian Gormanly – Senior Professional Lecturer of Computer Science</w:t>
      </w:r>
    </w:p>
    <w:p>
      <w:pPr>
        <w:pStyle w:val="Compact"/>
        <w:numPr>
          <w:ilvl w:val="0"/>
          <w:numId w:val="1006"/>
        </w:numPr>
      </w:pPr>
      <w:r>
        <w:t xml:space="preserve">Jessica Macias – Senior Financial Analyst</w:t>
      </w:r>
    </w:p>
    <w:p>
      <w:pPr>
        <w:pStyle w:val="Compact"/>
        <w:numPr>
          <w:ilvl w:val="0"/>
          <w:numId w:val="1006"/>
        </w:numPr>
      </w:pPr>
      <w:r>
        <w:t xml:space="preserve">Anora Mahin – Student Representative</w:t>
      </w:r>
    </w:p>
    <w:p>
      <w:pPr>
        <w:pStyle w:val="Compact"/>
        <w:numPr>
          <w:ilvl w:val="0"/>
          <w:numId w:val="1006"/>
        </w:numPr>
      </w:pPr>
      <w:r>
        <w:t xml:space="preserve">JP Montross – Director of Infrastructure and Cybersecurity</w:t>
      </w:r>
    </w:p>
    <w:p>
      <w:pPr>
        <w:pStyle w:val="Compact"/>
        <w:numPr>
          <w:ilvl w:val="0"/>
          <w:numId w:val="1006"/>
        </w:numPr>
      </w:pPr>
      <w:r>
        <w:t xml:space="preserve">Chanel Marino – Executive Director Annual Giving</w:t>
      </w:r>
    </w:p>
    <w:p>
      <w:pPr>
        <w:pStyle w:val="Compact"/>
        <w:numPr>
          <w:ilvl w:val="0"/>
          <w:numId w:val="1006"/>
        </w:numPr>
      </w:pPr>
      <w:r>
        <w:t xml:space="preserve">David Roberts – HRIS Manager</w:t>
      </w:r>
    </w:p>
    <w:p>
      <w:pPr>
        <w:pStyle w:val="Compact"/>
        <w:numPr>
          <w:ilvl w:val="0"/>
          <w:numId w:val="1006"/>
        </w:numPr>
      </w:pPr>
      <w:r>
        <w:t xml:space="preserve">Richie Williams – Assistant General Counsel</w:t>
      </w:r>
    </w:p>
    <w:bookmarkEnd w:id="24"/>
    <w:bookmarkStart w:id="26" w:name="contact-information"/>
    <w:p>
      <w:pPr>
        <w:pStyle w:val="Heading2"/>
      </w:pPr>
      <w:r>
        <w:t xml:space="preserve">Contact Information</w:t>
      </w:r>
    </w:p>
    <w:p>
      <w:pPr>
        <w:pStyle w:val="FirstParagraph"/>
      </w:pPr>
      <w:r>
        <w:rPr>
          <w:b/>
          <w:bCs/>
        </w:rPr>
        <w:t xml:space="preserve">Email:</w:t>
      </w:r>
      <w:r>
        <w:t xml:space="preserve"> </w:t>
      </w:r>
      <w:hyperlink w:tgtFrame="_blank" r:id="rId25">
        <w:r>
          <w:rPr>
            <w:rStyle w:val="Hyperlink"/>
          </w:rPr>
          <w:t xml:space="preserve">maristai@marist.edu</w:t>
        </w:r>
      </w:hyperlink>
      <w:r>
        <w:t xml:space="preserve"> </w:t>
      </w:r>
      <w:r>
        <w:rPr>
          <w:b/>
          <w:bCs/>
        </w:rPr>
        <w:t xml:space="preserve">Address:</w:t>
      </w:r>
      <w:r>
        <w:t xml:space="preserve"> </w:t>
      </w:r>
      <w:r>
        <w:t xml:space="preserve">3399 North Road, Poughkeepsie, NY 12601</w:t>
      </w:r>
    </w:p>
    <w:bookmarkEnd w:id="26"/>
    <w:bookmarkStart w:id="29" w:name="referenced-by"/>
    <w:p>
      <w:pPr>
        <w:pStyle w:val="Heading2"/>
      </w:pPr>
      <w:r>
        <w:t xml:space="preserve">Referenced by</w:t>
      </w:r>
    </w:p>
    <w:p>
      <w:pPr>
        <w:pStyle w:val="Compact"/>
        <w:numPr>
          <w:ilvl w:val="0"/>
          <w:numId w:val="1007"/>
        </w:numPr>
      </w:pPr>
      <w:hyperlink w:tgtFrame="_blank" r:id="rId27">
        <w:r>
          <w:rPr>
            <w:rStyle w:val="Hyperlink"/>
          </w:rPr>
          <w:t xml:space="preserve">In-Depth Report</w:t>
        </w:r>
      </w:hyperlink>
    </w:p>
    <w:p>
      <w:pPr>
        <w:pStyle w:val="Compact"/>
        <w:numPr>
          <w:ilvl w:val="0"/>
          <w:numId w:val="1007"/>
        </w:numPr>
      </w:pPr>
      <w:hyperlink w:tgtFrame="_blank" r:id="rId28">
        <w:r>
          <w:rPr>
            <w:rStyle w:val="Hyperlink"/>
          </w:rPr>
          <w:t xml:space="preserve">Summary Report</w:t>
        </w:r>
      </w:hyperlink>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hyperlink" Target="mailto:maristai@marist.edu" TargetMode="External"/><Relationship Id="rId2" Type="http://schemas.openxmlformats.org/officeDocument/2006/relationships/styles" Target="styles.xml"/><Relationship Id="rId20" Type="http://schemas.openxmlformats.org/officeDocument/2006/relationships/hyperlink" Target="https://www.marist.edu/marist100/ai-strategy/team"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8" Type="http://schemas.openxmlformats.org/officeDocument/2006/relationships/hyperlink" Target="https://tarleton.sharepoint.com/sites/StrategicInsights_njpwtl/Shared%20Documents/University%20AI%20Audit/SCHOOL%20RESEARCH%20FOR%20PAC/SCHOOLS/marist-university/summary-report.docx?web=1" TargetMode="External"/><Relationship Id="rId31" Type="http://schemas.openxmlformats.org/officeDocument/2006/relationships/customXml" Target="../customXml/item3.xml"/><Relationship Id="rId4" Type="http://schemas.openxmlformats.org/officeDocument/2006/relationships/webSettings" Target="webSettings.xml"/><Relationship Id="rId27" Type="http://schemas.openxmlformats.org/officeDocument/2006/relationships/hyperlink" Target="https://tarleton.sharepoint.com/sites/StrategicInsights_njpwtl/Shared%20Documents/University%20AI%20Audit/SCHOOL%20RESEARCH%20FOR%20PAC/SCHOOLS/marist-university/in-depth-report.docx?web=1" TargetMode="External"/><Relationship Id="rId30"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7" Target="https://tarleton.sharepoint.com/sites/StrategicInsights_njpwtl/Shared%20Documents/University%20AI%20Audit/SCHOOL%20RESEARCH%20FOR%20PAC/SCHOOLS/marist-university/in-depth-report.docx?web=1" TargetMode="External" /><Relationship Type="http://schemas.openxmlformats.org/officeDocument/2006/relationships/hyperlink" Id="rId28" Target="https://tarleton.sharepoint.com/sites/StrategicInsights_njpwtl/Shared%20Documents/University%20AI%20Audit/SCHOOL%20RESEARCH%20FOR%20PAC/SCHOOLS/marist-university/summary-report.docx?web=1" TargetMode="External" /><Relationship Type="http://schemas.openxmlformats.org/officeDocument/2006/relationships/hyperlink" Id="rId20" Target="https://www.marist.edu/marist100/ai-strategy/team" TargetMode="External" /><Relationship Type="http://schemas.openxmlformats.org/officeDocument/2006/relationships/hyperlink" Id="rId25" Target="mailto:maristai@marist.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775A65-EC7D-488C-8D3A-4A2F8DEAD8D3}"/>
</file>

<file path=customXml/itemProps2.xml><?xml version="1.0" encoding="utf-8"?>
<ds:datastoreItem xmlns:ds="http://schemas.openxmlformats.org/officeDocument/2006/customXml" ds:itemID="{D8CB0476-FA74-42CD-A197-F39A38A557D4}"/>
</file>

<file path=customXml/itemProps3.xml><?xml version="1.0" encoding="utf-8"?>
<ds:datastoreItem xmlns:ds="http://schemas.openxmlformats.org/officeDocument/2006/customXml" ds:itemID="{104123C9-2B67-4F6F-8738-44AB1BB44A3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2026-07-26T02:44:54Z</dcterms:created>
  <dcterms:modified xsi:type="dcterms:W3CDTF">2026-07-26T02:44:54Z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