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5672B5" w:rsidP="004A734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ILMU BUDAYA</w:t>
      </w:r>
    </w:p>
    <w:p w:rsidR="005672B5" w:rsidRDefault="005672B5" w:rsidP="004A734C">
      <w:pPr>
        <w:spacing w:line="360" w:lineRule="auto"/>
        <w:rPr>
          <w:rFonts w:ascii="Times New Roman" w:hAnsi="Times New Roman" w:cs="Times New Roman"/>
          <w:sz w:val="24"/>
        </w:rPr>
      </w:pPr>
    </w:p>
    <w:p w:rsidR="005672B5" w:rsidRDefault="005672B5" w:rsidP="004A73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</w:rPr>
        <w:t>Tarmidzi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Bariq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1IA13</w:t>
      </w:r>
      <w:r>
        <w:rPr>
          <w:rFonts w:ascii="Times New Roman" w:hAnsi="Times New Roman" w:cs="Times New Roman"/>
          <w:sz w:val="24"/>
        </w:rPr>
        <w:br/>
        <w:t>NPM</w:t>
      </w:r>
      <w:r>
        <w:rPr>
          <w:rFonts w:ascii="Times New Roman" w:hAnsi="Times New Roman" w:cs="Times New Roman"/>
          <w:sz w:val="24"/>
        </w:rPr>
        <w:tab/>
        <w:t>: 51422161</w:t>
      </w:r>
    </w:p>
    <w:p w:rsidR="005672B5" w:rsidRDefault="005672B5" w:rsidP="004A734C">
      <w:pPr>
        <w:spacing w:line="360" w:lineRule="auto"/>
        <w:rPr>
          <w:rFonts w:ascii="Times New Roman" w:hAnsi="Times New Roman" w:cs="Times New Roman"/>
          <w:sz w:val="24"/>
        </w:rPr>
      </w:pPr>
    </w:p>
    <w:p w:rsidR="005672B5" w:rsidRDefault="005672B5" w:rsidP="004A73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</w:t>
      </w:r>
    </w:p>
    <w:p w:rsidR="005672B5" w:rsidRDefault="005672B5" w:rsidP="004A734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</w:p>
    <w:p w:rsidR="005672B5" w:rsidRDefault="005672B5" w:rsidP="004A734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kenikmatan</w:t>
      </w:r>
      <w:proofErr w:type="spellEnd"/>
    </w:p>
    <w:p w:rsidR="005672B5" w:rsidRDefault="005672B5" w:rsidP="004A734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kasihan</w:t>
      </w:r>
      <w:proofErr w:type="spellEnd"/>
    </w:p>
    <w:p w:rsidR="005672B5" w:rsidRDefault="005672B5" w:rsidP="004A734C">
      <w:pPr>
        <w:spacing w:line="360" w:lineRule="auto"/>
        <w:rPr>
          <w:rFonts w:ascii="Times New Roman" w:hAnsi="Times New Roman" w:cs="Times New Roman"/>
          <w:sz w:val="24"/>
        </w:rPr>
      </w:pPr>
    </w:p>
    <w:p w:rsidR="005672B5" w:rsidRDefault="005672B5" w:rsidP="004A73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JAWABAN</w:t>
      </w:r>
    </w:p>
    <w:p w:rsidR="005672B5" w:rsidRDefault="005672B5" w:rsidP="004A734C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ERIC CASSEL,</w:t>
      </w:r>
    </w:p>
    <w:p w:rsidR="005672B5" w:rsidRDefault="005672B5" w:rsidP="004A73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peristiwa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mengancam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672B5" w:rsidRDefault="005672B5" w:rsidP="004A734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PAUS YOHANES PAULUS II</w:t>
      </w:r>
    </w:p>
    <w:p w:rsidR="005672B5" w:rsidRDefault="005672B5" w:rsidP="004A73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ensikliknya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sekedar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didekati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kedokteran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menyentuh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raga.</w:t>
      </w:r>
    </w:p>
    <w:p w:rsidR="00CF1CC3" w:rsidRDefault="00CF1CC3" w:rsidP="004A73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PROFESOR R. GANZEVOORT</w:t>
      </w:r>
    </w:p>
    <w:p w:rsidR="00CF1CC3" w:rsidRDefault="00CF1CC3" w:rsidP="004A73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</w:rPr>
        <w:t>menderita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dialami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F1CC3" w:rsidRDefault="00CF1CC3" w:rsidP="004A73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F1CC3" w:rsidRPr="004A734C" w:rsidRDefault="00CF1CC3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F1CC3" w:rsidRDefault="00CF1CC3" w:rsidP="004A73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D. AGUSTINUS</w:t>
      </w:r>
    </w:p>
    <w:p w:rsidR="00CF1CC3" w:rsidRDefault="00CF1CC3" w:rsidP="004A73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CF1CC3">
        <w:rPr>
          <w:rFonts w:ascii="Times New Roman" w:hAnsi="Times New Roman" w:cs="Times New Roman"/>
          <w:sz w:val="24"/>
        </w:rPr>
        <w:t>Gagasan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Agustinus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terhadap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penderitaan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didasarkan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pada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konsep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Allah yang </w:t>
      </w:r>
      <w:proofErr w:type="spellStart"/>
      <w:r w:rsidRPr="00CF1CC3">
        <w:rPr>
          <w:rFonts w:ascii="Times New Roman" w:hAnsi="Times New Roman" w:cs="Times New Roman"/>
          <w:sz w:val="24"/>
        </w:rPr>
        <w:t>satu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CC3">
        <w:rPr>
          <w:rFonts w:ascii="Times New Roman" w:hAnsi="Times New Roman" w:cs="Times New Roman"/>
          <w:sz w:val="24"/>
        </w:rPr>
        <w:t>Agustinus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menekankan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pada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keharmonisan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CC3">
        <w:rPr>
          <w:rFonts w:ascii="Times New Roman" w:hAnsi="Times New Roman" w:cs="Times New Roman"/>
          <w:sz w:val="24"/>
        </w:rPr>
        <w:t>yaitu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mempertemukan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pengalaman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dan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pikiran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CC3">
        <w:rPr>
          <w:rFonts w:ascii="Times New Roman" w:hAnsi="Times New Roman" w:cs="Times New Roman"/>
          <w:sz w:val="24"/>
        </w:rPr>
        <w:t>berbeda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menjadi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satu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kesatuan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CC3">
        <w:rPr>
          <w:rFonts w:ascii="Times New Roman" w:hAnsi="Times New Roman" w:cs="Times New Roman"/>
          <w:sz w:val="24"/>
        </w:rPr>
        <w:t>harmonis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. Allah </w:t>
      </w:r>
      <w:proofErr w:type="spellStart"/>
      <w:r w:rsidRPr="00CF1CC3">
        <w:rPr>
          <w:rFonts w:ascii="Times New Roman" w:hAnsi="Times New Roman" w:cs="Times New Roman"/>
          <w:sz w:val="24"/>
        </w:rPr>
        <w:t>menciptakan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keindahan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dan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keteraturan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segala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sesuatu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CC3">
        <w:rPr>
          <w:rFonts w:ascii="Times New Roman" w:hAnsi="Times New Roman" w:cs="Times New Roman"/>
          <w:sz w:val="24"/>
        </w:rPr>
        <w:t>dan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juga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memberi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tempat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pada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CC3">
        <w:rPr>
          <w:rFonts w:ascii="Times New Roman" w:hAnsi="Times New Roman" w:cs="Times New Roman"/>
          <w:sz w:val="24"/>
        </w:rPr>
        <w:t>buruk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CC3">
        <w:rPr>
          <w:rFonts w:ascii="Times New Roman" w:hAnsi="Times New Roman" w:cs="Times New Roman"/>
          <w:sz w:val="24"/>
        </w:rPr>
        <w:t>Manusia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harus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memperhatikan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keseluruhan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hidupnya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untuk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dapat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melihat</w:t>
      </w:r>
      <w:proofErr w:type="spellEnd"/>
      <w:r w:rsidRPr="00CF1C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CC3">
        <w:rPr>
          <w:rFonts w:ascii="Times New Roman" w:hAnsi="Times New Roman" w:cs="Times New Roman"/>
          <w:sz w:val="24"/>
        </w:rPr>
        <w:t>keindahan</w:t>
      </w:r>
      <w:proofErr w:type="spellEnd"/>
      <w:r w:rsidRPr="00CF1CC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kebahagiaan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F1CC3" w:rsidRDefault="00CF1CC3" w:rsidP="004A73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r w:rsidR="004A734C" w:rsidRPr="00CF1CC3">
        <w:rPr>
          <w:rFonts w:ascii="Times New Roman" w:hAnsi="Times New Roman" w:cs="Times New Roman"/>
          <w:sz w:val="24"/>
        </w:rPr>
        <w:t>GOTTFRIED WILHEM LEIBNIZ</w:t>
      </w:r>
    </w:p>
    <w:p w:rsidR="005672B5" w:rsidRDefault="004A734C" w:rsidP="004A73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4A734C">
        <w:rPr>
          <w:rFonts w:ascii="Times New Roman" w:hAnsi="Times New Roman" w:cs="Times New Roman"/>
          <w:sz w:val="24"/>
        </w:rPr>
        <w:t>Penderitaan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terjadi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karena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manusia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memiliki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kehendak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bebas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A734C">
        <w:rPr>
          <w:rFonts w:ascii="Times New Roman" w:hAnsi="Times New Roman" w:cs="Times New Roman"/>
          <w:sz w:val="24"/>
        </w:rPr>
        <w:t>Penderitaan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A734C">
        <w:rPr>
          <w:rFonts w:ascii="Times New Roman" w:hAnsi="Times New Roman" w:cs="Times New Roman"/>
          <w:sz w:val="24"/>
        </w:rPr>
        <w:t>merupakan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bagian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dari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dunia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tercipta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bukanlah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ciptaan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Allah. Allah </w:t>
      </w:r>
      <w:proofErr w:type="spellStart"/>
      <w:r w:rsidRPr="004A734C">
        <w:rPr>
          <w:rFonts w:ascii="Times New Roman" w:hAnsi="Times New Roman" w:cs="Times New Roman"/>
          <w:sz w:val="24"/>
        </w:rPr>
        <w:t>hanya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membiarkan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ketidakadilan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moral </w:t>
      </w:r>
      <w:proofErr w:type="spellStart"/>
      <w:r w:rsidRPr="004A734C">
        <w:rPr>
          <w:rFonts w:ascii="Times New Roman" w:hAnsi="Times New Roman" w:cs="Times New Roman"/>
          <w:sz w:val="24"/>
        </w:rPr>
        <w:t>terjadi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4A734C">
        <w:rPr>
          <w:rFonts w:ascii="Times New Roman" w:hAnsi="Times New Roman" w:cs="Times New Roman"/>
          <w:sz w:val="24"/>
        </w:rPr>
        <w:t>berakibat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pada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penderitaan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A734C">
        <w:rPr>
          <w:rFonts w:ascii="Times New Roman" w:hAnsi="Times New Roman" w:cs="Times New Roman"/>
          <w:sz w:val="24"/>
        </w:rPr>
        <w:t>ketidakadilan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moral </w:t>
      </w:r>
      <w:proofErr w:type="spellStart"/>
      <w:r w:rsidRPr="004A734C">
        <w:rPr>
          <w:rFonts w:ascii="Times New Roman" w:hAnsi="Times New Roman" w:cs="Times New Roman"/>
          <w:sz w:val="24"/>
        </w:rPr>
        <w:t>terjadi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karena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penyalahgunaan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kebebasan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manusia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. Allah yang </w:t>
      </w:r>
      <w:proofErr w:type="spellStart"/>
      <w:r w:rsidRPr="004A734C">
        <w:rPr>
          <w:rFonts w:ascii="Times New Roman" w:hAnsi="Times New Roman" w:cs="Times New Roman"/>
          <w:sz w:val="24"/>
        </w:rPr>
        <w:t>sudah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menciptakan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manusia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dengan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kebebasan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tidak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dapat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sekaligus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menutupi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kemungkinan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penyalahgunaan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kebebasan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A734C">
        <w:rPr>
          <w:rFonts w:ascii="Times New Roman" w:hAnsi="Times New Roman" w:cs="Times New Roman"/>
          <w:sz w:val="24"/>
        </w:rPr>
        <w:t>Penderitaan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terjadi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karena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manusia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menyalahgunakan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kebebasan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A734C">
        <w:rPr>
          <w:rFonts w:ascii="Times New Roman" w:hAnsi="Times New Roman" w:cs="Times New Roman"/>
          <w:sz w:val="24"/>
        </w:rPr>
        <w:t>telah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diberikan</w:t>
      </w:r>
      <w:proofErr w:type="spellEnd"/>
      <w:r w:rsidRPr="004A734C">
        <w:rPr>
          <w:rFonts w:ascii="Times New Roman" w:hAnsi="Times New Roman" w:cs="Times New Roman"/>
          <w:sz w:val="24"/>
        </w:rPr>
        <w:t>.</w:t>
      </w:r>
    </w:p>
    <w:p w:rsidR="004A734C" w:rsidRDefault="004A734C" w:rsidP="004A73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4A734C">
        <w:rPr>
          <w:rFonts w:ascii="Times New Roman" w:hAnsi="Times New Roman" w:cs="Times New Roman"/>
          <w:sz w:val="24"/>
        </w:rPr>
        <w:t>Jika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4A734C">
        <w:rPr>
          <w:rFonts w:ascii="Times New Roman" w:hAnsi="Times New Roman" w:cs="Times New Roman"/>
          <w:sz w:val="24"/>
        </w:rPr>
        <w:t>sudah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menganggap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nikmat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musibah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sama-sama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baiknya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keduanya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disyukuri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734C">
        <w:rPr>
          <w:rFonts w:ascii="Times New Roman" w:hAnsi="Times New Roman" w:cs="Times New Roman"/>
          <w:sz w:val="24"/>
        </w:rPr>
        <w:t>maka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itulah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4A734C">
        <w:rPr>
          <w:rFonts w:ascii="Times New Roman" w:hAnsi="Times New Roman" w:cs="Times New Roman"/>
          <w:sz w:val="24"/>
        </w:rPr>
        <w:t>disebut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dengan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syakur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734C">
        <w:rPr>
          <w:rFonts w:ascii="Times New Roman" w:hAnsi="Times New Roman" w:cs="Times New Roman"/>
          <w:sz w:val="24"/>
        </w:rPr>
        <w:t>bukan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lagi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syukur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A734C">
        <w:rPr>
          <w:rFonts w:ascii="Times New Roman" w:hAnsi="Times New Roman" w:cs="Times New Roman"/>
          <w:sz w:val="24"/>
        </w:rPr>
        <w:t>Jika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mendapatkan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kenikmatan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734C">
        <w:rPr>
          <w:rFonts w:ascii="Times New Roman" w:hAnsi="Times New Roman" w:cs="Times New Roman"/>
          <w:sz w:val="24"/>
        </w:rPr>
        <w:t>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bersyukur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jika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mendapatkan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musibah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734C">
        <w:rPr>
          <w:rFonts w:ascii="Times New Roman" w:hAnsi="Times New Roman" w:cs="Times New Roman"/>
          <w:sz w:val="24"/>
        </w:rPr>
        <w:t>ia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bersabar</w:t>
      </w:r>
      <w:proofErr w:type="spellEnd"/>
      <w:r w:rsidRPr="004A734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4A734C">
        <w:rPr>
          <w:rFonts w:ascii="Times New Roman" w:hAnsi="Times New Roman" w:cs="Times New Roman"/>
          <w:sz w:val="24"/>
        </w:rPr>
        <w:t xml:space="preserve">Orang </w:t>
      </w:r>
      <w:proofErr w:type="spellStart"/>
      <w:r w:rsidRPr="004A734C">
        <w:rPr>
          <w:rFonts w:ascii="Times New Roman" w:hAnsi="Times New Roman" w:cs="Times New Roman"/>
          <w:sz w:val="24"/>
        </w:rPr>
        <w:t>ini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sudah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tidak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pernah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lagi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mengeluh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dan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terus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mendaki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langit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kebahagiaan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734C">
        <w:rPr>
          <w:rFonts w:ascii="Times New Roman" w:hAnsi="Times New Roman" w:cs="Times New Roman"/>
          <w:sz w:val="24"/>
        </w:rPr>
        <w:t>karena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kedua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sayap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kehidupannya</w:t>
      </w:r>
      <w:proofErr w:type="spellEnd"/>
      <w:r w:rsidRPr="004A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34C">
        <w:rPr>
          <w:rFonts w:ascii="Times New Roman" w:hAnsi="Times New Roman" w:cs="Times New Roman"/>
          <w:sz w:val="24"/>
        </w:rPr>
        <w:t>terkembang</w:t>
      </w:r>
      <w:proofErr w:type="spellEnd"/>
      <w:r w:rsidRPr="004A734C">
        <w:rPr>
          <w:rFonts w:ascii="Times New Roman" w:hAnsi="Times New Roman" w:cs="Times New Roman"/>
          <w:sz w:val="24"/>
        </w:rPr>
        <w:t>.</w:t>
      </w:r>
    </w:p>
    <w:p w:rsidR="00B71B5F" w:rsidRDefault="00B71B5F" w:rsidP="00B71B5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B71B5F" w:rsidRPr="004A734C" w:rsidRDefault="00B71B5F" w:rsidP="004A734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vital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menderita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</w:rPr>
        <w:t>kasihan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vitalitasnya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rapuh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runtuh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pengultusan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penderitaan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734C" w:rsidRDefault="004A734C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</w:t>
      </w:r>
    </w:p>
    <w:p w:rsidR="004A734C" w:rsidRDefault="00B71B5F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5" w:history="1">
        <w:r w:rsidRPr="00D85C60">
          <w:rPr>
            <w:rStyle w:val="Hyperlink"/>
            <w:rFonts w:ascii="Times New Roman" w:hAnsi="Times New Roman" w:cs="Times New Roman"/>
            <w:sz w:val="24"/>
          </w:rPr>
          <w:t>https://repository.uksw.edu/bitstream/123456789/12302/2/T2_752010020_BAB%20II.pdf</w:t>
        </w:r>
      </w:hyperlink>
    </w:p>
    <w:p w:rsidR="00B71B5F" w:rsidRDefault="00B71B5F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6" w:history="1">
        <w:r w:rsidRPr="00D85C60">
          <w:rPr>
            <w:rStyle w:val="Hyperlink"/>
            <w:rFonts w:ascii="Times New Roman" w:hAnsi="Times New Roman" w:cs="Times New Roman"/>
            <w:sz w:val="24"/>
          </w:rPr>
          <w:t>https://rm.id/baca-berita/kolom/31973/menikmati-penderitaan-2</w:t>
        </w:r>
      </w:hyperlink>
    </w:p>
    <w:p w:rsidR="00B71B5F" w:rsidRPr="004A734C" w:rsidRDefault="00B71B5F" w:rsidP="004A73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B71B5F" w:rsidRPr="004A734C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0F0"/>
    <w:multiLevelType w:val="hybridMultilevel"/>
    <w:tmpl w:val="3B9C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53F9"/>
    <w:multiLevelType w:val="hybridMultilevel"/>
    <w:tmpl w:val="9092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B5"/>
    <w:rsid w:val="004A734C"/>
    <w:rsid w:val="005672B5"/>
    <w:rsid w:val="00690183"/>
    <w:rsid w:val="006B3159"/>
    <w:rsid w:val="007B6205"/>
    <w:rsid w:val="00B71B5F"/>
    <w:rsid w:val="00CF1CC3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B7D"/>
  <w15:chartTrackingRefBased/>
  <w15:docId w15:val="{499752C3-06F8-4D8E-9F48-E54A3E9A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m.id/baca-berita/kolom/31973/menikmati-penderitaan-2" TargetMode="External"/><Relationship Id="rId5" Type="http://schemas.openxmlformats.org/officeDocument/2006/relationships/hyperlink" Target="https://repository.uksw.edu/bitstream/123456789/12302/2/T2_752010020_BAB%20I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2022-10-14T22:45:00Z</dcterms:created>
  <dcterms:modified xsi:type="dcterms:W3CDTF">2022-10-14T23:32:00Z</dcterms:modified>
</cp:coreProperties>
</file>