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Domaći zadatak 01: Homepage dizajn za startup firme</w:t>
      </w:r>
    </w:p>
    <w:p w:rsidR="00000000" w:rsidDel="00000000" w:rsidP="00000000" w:rsidRDefault="00000000" w:rsidRPr="00000000" w14:paraId="00000002">
      <w:pPr>
        <w:rPr/>
      </w:pPr>
      <w:r w:rsidDel="00000000" w:rsidR="00000000" w:rsidRPr="00000000">
        <w:rPr>
          <w:rtl w:val="0"/>
        </w:rPr>
        <w:br w:type="textWrapping"/>
        <w:t xml:space="preserve">Envision - Digitalni startup koji se bavi integracijom AI rešenja u postojeće platforme i proizvode</w:t>
      </w:r>
    </w:p>
    <w:p w:rsidR="00000000" w:rsidDel="00000000" w:rsidP="00000000" w:rsidRDefault="00000000" w:rsidRPr="00000000" w14:paraId="00000003">
      <w:pPr>
        <w:rPr/>
      </w:pPr>
      <w:r w:rsidDel="00000000" w:rsidR="00000000" w:rsidRPr="00000000">
        <w:rPr>
          <w:rtl w:val="0"/>
        </w:rPr>
        <w:br w:type="textWrapping"/>
        <w:t xml:space="preserve">Vrh stranice ce da sadrzi navbar sa logom firme i linkovima do stranica sa više detalja, kao i dugme za kontakt formu. </w:t>
        <w:br w:type="textWrapping"/>
      </w:r>
    </w:p>
    <w:p w:rsidR="00000000" w:rsidDel="00000000" w:rsidP="00000000" w:rsidRDefault="00000000" w:rsidRPr="00000000" w14:paraId="00000004">
      <w:pPr>
        <w:rPr/>
      </w:pPr>
      <w:r w:rsidDel="00000000" w:rsidR="00000000" w:rsidRPr="00000000">
        <w:rPr>
          <w:rtl w:val="0"/>
        </w:rPr>
        <w:t xml:space="preserve">Glavna sekcija će sadržati hero sliku i video koji efektno predstavlja primenu AI tehnologija u unapređenju proizvoda. Ispod toga, biće kratak opis usluga agencije i njenih ključnih prednosti u vidu ikona i kratkih rečenica. Zatim sledi sekcija sa detaljnijim primerima unapređenih platformi klijenata.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Desktop verzija je u  horizontalni rasporedu sa fiksiranom navigacijom na vrhu. Hero sekcija će biti proširena na punu širinu ekrana, a ostali sadržaj će biti organizovan u dve ili tri kolone, u zavisnosti od veličine ekrana.</w:t>
        <w:br w:type="textWrapping"/>
        <w:br w:type="textWrapping"/>
        <w:t xml:space="preserve">Mobilna verzija ce da bude u jednoj koloni sa sadrzajem poredjanim jednim ispod drugog radi lakse navigacije na mobilnom telefonu.</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Koristiću CSS grid ili fleksibilni raspored (flexbox) za kreiranje responzivne mreže rasporeda koja će se automatski prilagođavati različitim veličinama ekrana. Ovo će omogućiti da se elementi poput opisa usluga, primera projekata i kontakt linka automatski preraspoređuju u kolone ili redove u zavisnosti od raspoloživog prostora.</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br w:type="textWrapping"/>
        <w:t xml:space="preserve">Za mobilnu aplikaciju korsitiću jednostavnu, vertikalnu strukturu sa jasnim redosledom sadržaja. Navigacija će biti smeštena u klizno bočno ili padajuće meni kako bi se uštedeo prostor na malom ekranu.</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8414478" cy="515748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414478" cy="515748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2952750" cy="7353300"/>
            <wp:effectExtent b="0" l="0" r="0" t="0"/>
            <wp:docPr id="2"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2952750" cy="7353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