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7CFD" w14:textId="77777777" w:rsidR="009A279A" w:rsidRPr="0091043F" w:rsidRDefault="009A279A" w:rsidP="009A279A">
      <w:pPr>
        <w:pStyle w:val="nrpsHeading1"/>
      </w:pPr>
      <w:bookmarkStart w:id="0" w:name="_Toc529873249"/>
      <w:r>
        <w:t>Standard Operating</w:t>
      </w:r>
      <w:r>
        <w:rPr>
          <w:spacing w:val="-11"/>
        </w:rPr>
        <w:t xml:space="preserve"> </w:t>
      </w:r>
      <w:r>
        <w:t>Procedures (SOPs)</w:t>
      </w:r>
      <w:bookmarkEnd w:id="0"/>
    </w:p>
    <w:p w14:paraId="782BAC74" w14:textId="3F639571" w:rsidR="009A279A" w:rsidRDefault="00382D02" w:rsidP="009A279A">
      <w:pPr>
        <w:pStyle w:val="nrpsNormal"/>
      </w:pPr>
      <w:r>
        <w:t>Twenty-</w:t>
      </w:r>
      <w:r w:rsidR="00D05081">
        <w:t>five</w:t>
      </w:r>
      <w:r w:rsidR="009A279A">
        <w:t xml:space="preserve"> standard operating procedures are associated with the Pacific Island Network </w:t>
      </w:r>
      <w:r w:rsidR="007F15C4">
        <w:t>landbird</w:t>
      </w:r>
      <w:r w:rsidR="009A279A">
        <w:t xml:space="preserve"> monitoring protocol. To accommodate frequent changes, each SOP is</w:t>
      </w:r>
      <w:r w:rsidR="009A279A">
        <w:rPr>
          <w:spacing w:val="-28"/>
        </w:rPr>
        <w:t xml:space="preserve">  </w:t>
      </w:r>
      <w:r w:rsidR="009A279A">
        <w:t>informally published online through the National Park Service Integrated Resources Management</w:t>
      </w:r>
      <w:r w:rsidR="009A279A">
        <w:rPr>
          <w:spacing w:val="-30"/>
        </w:rPr>
        <w:t xml:space="preserve"> </w:t>
      </w:r>
      <w:r w:rsidR="009A279A">
        <w:t>Applications (IRMA) portal (</w:t>
      </w:r>
      <w:hyperlink r:id="rId8">
        <w:r w:rsidR="009A279A">
          <w:rPr>
            <w:color w:val="0000FF"/>
            <w:u w:val="single" w:color="0000FF"/>
          </w:rPr>
          <w:t>https://irma.nps.gov/Portal</w:t>
        </w:r>
      </w:hyperlink>
      <w:r w:rsidR="009A279A">
        <w:t>). The SOPs can be retrieved from IRMA using</w:t>
      </w:r>
      <w:r w:rsidR="009A279A">
        <w:rPr>
          <w:spacing w:val="-14"/>
        </w:rPr>
        <w:t xml:space="preserve"> </w:t>
      </w:r>
      <w:r w:rsidR="009A279A">
        <w:t>the citation or the hyperlinked reference code shown in Table SOP-1 below. Versioning tools in IRMA will offer the</w:t>
      </w:r>
      <w:r w:rsidR="009A279A">
        <w:rPr>
          <w:spacing w:val="-22"/>
        </w:rPr>
        <w:t xml:space="preserve"> </w:t>
      </w:r>
      <w:r w:rsidR="009A279A">
        <w:t>most current version from these</w:t>
      </w:r>
      <w:r w:rsidR="009A279A">
        <w:rPr>
          <w:spacing w:val="-10"/>
        </w:rPr>
        <w:t xml:space="preserve"> </w:t>
      </w:r>
      <w:r w:rsidR="009A279A">
        <w:t>links.</w:t>
      </w:r>
    </w:p>
    <w:p w14:paraId="3E83E756" w14:textId="77777777" w:rsidR="009A279A" w:rsidRDefault="009A279A" w:rsidP="009A279A">
      <w:pPr>
        <w:pStyle w:val="nrpsTablecaptionSOP"/>
      </w:pPr>
      <w:r w:rsidRPr="00827912">
        <w:rPr>
          <w:b/>
        </w:rPr>
        <w:t xml:space="preserve">Table SOP-1. </w:t>
      </w:r>
      <w:r>
        <w:t>Titles, citations, and IRMA reference codes for all SOPs utilized for this protocol.</w:t>
      </w:r>
    </w:p>
    <w:tbl>
      <w:tblPr>
        <w:tblStyle w:val="TableGrid"/>
        <w:tblW w:w="9216" w:type="dxa"/>
        <w:tblLayout w:type="fixed"/>
        <w:tblLook w:val="04A0" w:firstRow="1" w:lastRow="0" w:firstColumn="1" w:lastColumn="0" w:noHBand="0" w:noVBand="1"/>
        <w:tblDescription w:val="Table listing the 30 Standard Oprating Procedures (SOPs) related to this protocol."/>
      </w:tblPr>
      <w:tblGrid>
        <w:gridCol w:w="1705"/>
        <w:gridCol w:w="6390"/>
        <w:gridCol w:w="1121"/>
      </w:tblGrid>
      <w:tr w:rsidR="009A279A" w:rsidRPr="00892FA6" w14:paraId="0E238107" w14:textId="77777777" w:rsidTr="003F107B">
        <w:trPr>
          <w:trHeight w:val="144"/>
        </w:trPr>
        <w:tc>
          <w:tcPr>
            <w:tcW w:w="1705" w:type="dxa"/>
            <w:noWrap/>
          </w:tcPr>
          <w:p w14:paraId="654E9832" w14:textId="77777777" w:rsidR="009A279A" w:rsidRPr="00425E1B" w:rsidRDefault="009A279A" w:rsidP="00425E1B">
            <w:pPr>
              <w:pStyle w:val="nrpsTableheader"/>
            </w:pPr>
            <w:r w:rsidRPr="00425E1B">
              <w:t>Title</w:t>
            </w:r>
          </w:p>
        </w:tc>
        <w:tc>
          <w:tcPr>
            <w:tcW w:w="6390" w:type="dxa"/>
            <w:noWrap/>
          </w:tcPr>
          <w:p w14:paraId="13319AB9" w14:textId="77777777" w:rsidR="009A279A" w:rsidRPr="00425E1B" w:rsidRDefault="009A279A" w:rsidP="00425E1B">
            <w:pPr>
              <w:pStyle w:val="nrpsTableheader"/>
            </w:pPr>
            <w:r w:rsidRPr="00425E1B">
              <w:t>Citation</w:t>
            </w:r>
          </w:p>
        </w:tc>
        <w:tc>
          <w:tcPr>
            <w:tcW w:w="1121" w:type="dxa"/>
            <w:noWrap/>
          </w:tcPr>
          <w:p w14:paraId="7109558A" w14:textId="77777777" w:rsidR="009A279A" w:rsidRPr="00425E1B" w:rsidRDefault="009A279A" w:rsidP="00425E1B">
            <w:pPr>
              <w:pStyle w:val="nrpsTableheader"/>
            </w:pPr>
            <w:r w:rsidRPr="00425E1B">
              <w:t>IRMA</w:t>
            </w:r>
            <w:r w:rsidRPr="00425E1B">
              <w:br/>
              <w:t>Reference</w:t>
            </w:r>
            <w:r w:rsidRPr="00425E1B">
              <w:br/>
              <w:t>Code</w:t>
            </w:r>
          </w:p>
        </w:tc>
      </w:tr>
      <w:tr w:rsidR="009A279A" w:rsidRPr="00363665" w14:paraId="2DC7556D" w14:textId="77777777" w:rsidTr="003F107B">
        <w:trPr>
          <w:trHeight w:val="144"/>
        </w:trPr>
        <w:tc>
          <w:tcPr>
            <w:tcW w:w="1705" w:type="dxa"/>
            <w:noWrap/>
          </w:tcPr>
          <w:p w14:paraId="0319A09F" w14:textId="77777777" w:rsidR="009A279A" w:rsidRPr="00C91044" w:rsidRDefault="009A279A" w:rsidP="007F15C4">
            <w:pPr>
              <w:pStyle w:val="nrpsTablecell"/>
            </w:pPr>
            <w:r w:rsidRPr="00C91044">
              <w:rPr>
                <w:b/>
              </w:rPr>
              <w:t>SOP #1</w:t>
            </w:r>
            <w:r w:rsidRPr="00C91044">
              <w:t xml:space="preserve">: </w:t>
            </w:r>
            <w:r w:rsidR="007F15C4" w:rsidRPr="00C91044">
              <w:t>Before the Field Season</w:t>
            </w:r>
          </w:p>
        </w:tc>
        <w:tc>
          <w:tcPr>
            <w:tcW w:w="6390" w:type="dxa"/>
            <w:noWrap/>
          </w:tcPr>
          <w:p w14:paraId="09339449" w14:textId="1D6B625C" w:rsidR="009A279A" w:rsidRPr="00C91044" w:rsidRDefault="00D920AA" w:rsidP="008A3990">
            <w:pPr>
              <w:pStyle w:val="nrpsTablecell"/>
            </w:pPr>
            <w:r w:rsidRPr="00C91044">
              <w:t>Ainsworth A.</w:t>
            </w:r>
            <w:r w:rsidR="005D08B7" w:rsidRPr="00C91044">
              <w:t xml:space="preserve"> (NPS), Akamine K. (NPS), and Gross J. (NPS)</w:t>
            </w:r>
            <w:r w:rsidR="008A3990" w:rsidRPr="00C91044">
              <w:t xml:space="preserve">. </w:t>
            </w:r>
            <w:r w:rsidR="0015517D" w:rsidRPr="00C91044">
              <w:t>202</w:t>
            </w:r>
            <w:r w:rsidR="004F0425" w:rsidRPr="00C91044">
              <w:t>2</w:t>
            </w:r>
            <w:r w:rsidRPr="00C91044">
              <w:t xml:space="preserve">. SOP #1: Before the Field Season. Version </w:t>
            </w:r>
            <w:r w:rsidR="0015517D" w:rsidRPr="00C91044">
              <w:t>2.0</w:t>
            </w:r>
            <w:r w:rsidR="004F0425" w:rsidRPr="00C91044">
              <w:t>1</w:t>
            </w:r>
            <w:r w:rsidRPr="00C91044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1ACC618E" w14:textId="060D9AF8" w:rsidR="009A279A" w:rsidRPr="00C91044" w:rsidRDefault="00B46F92" w:rsidP="00AB5A2E">
            <w:pPr>
              <w:pStyle w:val="nrpsTablecell"/>
              <w:rPr>
                <w:szCs w:val="18"/>
              </w:rPr>
            </w:pPr>
            <w:hyperlink r:id="rId9" w:history="1">
              <w:r w:rsidR="00C91044" w:rsidRPr="00C91044">
                <w:rPr>
                  <w:rStyle w:val="Hyperlink"/>
                  <w:szCs w:val="18"/>
                </w:rPr>
                <w:t>2294477</w:t>
              </w:r>
            </w:hyperlink>
          </w:p>
        </w:tc>
      </w:tr>
      <w:tr w:rsidR="00303A9B" w:rsidRPr="00363665" w14:paraId="47654B93" w14:textId="77777777" w:rsidTr="003F107B">
        <w:trPr>
          <w:trHeight w:val="144"/>
        </w:trPr>
        <w:tc>
          <w:tcPr>
            <w:tcW w:w="1705" w:type="dxa"/>
            <w:noWrap/>
          </w:tcPr>
          <w:p w14:paraId="532500D0" w14:textId="309BCAC1" w:rsidR="00303A9B" w:rsidRPr="0050053D" w:rsidRDefault="00303A9B" w:rsidP="00303A9B">
            <w:pPr>
              <w:pStyle w:val="nrpsTablecell"/>
            </w:pPr>
            <w:r w:rsidRPr="0050053D">
              <w:rPr>
                <w:b/>
              </w:rPr>
              <w:t>SOP #2</w:t>
            </w:r>
            <w:r w:rsidRPr="0050053D">
              <w:t xml:space="preserve">: Training </w:t>
            </w:r>
            <w:r w:rsidR="00131305">
              <w:t>Observers</w:t>
            </w:r>
          </w:p>
        </w:tc>
        <w:tc>
          <w:tcPr>
            <w:tcW w:w="6390" w:type="dxa"/>
            <w:noWrap/>
          </w:tcPr>
          <w:p w14:paraId="4D9D1553" w14:textId="4F4A1E5D" w:rsidR="00303A9B" w:rsidRPr="0050053D" w:rsidRDefault="005D08B7" w:rsidP="008A3990">
            <w:pPr>
              <w:pStyle w:val="nrpsTablecell"/>
            </w:pPr>
            <w:r w:rsidRPr="0050053D">
              <w:t>Ainsworth A.</w:t>
            </w:r>
            <w:r>
              <w:t xml:space="preserve"> (NPS) and Akamine K. (NPS)</w:t>
            </w:r>
            <w:r w:rsidR="008A3990" w:rsidRPr="0050053D">
              <w:t xml:space="preserve">. </w:t>
            </w:r>
            <w:r w:rsidR="0072408A" w:rsidRPr="0050053D">
              <w:t>2021</w:t>
            </w:r>
            <w:r w:rsidR="00303A9B" w:rsidRPr="0050053D">
              <w:t>. SOP #2: Trainin</w:t>
            </w:r>
            <w:r w:rsidR="00131305">
              <w:t>g Observers</w:t>
            </w:r>
            <w:r w:rsidR="00303A9B" w:rsidRPr="0050053D">
              <w:t>. Version 1.</w:t>
            </w:r>
            <w:r>
              <w:t>0</w:t>
            </w:r>
            <w:r w:rsidR="008A3990" w:rsidRPr="0050053D">
              <w:t>2</w:t>
            </w:r>
            <w:r w:rsidR="00303A9B" w:rsidRPr="0050053D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1E47E693" w14:textId="17DC7C41" w:rsidR="00303A9B" w:rsidRPr="0050053D" w:rsidRDefault="00B46F92" w:rsidP="00303A9B">
            <w:pPr>
              <w:pStyle w:val="nrpsTablecell"/>
            </w:pPr>
            <w:hyperlink r:id="rId10" w:history="1">
              <w:r w:rsidR="009C7F19" w:rsidRPr="0050053D">
                <w:rPr>
                  <w:rStyle w:val="Hyperlink"/>
                </w:rPr>
                <w:t>2265407</w:t>
              </w:r>
            </w:hyperlink>
          </w:p>
        </w:tc>
      </w:tr>
      <w:tr w:rsidR="00303A9B" w:rsidRPr="00363665" w14:paraId="3D959EAC" w14:textId="77777777" w:rsidTr="00DC254C">
        <w:trPr>
          <w:trHeight w:val="144"/>
        </w:trPr>
        <w:tc>
          <w:tcPr>
            <w:tcW w:w="1705" w:type="dxa"/>
            <w:shd w:val="clear" w:color="auto" w:fill="auto"/>
            <w:noWrap/>
          </w:tcPr>
          <w:p w14:paraId="14112CC2" w14:textId="77777777" w:rsidR="00303A9B" w:rsidRPr="00DC254C" w:rsidRDefault="00303A9B" w:rsidP="00303A9B">
            <w:pPr>
              <w:pStyle w:val="nrpsTablecell"/>
            </w:pPr>
            <w:r w:rsidRPr="00DC254C">
              <w:rPr>
                <w:b/>
              </w:rPr>
              <w:t>SOP #3</w:t>
            </w:r>
            <w:r w:rsidRPr="00DC254C">
              <w:t>: Safety Protocol</w:t>
            </w:r>
          </w:p>
        </w:tc>
        <w:tc>
          <w:tcPr>
            <w:tcW w:w="6390" w:type="dxa"/>
            <w:shd w:val="clear" w:color="auto" w:fill="auto"/>
            <w:noWrap/>
          </w:tcPr>
          <w:p w14:paraId="71EEC698" w14:textId="3162553B" w:rsidR="00303A9B" w:rsidRPr="00DC254C" w:rsidRDefault="005D08B7" w:rsidP="00303A9B">
            <w:pPr>
              <w:pStyle w:val="nrpsTablecell"/>
            </w:pPr>
            <w:r w:rsidRPr="00DC254C">
              <w:t>Ainsworth A. (NPS) and Akamine K. (NPS)</w:t>
            </w:r>
            <w:r w:rsidR="0072408A" w:rsidRPr="00DC254C">
              <w:t xml:space="preserve">. </w:t>
            </w:r>
            <w:r w:rsidR="00303A9B" w:rsidRPr="00DC254C">
              <w:t xml:space="preserve"> </w:t>
            </w:r>
            <w:r w:rsidR="00A97C8F" w:rsidRPr="00DC254C">
              <w:t>202</w:t>
            </w:r>
            <w:r w:rsidR="00DC254C" w:rsidRPr="00DC254C">
              <w:t>2</w:t>
            </w:r>
            <w:r w:rsidR="00303A9B" w:rsidRPr="00DC254C">
              <w:t xml:space="preserve">. SOP #3: Before the Field Season. Version </w:t>
            </w:r>
            <w:r w:rsidR="00DC254C" w:rsidRPr="00DC254C">
              <w:t>2.0</w:t>
            </w:r>
            <w:r w:rsidR="00303A9B" w:rsidRPr="00DC254C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shd w:val="clear" w:color="auto" w:fill="auto"/>
            <w:noWrap/>
          </w:tcPr>
          <w:p w14:paraId="7045B74B" w14:textId="7A2EBDB5" w:rsidR="00303A9B" w:rsidRPr="00DC254C" w:rsidRDefault="0018489B" w:rsidP="00303A9B">
            <w:pPr>
              <w:pStyle w:val="nrpsTablecell"/>
            </w:pPr>
            <w:hyperlink r:id="rId11" w:history="1">
              <w:r w:rsidR="009C7F19" w:rsidRPr="00DC254C">
                <w:rPr>
                  <w:rStyle w:val="Hyperlink"/>
                </w:rPr>
                <w:t>2265408</w:t>
              </w:r>
            </w:hyperlink>
          </w:p>
        </w:tc>
      </w:tr>
      <w:tr w:rsidR="008A3990" w:rsidRPr="00363665" w14:paraId="4FD112DA" w14:textId="77777777" w:rsidTr="003F107B">
        <w:trPr>
          <w:trHeight w:val="144"/>
        </w:trPr>
        <w:tc>
          <w:tcPr>
            <w:tcW w:w="1705" w:type="dxa"/>
            <w:noWrap/>
          </w:tcPr>
          <w:p w14:paraId="2FF51203" w14:textId="77777777" w:rsidR="008A3990" w:rsidRPr="0050053D" w:rsidRDefault="008A3990" w:rsidP="008A3990">
            <w:pPr>
              <w:pStyle w:val="nrpsTablecell"/>
            </w:pPr>
            <w:r w:rsidRPr="0050053D">
              <w:rPr>
                <w:b/>
              </w:rPr>
              <w:t>SOP #4</w:t>
            </w:r>
            <w:r w:rsidRPr="0050053D">
              <w:t>: Sanitation Protocol</w:t>
            </w:r>
          </w:p>
        </w:tc>
        <w:tc>
          <w:tcPr>
            <w:tcW w:w="6390" w:type="dxa"/>
            <w:noWrap/>
          </w:tcPr>
          <w:p w14:paraId="67C0DBA6" w14:textId="3675D57B" w:rsidR="008A3990" w:rsidRPr="0050053D" w:rsidRDefault="005D08B7" w:rsidP="008A3990">
            <w:pPr>
              <w:pStyle w:val="nrpsTablecell"/>
            </w:pPr>
            <w:r w:rsidRPr="0050053D">
              <w:t>Ainsworth A.</w:t>
            </w:r>
            <w:r>
              <w:t xml:space="preserve"> (NPS) and Akamine K. (NPS)</w:t>
            </w:r>
            <w:r w:rsidR="0072408A" w:rsidRPr="0050053D">
              <w:t>.</w:t>
            </w:r>
            <w:r w:rsidR="008A3990" w:rsidRPr="0050053D">
              <w:t xml:space="preserve"> </w:t>
            </w:r>
            <w:r w:rsidR="00970D0F" w:rsidRPr="0050053D">
              <w:t>2021</w:t>
            </w:r>
            <w:r w:rsidR="008A3990" w:rsidRPr="0050053D">
              <w:t>. SOP #4: Sanitation Protocol. Version 1.</w:t>
            </w:r>
            <w:r>
              <w:t>0</w:t>
            </w:r>
            <w:r w:rsidR="008A3990" w:rsidRPr="0050053D">
              <w:t>1.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6CB751FC" w14:textId="2365EBB7" w:rsidR="008A3990" w:rsidRPr="0050053D" w:rsidRDefault="00B46F92" w:rsidP="008A3990">
            <w:pPr>
              <w:pStyle w:val="nrpsTablecell"/>
            </w:pPr>
            <w:hyperlink r:id="rId12" w:history="1">
              <w:r w:rsidR="00A6152E" w:rsidRPr="0050053D">
                <w:rPr>
                  <w:rStyle w:val="Hyperlink"/>
                </w:rPr>
                <w:t>2265409</w:t>
              </w:r>
            </w:hyperlink>
          </w:p>
        </w:tc>
      </w:tr>
      <w:tr w:rsidR="008A3990" w:rsidRPr="00363665" w14:paraId="180AAF39" w14:textId="77777777" w:rsidTr="003F107B">
        <w:trPr>
          <w:trHeight w:val="144"/>
        </w:trPr>
        <w:tc>
          <w:tcPr>
            <w:tcW w:w="1705" w:type="dxa"/>
            <w:noWrap/>
          </w:tcPr>
          <w:p w14:paraId="22CD1B06" w14:textId="77777777" w:rsidR="008A3990" w:rsidRPr="00AD30BC" w:rsidRDefault="008A3990" w:rsidP="008A3990">
            <w:pPr>
              <w:pStyle w:val="nrpsTablecell"/>
              <w:rPr>
                <w:highlight w:val="yellow"/>
              </w:rPr>
            </w:pPr>
            <w:r w:rsidRPr="00AD30BC">
              <w:rPr>
                <w:b/>
                <w:highlight w:val="yellow"/>
              </w:rPr>
              <w:t>SOP #5</w:t>
            </w:r>
            <w:r w:rsidRPr="00AD30BC">
              <w:rPr>
                <w:highlight w:val="yellow"/>
              </w:rPr>
              <w:t>: Generating Sampling Point Locations with GIS</w:t>
            </w:r>
          </w:p>
        </w:tc>
        <w:tc>
          <w:tcPr>
            <w:tcW w:w="6390" w:type="dxa"/>
            <w:noWrap/>
          </w:tcPr>
          <w:p w14:paraId="31928940" w14:textId="2D3D4135" w:rsidR="008A3990" w:rsidRPr="00AD30BC" w:rsidRDefault="008A3990" w:rsidP="008A3990">
            <w:pPr>
              <w:pStyle w:val="nrpsTablecell"/>
              <w:rPr>
                <w:highlight w:val="yellow"/>
              </w:rPr>
            </w:pPr>
            <w:r w:rsidRPr="00AD30BC">
              <w:rPr>
                <w:highlight w:val="yellow"/>
              </w:rPr>
              <w:t>Wasser M.</w:t>
            </w:r>
            <w:r w:rsidR="005D08B7" w:rsidRPr="00AD30BC">
              <w:rPr>
                <w:highlight w:val="yellow"/>
              </w:rPr>
              <w:t xml:space="preserve"> (NPS) and </w:t>
            </w:r>
            <w:proofErr w:type="spellStart"/>
            <w:r w:rsidR="005D08B7" w:rsidRPr="00AD30BC">
              <w:rPr>
                <w:highlight w:val="yellow"/>
              </w:rPr>
              <w:t>Kichman</w:t>
            </w:r>
            <w:proofErr w:type="spellEnd"/>
            <w:r w:rsidR="005D08B7" w:rsidRPr="00AD30BC">
              <w:rPr>
                <w:highlight w:val="yellow"/>
              </w:rPr>
              <w:t xml:space="preserve"> S. (NPS).</w:t>
            </w:r>
            <w:r w:rsidRPr="00AD30BC">
              <w:rPr>
                <w:highlight w:val="yellow"/>
              </w:rPr>
              <w:t xml:space="preserve"> </w:t>
            </w:r>
            <w:r w:rsidR="00AD30BC" w:rsidRPr="00AD30BC">
              <w:rPr>
                <w:highlight w:val="yellow"/>
              </w:rPr>
              <w:t>2022</w:t>
            </w:r>
            <w:r w:rsidRPr="00AD30BC">
              <w:rPr>
                <w:highlight w:val="yellow"/>
              </w:rPr>
              <w:t xml:space="preserve">. SOP #5: Generating Sampling Point Locations with GIS. Version </w:t>
            </w:r>
            <w:r w:rsidR="00970D0F" w:rsidRPr="00AD30BC">
              <w:rPr>
                <w:highlight w:val="yellow"/>
              </w:rPr>
              <w:t>2.0</w:t>
            </w:r>
            <w:r w:rsidR="00AD30BC" w:rsidRPr="00AD30BC">
              <w:rPr>
                <w:highlight w:val="yellow"/>
              </w:rPr>
              <w:t>1</w:t>
            </w:r>
            <w:r w:rsidRPr="00AD30BC">
              <w:rPr>
                <w:highlight w:val="yellow"/>
              </w:rPr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commentRangeStart w:id="1"/>
        <w:tc>
          <w:tcPr>
            <w:tcW w:w="1121" w:type="dxa"/>
            <w:noWrap/>
          </w:tcPr>
          <w:p w14:paraId="5DA82E72" w14:textId="4C3CE3C9" w:rsidR="008A3990" w:rsidRPr="00AD30BC" w:rsidRDefault="00BE35D2" w:rsidP="008A3990">
            <w:pPr>
              <w:pStyle w:val="nrpsTablecell"/>
              <w:rPr>
                <w:highlight w:val="yellow"/>
              </w:rPr>
            </w:pPr>
            <w:r w:rsidRPr="00AD30BC">
              <w:rPr>
                <w:highlight w:val="yellow"/>
              </w:rPr>
              <w:fldChar w:fldCharType="begin"/>
            </w:r>
            <w:r w:rsidRPr="00AD30BC">
              <w:rPr>
                <w:highlight w:val="yellow"/>
              </w:rPr>
              <w:instrText xml:space="preserve"> HYPERLINK "https://irma.nps.gov/DataStore/Reference/Profile/2265410" </w:instrText>
            </w:r>
            <w:r w:rsidRPr="00AD30BC">
              <w:rPr>
                <w:highlight w:val="yellow"/>
              </w:rPr>
              <w:fldChar w:fldCharType="separate"/>
            </w:r>
            <w:r w:rsidR="008E1AA1" w:rsidRPr="00AD30BC">
              <w:rPr>
                <w:rStyle w:val="Hyperlink"/>
                <w:highlight w:val="yellow"/>
              </w:rPr>
              <w:t>2265410</w:t>
            </w:r>
            <w:r w:rsidRPr="00AD30BC">
              <w:rPr>
                <w:rStyle w:val="Hyperlink"/>
                <w:highlight w:val="yellow"/>
              </w:rPr>
              <w:fldChar w:fldCharType="end"/>
            </w:r>
            <w:commentRangeEnd w:id="1"/>
            <w:r w:rsidR="00AD30BC">
              <w:rPr>
                <w:rStyle w:val="CommentReference"/>
                <w:rFonts w:ascii="Times New Roman" w:eastAsiaTheme="minorHAnsi" w:hAnsi="Times New Roman" w:cstheme="minorBidi"/>
              </w:rPr>
              <w:commentReference w:id="1"/>
            </w:r>
          </w:p>
        </w:tc>
      </w:tr>
      <w:tr w:rsidR="008A3990" w:rsidRPr="00363665" w14:paraId="5BB803A8" w14:textId="77777777" w:rsidTr="003F107B">
        <w:trPr>
          <w:trHeight w:val="144"/>
        </w:trPr>
        <w:tc>
          <w:tcPr>
            <w:tcW w:w="1705" w:type="dxa"/>
            <w:noWrap/>
          </w:tcPr>
          <w:p w14:paraId="6CF0CF15" w14:textId="4158C32E" w:rsidR="008A3990" w:rsidRPr="0050053D" w:rsidRDefault="008A3990" w:rsidP="008A3990">
            <w:pPr>
              <w:pStyle w:val="nrpsTablecell"/>
            </w:pPr>
            <w:r w:rsidRPr="0050053D">
              <w:rPr>
                <w:b/>
              </w:rPr>
              <w:t>SOP #6</w:t>
            </w:r>
            <w:r w:rsidRPr="0050053D">
              <w:t xml:space="preserve">: </w:t>
            </w:r>
            <w:r w:rsidR="004C0326" w:rsidRPr="0050053D">
              <w:t>Using Garmin GPS Units</w:t>
            </w:r>
          </w:p>
        </w:tc>
        <w:tc>
          <w:tcPr>
            <w:tcW w:w="6390" w:type="dxa"/>
            <w:noWrap/>
          </w:tcPr>
          <w:p w14:paraId="6D454D5D" w14:textId="414E0C66" w:rsidR="008A3990" w:rsidRPr="0050053D" w:rsidRDefault="005D08B7" w:rsidP="008A3990">
            <w:pPr>
              <w:pStyle w:val="nrpsTablecell"/>
            </w:pPr>
            <w:r w:rsidRPr="0050053D">
              <w:t>Wasser M.</w:t>
            </w:r>
            <w:r>
              <w:t xml:space="preserve"> (NPS) and </w:t>
            </w:r>
            <w:proofErr w:type="spellStart"/>
            <w:r>
              <w:t>Kichman</w:t>
            </w:r>
            <w:proofErr w:type="spellEnd"/>
            <w:r>
              <w:t xml:space="preserve"> S. (NPS). </w:t>
            </w:r>
            <w:r w:rsidR="008E2A3A">
              <w:t>202</w:t>
            </w:r>
            <w:r w:rsidR="00E74F04">
              <w:t>2</w:t>
            </w:r>
            <w:r w:rsidR="008A3990" w:rsidRPr="0050053D">
              <w:t>. SOP #</w:t>
            </w:r>
            <w:r w:rsidR="00706253" w:rsidRPr="0050053D">
              <w:t>6</w:t>
            </w:r>
            <w:r w:rsidR="008A3990" w:rsidRPr="0050053D">
              <w:t xml:space="preserve">: </w:t>
            </w:r>
            <w:r w:rsidR="004C0326" w:rsidRPr="0050053D">
              <w:t>Using Garmin GPS Units</w:t>
            </w:r>
            <w:r w:rsidR="008A3990" w:rsidRPr="0050053D">
              <w:t>. Version 2</w:t>
            </w:r>
            <w:r>
              <w:t>.0</w:t>
            </w:r>
            <w:r w:rsidR="00E74F04">
              <w:t>2</w:t>
            </w:r>
            <w:r w:rsidR="008A3990" w:rsidRPr="0050053D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16B5E8FE" w14:textId="26549285" w:rsidR="008A3990" w:rsidRPr="0050053D" w:rsidRDefault="00B46F92" w:rsidP="008A3990">
            <w:pPr>
              <w:pStyle w:val="nrpsTablecell"/>
            </w:pPr>
            <w:hyperlink r:id="rId17" w:history="1">
              <w:r w:rsidR="00703D74">
                <w:rPr>
                  <w:rStyle w:val="Hyperlink"/>
                </w:rPr>
                <w:t>2293723</w:t>
              </w:r>
            </w:hyperlink>
          </w:p>
        </w:tc>
      </w:tr>
      <w:tr w:rsidR="00706253" w:rsidRPr="00363665" w14:paraId="1A754A99" w14:textId="77777777" w:rsidTr="003F107B">
        <w:trPr>
          <w:trHeight w:val="144"/>
        </w:trPr>
        <w:tc>
          <w:tcPr>
            <w:tcW w:w="1705" w:type="dxa"/>
            <w:noWrap/>
          </w:tcPr>
          <w:p w14:paraId="3D712464" w14:textId="5A118B88" w:rsidR="00706253" w:rsidRPr="0050053D" w:rsidRDefault="00706253" w:rsidP="00706253">
            <w:pPr>
              <w:pStyle w:val="nrpsTablecell"/>
            </w:pPr>
            <w:r w:rsidRPr="0050053D">
              <w:rPr>
                <w:b/>
              </w:rPr>
              <w:t>SOP #</w:t>
            </w:r>
            <w:r w:rsidR="00DC61DE" w:rsidRPr="0050053D">
              <w:rPr>
                <w:b/>
              </w:rPr>
              <w:t>7</w:t>
            </w:r>
            <w:r w:rsidRPr="0050053D">
              <w:t>: Downloading and Uploading Data from/to a Garmin</w:t>
            </w:r>
            <w:r w:rsidR="00244351" w:rsidRPr="0050053D">
              <w:rPr>
                <w:rFonts w:cs="Arial"/>
              </w:rPr>
              <w:t>®</w:t>
            </w:r>
            <w:r w:rsidRPr="0050053D">
              <w:t xml:space="preserve"> GPS</w:t>
            </w:r>
          </w:p>
        </w:tc>
        <w:tc>
          <w:tcPr>
            <w:tcW w:w="6390" w:type="dxa"/>
            <w:noWrap/>
          </w:tcPr>
          <w:p w14:paraId="388DDA6F" w14:textId="5E8F2EEE" w:rsidR="00706253" w:rsidRPr="0050053D" w:rsidRDefault="00706253" w:rsidP="004C0326">
            <w:pPr>
              <w:pStyle w:val="nrpsTablecell"/>
            </w:pPr>
            <w:r w:rsidRPr="0050053D">
              <w:t xml:space="preserve">Wasser M. </w:t>
            </w:r>
            <w:r w:rsidR="005D08B7">
              <w:t xml:space="preserve">(NPS). </w:t>
            </w:r>
            <w:r w:rsidRPr="0050053D">
              <w:t>20</w:t>
            </w:r>
            <w:r w:rsidR="00922D0C">
              <w:t>22</w:t>
            </w:r>
            <w:r w:rsidRPr="0050053D">
              <w:t>. SOP #</w:t>
            </w:r>
            <w:r w:rsidR="00DC61DE" w:rsidRPr="0050053D">
              <w:t>7</w:t>
            </w:r>
            <w:r w:rsidRPr="0050053D">
              <w:t>: Downloading and Uploading Data from/to a Garmin</w:t>
            </w:r>
            <w:r w:rsidR="00244351" w:rsidRPr="0050053D">
              <w:rPr>
                <w:rFonts w:cs="Arial"/>
              </w:rPr>
              <w:t>®</w:t>
            </w:r>
            <w:r w:rsidRPr="0050053D">
              <w:t xml:space="preserve"> GPS. Version 1.</w:t>
            </w:r>
            <w:r w:rsidR="004C0326" w:rsidRPr="0050053D">
              <w:t>0</w:t>
            </w:r>
            <w:r w:rsidR="00922D0C">
              <w:t>1</w:t>
            </w:r>
            <w:r w:rsidRPr="0050053D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3501A074" w14:textId="672C4783" w:rsidR="00706253" w:rsidRPr="0050053D" w:rsidRDefault="00B46F92" w:rsidP="00706253">
            <w:pPr>
              <w:pStyle w:val="nrpsTablecell"/>
            </w:pPr>
            <w:hyperlink r:id="rId18" w:history="1">
              <w:r w:rsidR="002A0E44">
                <w:rPr>
                  <w:rStyle w:val="Hyperlink"/>
                </w:rPr>
                <w:t>2293344</w:t>
              </w:r>
            </w:hyperlink>
          </w:p>
        </w:tc>
      </w:tr>
      <w:tr w:rsidR="00141EF6" w:rsidRPr="00363665" w14:paraId="6DB99A48" w14:textId="77777777" w:rsidTr="003F107B">
        <w:trPr>
          <w:trHeight w:val="144"/>
        </w:trPr>
        <w:tc>
          <w:tcPr>
            <w:tcW w:w="1705" w:type="dxa"/>
            <w:noWrap/>
          </w:tcPr>
          <w:p w14:paraId="44BAB66C" w14:textId="5C8D4BE0" w:rsidR="00141EF6" w:rsidRPr="00FF7D3D" w:rsidRDefault="00141EF6" w:rsidP="00141EF6">
            <w:pPr>
              <w:pStyle w:val="nrpsTablecell"/>
              <w:rPr>
                <w:b/>
              </w:rPr>
            </w:pPr>
            <w:r w:rsidRPr="00FF7D3D">
              <w:rPr>
                <w:b/>
              </w:rPr>
              <w:t>SOP #8</w:t>
            </w:r>
            <w:r w:rsidRPr="00FF7D3D">
              <w:rPr>
                <w:bCs/>
              </w:rPr>
              <w:t xml:space="preserve">: </w:t>
            </w:r>
            <w:r w:rsidR="00FF7D3D" w:rsidRPr="00FF7D3D">
              <w:t>Using ArcGIS Field Maps Application</w:t>
            </w:r>
          </w:p>
        </w:tc>
        <w:tc>
          <w:tcPr>
            <w:tcW w:w="6390" w:type="dxa"/>
            <w:noWrap/>
          </w:tcPr>
          <w:p w14:paraId="49F5164A" w14:textId="375CEA7E" w:rsidR="00141EF6" w:rsidRPr="00FF7D3D" w:rsidRDefault="00141EF6" w:rsidP="00141EF6">
            <w:pPr>
              <w:pStyle w:val="nrpsTablecell"/>
            </w:pPr>
            <w:r w:rsidRPr="00FF7D3D">
              <w:t xml:space="preserve">Wasser M. </w:t>
            </w:r>
            <w:r w:rsidR="005D08B7" w:rsidRPr="00FF7D3D">
              <w:t xml:space="preserve">(NPS). </w:t>
            </w:r>
            <w:r w:rsidRPr="00FF7D3D">
              <w:t>202</w:t>
            </w:r>
            <w:r w:rsidR="00E623E0" w:rsidRPr="00FF7D3D">
              <w:t>2</w:t>
            </w:r>
            <w:r w:rsidRPr="00FF7D3D">
              <w:t>. SOP #</w:t>
            </w:r>
            <w:r w:rsidR="00E30BBD" w:rsidRPr="00FF7D3D">
              <w:t>8</w:t>
            </w:r>
            <w:r w:rsidRPr="00FF7D3D">
              <w:t>: Using ArcGIS</w:t>
            </w:r>
            <w:r w:rsidR="00F83E70" w:rsidRPr="00FF7D3D">
              <w:t xml:space="preserve"> Field Maps Application</w:t>
            </w:r>
            <w:r w:rsidRPr="00FF7D3D">
              <w:t xml:space="preserve">. Version </w:t>
            </w:r>
            <w:r w:rsidR="00E623E0" w:rsidRPr="00FF7D3D">
              <w:t>2</w:t>
            </w:r>
            <w:r w:rsidRPr="00FF7D3D">
              <w:t>.0.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5A64F28B" w14:textId="4E4259A8" w:rsidR="00141EF6" w:rsidRPr="00FF7D3D" w:rsidRDefault="00B46F92" w:rsidP="00141EF6">
            <w:pPr>
              <w:pStyle w:val="nrpsTablecell"/>
            </w:pPr>
            <w:hyperlink r:id="rId19" w:history="1">
              <w:r w:rsidR="00FF7D3D" w:rsidRPr="00FF7D3D">
                <w:rPr>
                  <w:rStyle w:val="Hyperlink"/>
                </w:rPr>
                <w:t>2294268</w:t>
              </w:r>
            </w:hyperlink>
          </w:p>
        </w:tc>
      </w:tr>
      <w:tr w:rsidR="00706253" w:rsidRPr="00363665" w14:paraId="75433602" w14:textId="77777777" w:rsidTr="003F107B">
        <w:trPr>
          <w:trHeight w:val="144"/>
        </w:trPr>
        <w:tc>
          <w:tcPr>
            <w:tcW w:w="1705" w:type="dxa"/>
            <w:noWrap/>
          </w:tcPr>
          <w:p w14:paraId="20BB9BDC" w14:textId="45AEB04A" w:rsidR="00706253" w:rsidRPr="0050053D" w:rsidRDefault="00706253" w:rsidP="00706253">
            <w:pPr>
              <w:pStyle w:val="nrpsTablecell"/>
            </w:pPr>
            <w:r w:rsidRPr="0050053D">
              <w:rPr>
                <w:b/>
              </w:rPr>
              <w:t>SOP #</w:t>
            </w:r>
            <w:r w:rsidR="00141EF6" w:rsidRPr="0050053D">
              <w:rPr>
                <w:b/>
              </w:rPr>
              <w:t>9</w:t>
            </w:r>
            <w:r w:rsidRPr="0050053D">
              <w:t xml:space="preserve">: </w:t>
            </w:r>
            <w:bookmarkStart w:id="2" w:name="_Hlk73625451"/>
            <w:r w:rsidRPr="0050053D">
              <w:t xml:space="preserve">Establishing and Marking </w:t>
            </w:r>
            <w:r w:rsidRPr="0050053D">
              <w:lastRenderedPageBreak/>
              <w:t>Vegetation Monitoring Plots</w:t>
            </w:r>
            <w:bookmarkEnd w:id="2"/>
          </w:p>
        </w:tc>
        <w:tc>
          <w:tcPr>
            <w:tcW w:w="6390" w:type="dxa"/>
            <w:noWrap/>
          </w:tcPr>
          <w:p w14:paraId="58571D50" w14:textId="23BBBA42" w:rsidR="00706253" w:rsidRPr="0050053D" w:rsidRDefault="005D08B7" w:rsidP="00706253">
            <w:pPr>
              <w:pStyle w:val="nrpsTablecell"/>
            </w:pPr>
            <w:r w:rsidRPr="0050053D">
              <w:lastRenderedPageBreak/>
              <w:t>Ainsworth A.</w:t>
            </w:r>
            <w:r>
              <w:t xml:space="preserve"> (NPS), Akamine K. (NPS), Gross J. (NPS), and Moore L. (NPS)</w:t>
            </w:r>
            <w:r w:rsidR="00706253" w:rsidRPr="0050053D">
              <w:t>. 20</w:t>
            </w:r>
            <w:r w:rsidR="0094689A" w:rsidRPr="0050053D">
              <w:t>21</w:t>
            </w:r>
            <w:r w:rsidR="00706253" w:rsidRPr="0050053D">
              <w:t>. SOP #</w:t>
            </w:r>
            <w:r w:rsidR="00E30BBD" w:rsidRPr="0050053D">
              <w:t>9</w:t>
            </w:r>
            <w:r w:rsidR="00706253" w:rsidRPr="0050053D">
              <w:t xml:space="preserve">: Establishing and Marking Vegetation Monitoring Plots. Version </w:t>
            </w:r>
            <w:r w:rsidR="0094689A" w:rsidRPr="0050053D">
              <w:t>3.0</w:t>
            </w:r>
            <w:r w:rsidR="00706253" w:rsidRPr="0050053D">
              <w:t xml:space="preserve">. Pacific Island Network Focal Terrestrial Plant Communities </w:t>
            </w:r>
            <w:r w:rsidR="00706253" w:rsidRPr="0050053D">
              <w:lastRenderedPageBreak/>
              <w:t>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210C7076" w14:textId="2B836492" w:rsidR="00706253" w:rsidRPr="0050053D" w:rsidRDefault="00B46F92" w:rsidP="00706253">
            <w:pPr>
              <w:pStyle w:val="nrpsTablecell"/>
            </w:pPr>
            <w:hyperlink r:id="rId20" w:history="1">
              <w:r w:rsidR="009050A9" w:rsidRPr="0050053D">
                <w:rPr>
                  <w:rStyle w:val="Hyperlink"/>
                </w:rPr>
                <w:t>2265413</w:t>
              </w:r>
            </w:hyperlink>
          </w:p>
        </w:tc>
      </w:tr>
      <w:tr w:rsidR="00706253" w:rsidRPr="00363665" w14:paraId="3F14F7F7" w14:textId="77777777" w:rsidTr="003F107B">
        <w:trPr>
          <w:trHeight w:val="144"/>
        </w:trPr>
        <w:tc>
          <w:tcPr>
            <w:tcW w:w="1705" w:type="dxa"/>
            <w:noWrap/>
          </w:tcPr>
          <w:p w14:paraId="2E7BCE15" w14:textId="42959572" w:rsidR="00706253" w:rsidRPr="0037113B" w:rsidRDefault="00706253" w:rsidP="00706253">
            <w:pPr>
              <w:pStyle w:val="nrpsTablecell"/>
              <w:rPr>
                <w:highlight w:val="yellow"/>
              </w:rPr>
            </w:pPr>
            <w:r w:rsidRPr="0037113B">
              <w:rPr>
                <w:b/>
                <w:highlight w:val="yellow"/>
              </w:rPr>
              <w:t>SOP #</w:t>
            </w:r>
            <w:r w:rsidR="00DC61DE" w:rsidRPr="0037113B">
              <w:rPr>
                <w:b/>
                <w:highlight w:val="yellow"/>
              </w:rPr>
              <w:t>10</w:t>
            </w:r>
            <w:r w:rsidRPr="0037113B">
              <w:rPr>
                <w:highlight w:val="yellow"/>
              </w:rPr>
              <w:t>: Conducting Community Vegetation Surveys</w:t>
            </w:r>
          </w:p>
        </w:tc>
        <w:tc>
          <w:tcPr>
            <w:tcW w:w="6390" w:type="dxa"/>
            <w:noWrap/>
          </w:tcPr>
          <w:p w14:paraId="5E9DD012" w14:textId="572C3BD6" w:rsidR="00706253" w:rsidRPr="0037113B" w:rsidRDefault="00623CFD" w:rsidP="00706253">
            <w:pPr>
              <w:pStyle w:val="nrpsTablecell"/>
              <w:rPr>
                <w:highlight w:val="yellow"/>
              </w:rPr>
            </w:pPr>
            <w:r w:rsidRPr="0037113B">
              <w:rPr>
                <w:highlight w:val="yellow"/>
              </w:rPr>
              <w:t xml:space="preserve">Ainsworth A. (NPS), Akamine K. (NPS), Gross J. (NPS), and Moore L. (NPS). </w:t>
            </w:r>
            <w:r w:rsidR="00AB291A">
              <w:rPr>
                <w:highlight w:val="yellow"/>
              </w:rPr>
              <w:t>2022</w:t>
            </w:r>
            <w:r w:rsidR="00706253" w:rsidRPr="0037113B">
              <w:rPr>
                <w:highlight w:val="yellow"/>
              </w:rPr>
              <w:t>. SOP #</w:t>
            </w:r>
            <w:r w:rsidR="009347B4" w:rsidRPr="0037113B">
              <w:rPr>
                <w:highlight w:val="yellow"/>
              </w:rPr>
              <w:t>10</w:t>
            </w:r>
            <w:r w:rsidR="00706253" w:rsidRPr="0037113B">
              <w:rPr>
                <w:highlight w:val="yellow"/>
              </w:rPr>
              <w:t xml:space="preserve">: Conducting Community Vegetation Surveys. </w:t>
            </w:r>
            <w:commentRangeStart w:id="3"/>
            <w:r w:rsidR="00706253" w:rsidRPr="0037113B">
              <w:rPr>
                <w:highlight w:val="yellow"/>
              </w:rPr>
              <w:t xml:space="preserve">Version </w:t>
            </w:r>
            <w:r w:rsidR="00BE35D2">
              <w:rPr>
                <w:highlight w:val="yellow"/>
              </w:rPr>
              <w:t>2</w:t>
            </w:r>
            <w:r w:rsidR="0015517D" w:rsidRPr="0037113B">
              <w:rPr>
                <w:highlight w:val="yellow"/>
              </w:rPr>
              <w:t>.0</w:t>
            </w:r>
            <w:commentRangeEnd w:id="3"/>
            <w:r w:rsidR="0037113B">
              <w:rPr>
                <w:rStyle w:val="CommentReference"/>
                <w:rFonts w:ascii="Times New Roman" w:eastAsiaTheme="minorHAnsi" w:hAnsi="Times New Roman" w:cstheme="minorBidi"/>
              </w:rPr>
              <w:commentReference w:id="3"/>
            </w:r>
            <w:r w:rsidR="00706253" w:rsidRPr="0037113B">
              <w:rPr>
                <w:highlight w:val="yellow"/>
              </w:rPr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67443793" w14:textId="1BDB29FA" w:rsidR="00706253" w:rsidRPr="0037113B" w:rsidRDefault="00B46F92" w:rsidP="00706253">
            <w:pPr>
              <w:pStyle w:val="nrpsTablecell"/>
              <w:rPr>
                <w:highlight w:val="yellow"/>
              </w:rPr>
            </w:pPr>
            <w:hyperlink r:id="rId21" w:history="1">
              <w:r w:rsidR="005B7F58" w:rsidRPr="0037113B">
                <w:rPr>
                  <w:rStyle w:val="Hyperlink"/>
                  <w:highlight w:val="yellow"/>
                </w:rPr>
                <w:t>2265414</w:t>
              </w:r>
            </w:hyperlink>
          </w:p>
        </w:tc>
      </w:tr>
      <w:tr w:rsidR="00706253" w:rsidRPr="00363665" w14:paraId="103055D9" w14:textId="77777777" w:rsidTr="003F107B">
        <w:trPr>
          <w:trHeight w:val="144"/>
        </w:trPr>
        <w:tc>
          <w:tcPr>
            <w:tcW w:w="1705" w:type="dxa"/>
            <w:noWrap/>
          </w:tcPr>
          <w:p w14:paraId="22799859" w14:textId="5BB2F9B3" w:rsidR="00706253" w:rsidRPr="0050053D" w:rsidRDefault="00706253" w:rsidP="00706253">
            <w:pPr>
              <w:pStyle w:val="nrpsTablecell"/>
            </w:pPr>
            <w:r w:rsidRPr="0050053D">
              <w:rPr>
                <w:b/>
              </w:rPr>
              <w:t>SOP #</w:t>
            </w:r>
            <w:r w:rsidR="00DC61DE" w:rsidRPr="0050053D">
              <w:rPr>
                <w:b/>
              </w:rPr>
              <w:t>11</w:t>
            </w:r>
            <w:r w:rsidRPr="0050053D">
              <w:t>:</w:t>
            </w:r>
            <w:r w:rsidRPr="0050053D">
              <w:br/>
              <w:t>Using a Clinometer to Measure Height and Slope</w:t>
            </w:r>
          </w:p>
        </w:tc>
        <w:tc>
          <w:tcPr>
            <w:tcW w:w="6390" w:type="dxa"/>
            <w:noWrap/>
          </w:tcPr>
          <w:p w14:paraId="2DD64B1A" w14:textId="6A7FBFE9" w:rsidR="00706253" w:rsidRPr="0050053D" w:rsidRDefault="00706253" w:rsidP="00706253">
            <w:pPr>
              <w:pStyle w:val="nrpsTablecell"/>
            </w:pPr>
            <w:r w:rsidRPr="0050053D">
              <w:t>Ainsworth A.</w:t>
            </w:r>
            <w:r w:rsidR="00AD75E9">
              <w:t xml:space="preserve"> (NPS).</w:t>
            </w:r>
            <w:r w:rsidRPr="0050053D">
              <w:t xml:space="preserve"> 2019. SOP #</w:t>
            </w:r>
            <w:r w:rsidR="009347B4" w:rsidRPr="0050053D">
              <w:t>11</w:t>
            </w:r>
            <w:r w:rsidRPr="0050053D">
              <w:t xml:space="preserve">: Using a Clinometer to Measure Height and Slope. Version </w:t>
            </w:r>
            <w:r w:rsidR="00D15B08" w:rsidRPr="0050053D">
              <w:t>1.0</w:t>
            </w:r>
            <w:r w:rsidRPr="0050053D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110BE3D6" w14:textId="318EF2C0" w:rsidR="00706253" w:rsidRPr="0050053D" w:rsidRDefault="00B46F92" w:rsidP="00706253">
            <w:pPr>
              <w:pStyle w:val="nrpsTablecell"/>
            </w:pPr>
            <w:hyperlink r:id="rId22" w:history="1">
              <w:r w:rsidR="00B80A0A" w:rsidRPr="0050053D">
                <w:rPr>
                  <w:rStyle w:val="Hyperlink"/>
                </w:rPr>
                <w:t>2265415</w:t>
              </w:r>
            </w:hyperlink>
          </w:p>
        </w:tc>
      </w:tr>
      <w:tr w:rsidR="00706253" w:rsidRPr="00363665" w14:paraId="7DCFB89C" w14:textId="77777777" w:rsidTr="003F107B">
        <w:trPr>
          <w:trHeight w:val="144"/>
        </w:trPr>
        <w:tc>
          <w:tcPr>
            <w:tcW w:w="1705" w:type="dxa"/>
            <w:noWrap/>
          </w:tcPr>
          <w:p w14:paraId="295A15CA" w14:textId="3B72FB17" w:rsidR="00706253" w:rsidRPr="0050053D" w:rsidRDefault="00706253" w:rsidP="00706253">
            <w:pPr>
              <w:pStyle w:val="nrpsTablecell"/>
            </w:pPr>
            <w:r w:rsidRPr="0050053D">
              <w:rPr>
                <w:b/>
              </w:rPr>
              <w:t>SOP #</w:t>
            </w:r>
            <w:r w:rsidR="00DC61DE" w:rsidRPr="0050053D">
              <w:rPr>
                <w:b/>
              </w:rPr>
              <w:t>12</w:t>
            </w:r>
            <w:r w:rsidRPr="0050053D">
              <w:t>:</w:t>
            </w:r>
            <w:r w:rsidRPr="0050053D">
              <w:br/>
              <w:t>Collecting and Vouchering</w:t>
            </w:r>
          </w:p>
        </w:tc>
        <w:tc>
          <w:tcPr>
            <w:tcW w:w="6390" w:type="dxa"/>
            <w:noWrap/>
          </w:tcPr>
          <w:p w14:paraId="0002A374" w14:textId="21946179" w:rsidR="00706253" w:rsidRPr="0050053D" w:rsidRDefault="00706253" w:rsidP="00706253">
            <w:pPr>
              <w:pStyle w:val="nrpsTablecell"/>
            </w:pPr>
            <w:r w:rsidRPr="0050053D">
              <w:t>Ainsworth A.</w:t>
            </w:r>
            <w:r w:rsidR="0072408A" w:rsidRPr="0050053D">
              <w:t xml:space="preserve"> </w:t>
            </w:r>
            <w:r w:rsidR="00623CFD">
              <w:t>(NPS) and Akamine K. (NPS).</w:t>
            </w:r>
            <w:r w:rsidRPr="0050053D">
              <w:t xml:space="preserve"> </w:t>
            </w:r>
            <w:r w:rsidR="001A032C" w:rsidRPr="0050053D">
              <w:t>2021</w:t>
            </w:r>
            <w:r w:rsidRPr="0050053D">
              <w:t>. SOP #</w:t>
            </w:r>
            <w:r w:rsidR="009347B4" w:rsidRPr="0050053D">
              <w:t>12</w:t>
            </w:r>
            <w:r w:rsidRPr="0050053D">
              <w:t xml:space="preserve">: Collecting and Vouchering. Version </w:t>
            </w:r>
            <w:r w:rsidR="00196262">
              <w:t>2.0</w:t>
            </w:r>
            <w:r w:rsidRPr="0050053D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00454E0B" w14:textId="36915CB0" w:rsidR="00706253" w:rsidRPr="0050053D" w:rsidRDefault="00B46F92" w:rsidP="00706253">
            <w:pPr>
              <w:pStyle w:val="nrpsTablecell"/>
            </w:pPr>
            <w:hyperlink r:id="rId23" w:history="1">
              <w:r w:rsidR="00C66E55" w:rsidRPr="0050053D">
                <w:rPr>
                  <w:rStyle w:val="Hyperlink"/>
                </w:rPr>
                <w:t>2265416</w:t>
              </w:r>
            </w:hyperlink>
          </w:p>
        </w:tc>
      </w:tr>
      <w:tr w:rsidR="00706253" w:rsidRPr="00363665" w14:paraId="2AB2D7B5" w14:textId="77777777" w:rsidTr="003F107B">
        <w:trPr>
          <w:trHeight w:val="144"/>
        </w:trPr>
        <w:tc>
          <w:tcPr>
            <w:tcW w:w="1705" w:type="dxa"/>
            <w:noWrap/>
          </w:tcPr>
          <w:p w14:paraId="24EA44B0" w14:textId="5F33C673" w:rsidR="00706253" w:rsidRPr="00635846" w:rsidRDefault="00706253" w:rsidP="00706253">
            <w:pPr>
              <w:pStyle w:val="nrpsTablecell"/>
            </w:pPr>
            <w:r w:rsidRPr="00635846">
              <w:rPr>
                <w:b/>
              </w:rPr>
              <w:t>SOP #</w:t>
            </w:r>
            <w:r w:rsidR="009347B4" w:rsidRPr="00635846">
              <w:rPr>
                <w:b/>
              </w:rPr>
              <w:t>13</w:t>
            </w:r>
            <w:r w:rsidRPr="00635846">
              <w:t>:</w:t>
            </w:r>
            <w:r w:rsidRPr="00635846">
              <w:br/>
              <w:t>After the Field Season</w:t>
            </w:r>
          </w:p>
        </w:tc>
        <w:tc>
          <w:tcPr>
            <w:tcW w:w="6390" w:type="dxa"/>
            <w:noWrap/>
          </w:tcPr>
          <w:p w14:paraId="4A59E10A" w14:textId="5817F72D" w:rsidR="00706253" w:rsidRPr="00635846" w:rsidRDefault="00706253" w:rsidP="00706253">
            <w:pPr>
              <w:pStyle w:val="nrpsTablecell"/>
            </w:pPr>
            <w:r w:rsidRPr="00635846">
              <w:t>Ainsworth A</w:t>
            </w:r>
            <w:r w:rsidR="0072408A" w:rsidRPr="00635846">
              <w:t>.</w:t>
            </w:r>
            <w:r w:rsidR="00AD75E9" w:rsidRPr="00635846">
              <w:t xml:space="preserve"> (NPS).</w:t>
            </w:r>
            <w:r w:rsidRPr="00635846">
              <w:t xml:space="preserve"> 20</w:t>
            </w:r>
            <w:r w:rsidR="007044AC" w:rsidRPr="00635846">
              <w:t>22</w:t>
            </w:r>
            <w:r w:rsidRPr="00635846">
              <w:t>. SOP #</w:t>
            </w:r>
            <w:r w:rsidR="009347B4" w:rsidRPr="00635846">
              <w:t>13</w:t>
            </w:r>
            <w:r w:rsidRPr="00635846">
              <w:t xml:space="preserve">: After the Field Season. Version </w:t>
            </w:r>
            <w:r w:rsidR="007044AC" w:rsidRPr="00635846">
              <w:t>2</w:t>
            </w:r>
            <w:r w:rsidR="002B4DAD" w:rsidRPr="00635846">
              <w:t>.0</w:t>
            </w:r>
            <w:r w:rsidRPr="00635846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751B12F3" w14:textId="08DBA9E0" w:rsidR="00706253" w:rsidRPr="00635846" w:rsidRDefault="00B46F92" w:rsidP="00706253">
            <w:pPr>
              <w:pStyle w:val="nrpsTablecell"/>
            </w:pPr>
            <w:hyperlink r:id="rId24" w:history="1">
              <w:r w:rsidR="00C66E55" w:rsidRPr="00635846">
                <w:rPr>
                  <w:rStyle w:val="Hyperlink"/>
                </w:rPr>
                <w:t>2265417</w:t>
              </w:r>
            </w:hyperlink>
          </w:p>
        </w:tc>
      </w:tr>
      <w:tr w:rsidR="00B14E86" w:rsidRPr="00363665" w14:paraId="63B4A69F" w14:textId="77777777" w:rsidTr="003F107B">
        <w:trPr>
          <w:trHeight w:val="144"/>
        </w:trPr>
        <w:tc>
          <w:tcPr>
            <w:tcW w:w="1705" w:type="dxa"/>
            <w:noWrap/>
          </w:tcPr>
          <w:p w14:paraId="2A0A1618" w14:textId="04F1C0FF" w:rsidR="00B14E86" w:rsidRPr="0050053D" w:rsidRDefault="00B14E86" w:rsidP="00B14E86">
            <w:pPr>
              <w:pStyle w:val="nrpsTablecell"/>
            </w:pPr>
            <w:r w:rsidRPr="0050053D">
              <w:rPr>
                <w:b/>
              </w:rPr>
              <w:t>SOP #</w:t>
            </w:r>
            <w:r w:rsidR="009347B4" w:rsidRPr="0050053D">
              <w:rPr>
                <w:b/>
              </w:rPr>
              <w:t>14</w:t>
            </w:r>
            <w:r w:rsidRPr="0050053D">
              <w:t>: Workspace Setup and Project Records Management</w:t>
            </w:r>
          </w:p>
        </w:tc>
        <w:tc>
          <w:tcPr>
            <w:tcW w:w="6390" w:type="dxa"/>
            <w:noWrap/>
          </w:tcPr>
          <w:p w14:paraId="5FFE5A4D" w14:textId="353575C1" w:rsidR="00B14E86" w:rsidRPr="00AD1E88" w:rsidRDefault="00765273" w:rsidP="00B14E86">
            <w:pPr>
              <w:pStyle w:val="nrpsTablecell"/>
            </w:pPr>
            <w:r w:rsidRPr="00AD1E88">
              <w:t>Kozar K</w:t>
            </w:r>
            <w:r w:rsidR="00AD75E9" w:rsidRPr="00AD1E88">
              <w:t>.</w:t>
            </w:r>
            <w:r w:rsidRPr="00AD1E88">
              <w:t xml:space="preserve"> (NPS) and Weisenborn K. (NPS)</w:t>
            </w:r>
            <w:r w:rsidR="00B14E86" w:rsidRPr="00AD1E88">
              <w:t xml:space="preserve">. </w:t>
            </w:r>
            <w:r w:rsidR="001D080C" w:rsidRPr="00AD1E88">
              <w:t>202</w:t>
            </w:r>
            <w:r w:rsidR="0015252B" w:rsidRPr="00AD1E88">
              <w:t>2</w:t>
            </w:r>
            <w:r w:rsidR="00B14E86" w:rsidRPr="00AD1E88">
              <w:t>. SOP #</w:t>
            </w:r>
            <w:r w:rsidR="009347B4" w:rsidRPr="00AD1E88">
              <w:t>14</w:t>
            </w:r>
            <w:r w:rsidR="00B14E86" w:rsidRPr="00AD1E88">
              <w:t xml:space="preserve">: Workspace Setup and Project Records Management. Version </w:t>
            </w:r>
            <w:r w:rsidR="0015252B" w:rsidRPr="00AD1E88">
              <w:t>2.0</w:t>
            </w:r>
            <w:r w:rsidR="00B14E86" w:rsidRPr="00AD1E88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3BDB3608" w14:textId="601FAB62" w:rsidR="00B14E86" w:rsidRPr="0050053D" w:rsidRDefault="00B46F92" w:rsidP="00B14E86">
            <w:pPr>
              <w:pStyle w:val="nrpsTablecell"/>
            </w:pPr>
            <w:hyperlink r:id="rId25" w:history="1">
              <w:r w:rsidR="00BD2CD9">
                <w:rPr>
                  <w:rStyle w:val="Hyperlink"/>
                </w:rPr>
                <w:t>2293335</w:t>
              </w:r>
            </w:hyperlink>
          </w:p>
        </w:tc>
      </w:tr>
      <w:tr w:rsidR="00B14E86" w:rsidRPr="00363665" w14:paraId="6A584869" w14:textId="77777777" w:rsidTr="003F107B">
        <w:trPr>
          <w:trHeight w:val="144"/>
        </w:trPr>
        <w:tc>
          <w:tcPr>
            <w:tcW w:w="1705" w:type="dxa"/>
            <w:noWrap/>
          </w:tcPr>
          <w:p w14:paraId="24691A2C" w14:textId="7B8C4853" w:rsidR="00B14E86" w:rsidRPr="0050053D" w:rsidRDefault="00B14E86" w:rsidP="00B14E86">
            <w:pPr>
              <w:pStyle w:val="nrpsTablecell"/>
            </w:pPr>
            <w:r w:rsidRPr="0050053D">
              <w:rPr>
                <w:b/>
              </w:rPr>
              <w:t>SOP #</w:t>
            </w:r>
            <w:r w:rsidR="009347B4" w:rsidRPr="0050053D">
              <w:rPr>
                <w:b/>
              </w:rPr>
              <w:t>15</w:t>
            </w:r>
            <w:r w:rsidRPr="0050053D">
              <w:t xml:space="preserve">: </w:t>
            </w:r>
            <w:r w:rsidR="00176D82">
              <w:t>Datasheet</w:t>
            </w:r>
            <w:r w:rsidRPr="0050053D">
              <w:t xml:space="preserve"> Handling Procedures</w:t>
            </w:r>
          </w:p>
        </w:tc>
        <w:tc>
          <w:tcPr>
            <w:tcW w:w="6390" w:type="dxa"/>
            <w:noWrap/>
          </w:tcPr>
          <w:p w14:paraId="6F1DDFDA" w14:textId="797BBF13" w:rsidR="00B14E86" w:rsidRPr="00AD1E88" w:rsidRDefault="00765273" w:rsidP="00B14E86">
            <w:pPr>
              <w:pStyle w:val="nrpsTablecell"/>
            </w:pPr>
            <w:r w:rsidRPr="00AD1E88">
              <w:t>Kozar K</w:t>
            </w:r>
            <w:r w:rsidR="00AD75E9" w:rsidRPr="00AD1E88">
              <w:t>.</w:t>
            </w:r>
            <w:r w:rsidRPr="00AD1E88">
              <w:t xml:space="preserve"> (NPS) and Weisenborn K. (NPS)</w:t>
            </w:r>
            <w:r w:rsidR="00B14E86" w:rsidRPr="00AD1E88">
              <w:t xml:space="preserve">. </w:t>
            </w:r>
            <w:r w:rsidR="00CF38B3" w:rsidRPr="00AD1E88">
              <w:t>202</w:t>
            </w:r>
            <w:r w:rsidR="0015252B" w:rsidRPr="00AD1E88">
              <w:t>2</w:t>
            </w:r>
            <w:r w:rsidR="00B14E86" w:rsidRPr="00AD1E88">
              <w:t>. SOP #</w:t>
            </w:r>
            <w:r w:rsidR="009347B4" w:rsidRPr="00AD1E88">
              <w:t>15</w:t>
            </w:r>
            <w:r w:rsidR="00B14E86" w:rsidRPr="00AD1E88">
              <w:t xml:space="preserve">: </w:t>
            </w:r>
            <w:r w:rsidR="00176D82" w:rsidRPr="00AD1E88">
              <w:t>Datasheet</w:t>
            </w:r>
            <w:r w:rsidR="00B14E86" w:rsidRPr="00AD1E88">
              <w:t xml:space="preserve"> Handling Procedures. Version 1.</w:t>
            </w:r>
            <w:r w:rsidR="00F25BC1" w:rsidRPr="00AD1E88">
              <w:t>0</w:t>
            </w:r>
            <w:r w:rsidR="00AD1E88" w:rsidRPr="00AD1E88">
              <w:t>2</w:t>
            </w:r>
            <w:r w:rsidR="00B14E86" w:rsidRPr="00AD1E88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68218E2D" w14:textId="0C7376AE" w:rsidR="00B14E86" w:rsidRPr="0050053D" w:rsidRDefault="00B46F92" w:rsidP="00B14E86">
            <w:pPr>
              <w:pStyle w:val="nrpsTablecell"/>
            </w:pPr>
            <w:hyperlink r:id="rId26" w:history="1">
              <w:r w:rsidR="00BD2CD9">
                <w:rPr>
                  <w:rStyle w:val="Hyperlink"/>
                </w:rPr>
                <w:t>2293336</w:t>
              </w:r>
            </w:hyperlink>
          </w:p>
        </w:tc>
      </w:tr>
      <w:tr w:rsidR="00B14E86" w:rsidRPr="00363665" w14:paraId="5ACDC708" w14:textId="77777777" w:rsidTr="003F107B">
        <w:trPr>
          <w:trHeight w:val="144"/>
        </w:trPr>
        <w:tc>
          <w:tcPr>
            <w:tcW w:w="1705" w:type="dxa"/>
            <w:noWrap/>
          </w:tcPr>
          <w:p w14:paraId="57DECBD8" w14:textId="2C49F508" w:rsidR="00B14E86" w:rsidRPr="002B4C62" w:rsidRDefault="00B14E86" w:rsidP="00B14E86">
            <w:pPr>
              <w:pStyle w:val="nrpsTablecell"/>
            </w:pPr>
            <w:commentRangeStart w:id="4"/>
            <w:r w:rsidRPr="002B4C62">
              <w:rPr>
                <w:b/>
              </w:rPr>
              <w:t>SOP #</w:t>
            </w:r>
            <w:r w:rsidR="009347B4" w:rsidRPr="002B4C62">
              <w:rPr>
                <w:b/>
              </w:rPr>
              <w:t>16</w:t>
            </w:r>
            <w:r w:rsidRPr="002B4C62">
              <w:t>: Managing Photographic Images</w:t>
            </w:r>
          </w:p>
        </w:tc>
        <w:tc>
          <w:tcPr>
            <w:tcW w:w="6390" w:type="dxa"/>
            <w:noWrap/>
          </w:tcPr>
          <w:p w14:paraId="193F064C" w14:textId="5CA19AFE" w:rsidR="00B14E86" w:rsidRPr="002B4C62" w:rsidRDefault="00765273" w:rsidP="00B14E86">
            <w:pPr>
              <w:pStyle w:val="nrpsTablecell"/>
            </w:pPr>
            <w:r w:rsidRPr="002B4C62">
              <w:t xml:space="preserve">Gross J. (NPS), </w:t>
            </w:r>
            <w:r w:rsidR="00B14E86" w:rsidRPr="002B4C62">
              <w:t>Kozar K.</w:t>
            </w:r>
            <w:r w:rsidRPr="002B4C62">
              <w:t xml:space="preserve"> (NPS), and Weisenborn K. (NPS).</w:t>
            </w:r>
            <w:r w:rsidR="00B14E86" w:rsidRPr="002B4C62">
              <w:t xml:space="preserve"> </w:t>
            </w:r>
            <w:r w:rsidR="00CF38B3" w:rsidRPr="002B4C62">
              <w:t>202</w:t>
            </w:r>
            <w:r w:rsidR="00AD1E88" w:rsidRPr="002B4C62">
              <w:t>2</w:t>
            </w:r>
            <w:r w:rsidR="00B14E86" w:rsidRPr="002B4C62">
              <w:t>. SOP #</w:t>
            </w:r>
            <w:r w:rsidR="009347B4" w:rsidRPr="002B4C62">
              <w:t>16</w:t>
            </w:r>
            <w:r w:rsidR="00B14E86" w:rsidRPr="002B4C62">
              <w:t xml:space="preserve">: Managing Photographic Images. Version </w:t>
            </w:r>
            <w:r w:rsidR="001A6B82" w:rsidRPr="002B4C62">
              <w:t>2</w:t>
            </w:r>
            <w:r w:rsidR="00CF38B3" w:rsidRPr="002B4C62">
              <w:t>.0</w:t>
            </w:r>
            <w:r w:rsidR="00AD1E88" w:rsidRPr="002B4C62">
              <w:t>1</w:t>
            </w:r>
            <w:r w:rsidR="00B14E86" w:rsidRPr="002B4C62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21E14982" w14:textId="79A2BAD5" w:rsidR="00B14E86" w:rsidRPr="002B4C62" w:rsidRDefault="00B46F92" w:rsidP="00B14E86">
            <w:pPr>
              <w:pStyle w:val="nrpsTablecell"/>
            </w:pPr>
            <w:hyperlink r:id="rId27" w:history="1">
              <w:r w:rsidR="00C66E55" w:rsidRPr="002B4C62">
                <w:rPr>
                  <w:rStyle w:val="Hyperlink"/>
                </w:rPr>
                <w:t>2265420</w:t>
              </w:r>
            </w:hyperlink>
            <w:commentRangeEnd w:id="4"/>
            <w:r w:rsidR="00540CC2" w:rsidRPr="002B4C62">
              <w:rPr>
                <w:rStyle w:val="CommentReference"/>
                <w:rFonts w:ascii="Times New Roman" w:eastAsiaTheme="minorHAnsi" w:hAnsi="Times New Roman" w:cstheme="minorBidi"/>
              </w:rPr>
              <w:commentReference w:id="4"/>
            </w:r>
          </w:p>
        </w:tc>
      </w:tr>
      <w:tr w:rsidR="00B14E86" w:rsidRPr="00363665" w14:paraId="642A7DDA" w14:textId="77777777" w:rsidTr="003F107B">
        <w:trPr>
          <w:trHeight w:val="144"/>
        </w:trPr>
        <w:tc>
          <w:tcPr>
            <w:tcW w:w="1705" w:type="dxa"/>
            <w:noWrap/>
          </w:tcPr>
          <w:p w14:paraId="235970B3" w14:textId="5FCEC8F2" w:rsidR="00B14E86" w:rsidRPr="0050053D" w:rsidRDefault="00B14E86" w:rsidP="00B14E86">
            <w:pPr>
              <w:pStyle w:val="nrpsTablecell"/>
            </w:pPr>
            <w:r w:rsidRPr="0050053D">
              <w:rPr>
                <w:b/>
              </w:rPr>
              <w:t>SOP #</w:t>
            </w:r>
            <w:r w:rsidR="009347B4" w:rsidRPr="0050053D">
              <w:rPr>
                <w:b/>
              </w:rPr>
              <w:t>17</w:t>
            </w:r>
            <w:r w:rsidRPr="0050053D">
              <w:t>: Data Entry and Verification</w:t>
            </w:r>
          </w:p>
        </w:tc>
        <w:tc>
          <w:tcPr>
            <w:tcW w:w="6390" w:type="dxa"/>
            <w:noWrap/>
          </w:tcPr>
          <w:p w14:paraId="394540FE" w14:textId="229F9633" w:rsidR="00B14E86" w:rsidRPr="00AD1E88" w:rsidRDefault="00D72F22" w:rsidP="00B14E86">
            <w:pPr>
              <w:pStyle w:val="nrpsTablecell"/>
            </w:pPr>
            <w:r w:rsidRPr="00AD1E88">
              <w:t>Kozar K</w:t>
            </w:r>
            <w:r w:rsidR="00AD75E9" w:rsidRPr="00AD1E88">
              <w:t>.</w:t>
            </w:r>
            <w:r w:rsidRPr="00AD1E88">
              <w:t xml:space="preserve"> (NPS) and Weisenborn K. (NPS)</w:t>
            </w:r>
            <w:r w:rsidR="00B14E86" w:rsidRPr="00AD1E88">
              <w:t xml:space="preserve">. </w:t>
            </w:r>
            <w:r w:rsidR="00635DDD" w:rsidRPr="00AD1E88">
              <w:t>202</w:t>
            </w:r>
            <w:r w:rsidR="00147F7F">
              <w:t>2</w:t>
            </w:r>
            <w:r w:rsidR="00B14E86" w:rsidRPr="00AD1E88">
              <w:t>. SOP #</w:t>
            </w:r>
            <w:r w:rsidR="009347B4" w:rsidRPr="00AD1E88">
              <w:t>17</w:t>
            </w:r>
            <w:r w:rsidR="00B14E86" w:rsidRPr="00AD1E88">
              <w:t xml:space="preserve">: Data Entry and Verification. Version </w:t>
            </w:r>
            <w:r w:rsidR="00C737D4">
              <w:t>1.01</w:t>
            </w:r>
            <w:r w:rsidR="00B14E86" w:rsidRPr="00AD1E88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30DB326E" w14:textId="4ABA4676" w:rsidR="00B14E86" w:rsidRPr="0050053D" w:rsidRDefault="00B46F92" w:rsidP="00B14E86">
            <w:pPr>
              <w:pStyle w:val="nrpsTablecell"/>
            </w:pPr>
            <w:hyperlink r:id="rId28" w:history="1">
              <w:r w:rsidR="00353F30" w:rsidRPr="0050053D">
                <w:rPr>
                  <w:rStyle w:val="Hyperlink"/>
                </w:rPr>
                <w:t>2265421</w:t>
              </w:r>
            </w:hyperlink>
          </w:p>
        </w:tc>
      </w:tr>
      <w:tr w:rsidR="00B14E86" w:rsidRPr="00363665" w14:paraId="6C3C4077" w14:textId="77777777" w:rsidTr="003F107B">
        <w:trPr>
          <w:trHeight w:val="144"/>
        </w:trPr>
        <w:tc>
          <w:tcPr>
            <w:tcW w:w="1705" w:type="dxa"/>
            <w:noWrap/>
          </w:tcPr>
          <w:p w14:paraId="4D2AF082" w14:textId="4502C3FB" w:rsidR="00B14E86" w:rsidRPr="0050053D" w:rsidRDefault="00B14E86" w:rsidP="00B14E86">
            <w:pPr>
              <w:pStyle w:val="nrpsTablecell"/>
              <w:rPr>
                <w:b/>
              </w:rPr>
            </w:pPr>
            <w:r w:rsidRPr="0050053D">
              <w:rPr>
                <w:b/>
              </w:rPr>
              <w:t>SOP #</w:t>
            </w:r>
            <w:r w:rsidR="009347B4" w:rsidRPr="0050053D">
              <w:rPr>
                <w:b/>
              </w:rPr>
              <w:t>18</w:t>
            </w:r>
            <w:r w:rsidRPr="0050053D">
              <w:t>: Post-season Data Quality Review and Certification</w:t>
            </w:r>
          </w:p>
        </w:tc>
        <w:tc>
          <w:tcPr>
            <w:tcW w:w="6390" w:type="dxa"/>
            <w:noWrap/>
          </w:tcPr>
          <w:p w14:paraId="03597CAD" w14:textId="6C507907" w:rsidR="00B14E86" w:rsidRPr="0050053D" w:rsidRDefault="00D72F22" w:rsidP="00B14E86">
            <w:pPr>
              <w:pStyle w:val="nrpsTablecell"/>
            </w:pPr>
            <w:r w:rsidRPr="0050053D">
              <w:t>Kozar K</w:t>
            </w:r>
            <w:r w:rsidR="00AD75E9">
              <w:t>.</w:t>
            </w:r>
            <w:r>
              <w:t xml:space="preserve"> (NPS) and Weisenborn K. (NPS)</w:t>
            </w:r>
            <w:r w:rsidR="00B14E86" w:rsidRPr="0050053D">
              <w:t xml:space="preserve">. </w:t>
            </w:r>
            <w:r w:rsidR="009347B4" w:rsidRPr="0050053D">
              <w:t>202</w:t>
            </w:r>
            <w:r w:rsidR="00B36A9B">
              <w:t>0</w:t>
            </w:r>
            <w:r w:rsidR="00B14E86" w:rsidRPr="0050053D">
              <w:t>. SOP #</w:t>
            </w:r>
            <w:r w:rsidR="009347B4" w:rsidRPr="0050053D">
              <w:t>18</w:t>
            </w:r>
            <w:r w:rsidR="00B14E86" w:rsidRPr="0050053D">
              <w:t xml:space="preserve">: Post-season Data Quality Review and Certification. Version </w:t>
            </w:r>
            <w:r w:rsidR="009347B4" w:rsidRPr="0050053D">
              <w:t>1.0</w:t>
            </w:r>
            <w:r w:rsidR="00BA41CB">
              <w:t>1</w:t>
            </w:r>
            <w:r w:rsidR="00B14E86" w:rsidRPr="0050053D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1B10BD56" w14:textId="027C471E" w:rsidR="00B14E86" w:rsidRPr="0050053D" w:rsidRDefault="00B46F92" w:rsidP="00B14E86">
            <w:pPr>
              <w:pStyle w:val="nrpsTablecell"/>
            </w:pPr>
            <w:hyperlink r:id="rId29" w:history="1">
              <w:r w:rsidR="00353F30" w:rsidRPr="0050053D">
                <w:rPr>
                  <w:rStyle w:val="Hyperlink"/>
                </w:rPr>
                <w:t>2265422</w:t>
              </w:r>
            </w:hyperlink>
          </w:p>
        </w:tc>
      </w:tr>
      <w:tr w:rsidR="00B14E86" w:rsidRPr="00363665" w14:paraId="106FC59C" w14:textId="77777777" w:rsidTr="003F107B">
        <w:trPr>
          <w:trHeight w:val="144"/>
        </w:trPr>
        <w:tc>
          <w:tcPr>
            <w:tcW w:w="1705" w:type="dxa"/>
            <w:noWrap/>
          </w:tcPr>
          <w:p w14:paraId="5E820639" w14:textId="107946D3" w:rsidR="00B14E86" w:rsidRPr="0050053D" w:rsidRDefault="00B14E86" w:rsidP="00B14E86">
            <w:pPr>
              <w:pStyle w:val="nrpsTablecell"/>
              <w:rPr>
                <w:b/>
              </w:rPr>
            </w:pPr>
            <w:r w:rsidRPr="0050053D">
              <w:rPr>
                <w:b/>
              </w:rPr>
              <w:t>SOP #</w:t>
            </w:r>
            <w:r w:rsidR="009347B4" w:rsidRPr="0050053D">
              <w:rPr>
                <w:b/>
              </w:rPr>
              <w:t>19</w:t>
            </w:r>
            <w:r w:rsidRPr="0050053D">
              <w:t>: Metadata Development</w:t>
            </w:r>
          </w:p>
        </w:tc>
        <w:tc>
          <w:tcPr>
            <w:tcW w:w="6390" w:type="dxa"/>
            <w:noWrap/>
          </w:tcPr>
          <w:p w14:paraId="3D358F40" w14:textId="27DE9077" w:rsidR="00B14E86" w:rsidRPr="0050053D" w:rsidRDefault="00D72F22" w:rsidP="00B14E86">
            <w:pPr>
              <w:pStyle w:val="nrpsTablecell"/>
            </w:pPr>
            <w:r w:rsidRPr="0050053D">
              <w:t>Kozar K</w:t>
            </w:r>
            <w:r w:rsidR="00AD75E9">
              <w:t>.</w:t>
            </w:r>
            <w:r>
              <w:t xml:space="preserve"> (NPS) and Weisenborn K. (NPS)</w:t>
            </w:r>
            <w:r w:rsidR="00B14E86" w:rsidRPr="0050053D">
              <w:t xml:space="preserve">. </w:t>
            </w:r>
            <w:r w:rsidR="009347B4" w:rsidRPr="0050053D">
              <w:t>202</w:t>
            </w:r>
            <w:r w:rsidR="008C02AB">
              <w:t>1</w:t>
            </w:r>
            <w:r w:rsidR="00B14E86" w:rsidRPr="0050053D">
              <w:t>. SOP #</w:t>
            </w:r>
            <w:r w:rsidR="009347B4" w:rsidRPr="0050053D">
              <w:t>19</w:t>
            </w:r>
            <w:r w:rsidR="00B14E86" w:rsidRPr="0050053D">
              <w:t xml:space="preserve">: Metadata Development. Version </w:t>
            </w:r>
            <w:r w:rsidR="009347B4" w:rsidRPr="0050053D">
              <w:t>1.0</w:t>
            </w:r>
            <w:r w:rsidR="008C02AB">
              <w:t>1</w:t>
            </w:r>
            <w:r w:rsidR="00B14E86" w:rsidRPr="0050053D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4AC55C39" w14:textId="77A2443F" w:rsidR="00B14E86" w:rsidRPr="0050053D" w:rsidRDefault="00B46F92" w:rsidP="00B14E86">
            <w:pPr>
              <w:pStyle w:val="nrpsTablecell"/>
            </w:pPr>
            <w:hyperlink r:id="rId30" w:history="1">
              <w:r w:rsidR="002A310B" w:rsidRPr="0050053D">
                <w:rPr>
                  <w:rStyle w:val="Hyperlink"/>
                </w:rPr>
                <w:t>2265423</w:t>
              </w:r>
            </w:hyperlink>
          </w:p>
        </w:tc>
      </w:tr>
      <w:tr w:rsidR="00B14E86" w:rsidRPr="00363665" w14:paraId="384B111F" w14:textId="77777777" w:rsidTr="003F107B">
        <w:trPr>
          <w:trHeight w:val="144"/>
        </w:trPr>
        <w:tc>
          <w:tcPr>
            <w:tcW w:w="1705" w:type="dxa"/>
            <w:noWrap/>
          </w:tcPr>
          <w:p w14:paraId="2AFCAF6A" w14:textId="08BEF6C0" w:rsidR="00B14E86" w:rsidRPr="0050053D" w:rsidRDefault="00B14E86" w:rsidP="00B14E86">
            <w:pPr>
              <w:pStyle w:val="nrpsTablecell"/>
              <w:rPr>
                <w:b/>
              </w:rPr>
            </w:pPr>
            <w:r w:rsidRPr="0050053D">
              <w:rPr>
                <w:b/>
              </w:rPr>
              <w:t>SOP #</w:t>
            </w:r>
            <w:r w:rsidR="00DC61DE" w:rsidRPr="0050053D">
              <w:rPr>
                <w:b/>
              </w:rPr>
              <w:t>20</w:t>
            </w:r>
            <w:r w:rsidRPr="0050053D">
              <w:t>: Sensitive Information Procedures</w:t>
            </w:r>
          </w:p>
        </w:tc>
        <w:tc>
          <w:tcPr>
            <w:tcW w:w="6390" w:type="dxa"/>
            <w:noWrap/>
          </w:tcPr>
          <w:p w14:paraId="3AE242C2" w14:textId="2DBC3233" w:rsidR="00B14E86" w:rsidRPr="0050053D" w:rsidRDefault="00D72F22" w:rsidP="00B14E86">
            <w:pPr>
              <w:pStyle w:val="nrpsTablecell"/>
            </w:pPr>
            <w:r w:rsidRPr="0050053D">
              <w:t>Kozar K</w:t>
            </w:r>
            <w:r w:rsidR="00AD75E9">
              <w:t>.</w:t>
            </w:r>
            <w:r>
              <w:t xml:space="preserve"> (NPS) and Weisenborn K. (NPS)</w:t>
            </w:r>
            <w:r w:rsidR="00B14E86" w:rsidRPr="0050053D">
              <w:t xml:space="preserve">. </w:t>
            </w:r>
            <w:r w:rsidR="009347B4" w:rsidRPr="0050053D">
              <w:t>202</w:t>
            </w:r>
            <w:r w:rsidR="008C02AB">
              <w:t>1</w:t>
            </w:r>
            <w:r w:rsidR="00B14E86" w:rsidRPr="0050053D">
              <w:t>. SOP #</w:t>
            </w:r>
            <w:r w:rsidR="00D05081" w:rsidRPr="0050053D">
              <w:t>20</w:t>
            </w:r>
            <w:r w:rsidR="00B14E86" w:rsidRPr="0050053D">
              <w:t xml:space="preserve">: Sensitive Information Procedures. Version </w:t>
            </w:r>
            <w:r w:rsidR="00CF38B3" w:rsidRPr="0050053D">
              <w:t>1.0</w:t>
            </w:r>
            <w:r w:rsidR="008C02AB">
              <w:t>1</w:t>
            </w:r>
            <w:r w:rsidR="00B14E86" w:rsidRPr="0050053D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1527F0BC" w14:textId="753E5590" w:rsidR="00B14E86" w:rsidRPr="0050053D" w:rsidRDefault="00B46F92" w:rsidP="00B14E86">
            <w:pPr>
              <w:pStyle w:val="nrpsTablecell"/>
            </w:pPr>
            <w:hyperlink r:id="rId31" w:history="1">
              <w:r w:rsidR="00475008" w:rsidRPr="0050053D">
                <w:rPr>
                  <w:rStyle w:val="Hyperlink"/>
                </w:rPr>
                <w:t>2265424</w:t>
              </w:r>
            </w:hyperlink>
          </w:p>
        </w:tc>
      </w:tr>
      <w:tr w:rsidR="00B14E86" w:rsidRPr="00363665" w14:paraId="2C03FDFD" w14:textId="77777777" w:rsidTr="003F107B">
        <w:trPr>
          <w:trHeight w:val="144"/>
        </w:trPr>
        <w:tc>
          <w:tcPr>
            <w:tcW w:w="1705" w:type="dxa"/>
            <w:noWrap/>
          </w:tcPr>
          <w:p w14:paraId="32DCAE46" w14:textId="5D518D64" w:rsidR="00B14E86" w:rsidRPr="0050053D" w:rsidRDefault="00B14E86" w:rsidP="00B14E86">
            <w:pPr>
              <w:pStyle w:val="nrpsTablecell"/>
              <w:rPr>
                <w:b/>
              </w:rPr>
            </w:pPr>
            <w:r w:rsidRPr="0050053D">
              <w:rPr>
                <w:b/>
              </w:rPr>
              <w:t>SOP #</w:t>
            </w:r>
            <w:r w:rsidR="00DC61DE" w:rsidRPr="0050053D">
              <w:rPr>
                <w:b/>
              </w:rPr>
              <w:t>21</w:t>
            </w:r>
            <w:r w:rsidRPr="0050053D">
              <w:t>: Product Delivery Specifications</w:t>
            </w:r>
          </w:p>
        </w:tc>
        <w:tc>
          <w:tcPr>
            <w:tcW w:w="6390" w:type="dxa"/>
            <w:noWrap/>
          </w:tcPr>
          <w:p w14:paraId="57168F5E" w14:textId="47C500D4" w:rsidR="00B14E86" w:rsidRPr="00147F7F" w:rsidRDefault="00B14E86" w:rsidP="00B14E86">
            <w:pPr>
              <w:pStyle w:val="nrpsTablecell"/>
            </w:pPr>
            <w:r w:rsidRPr="00147F7F">
              <w:t>Kozar K</w:t>
            </w:r>
            <w:r w:rsidR="00AD75E9" w:rsidRPr="00147F7F">
              <w:t>.</w:t>
            </w:r>
            <w:r w:rsidR="00D72F22" w:rsidRPr="00147F7F">
              <w:t xml:space="preserve"> (NPS) and Weisenborn K. (NPS)</w:t>
            </w:r>
            <w:r w:rsidRPr="00147F7F">
              <w:t xml:space="preserve">. </w:t>
            </w:r>
            <w:r w:rsidR="009347B4" w:rsidRPr="00147F7F">
              <w:t>202</w:t>
            </w:r>
            <w:r w:rsidR="00147F7F" w:rsidRPr="00147F7F">
              <w:t>2</w:t>
            </w:r>
            <w:r w:rsidRPr="00147F7F">
              <w:t>. SOP #</w:t>
            </w:r>
            <w:r w:rsidR="00DC61DE" w:rsidRPr="00147F7F">
              <w:t>21</w:t>
            </w:r>
            <w:r w:rsidRPr="00147F7F">
              <w:t xml:space="preserve">: Product Delivery Specifications. Version </w:t>
            </w:r>
            <w:r w:rsidR="00CF38B3" w:rsidRPr="00147F7F">
              <w:t>1.0</w:t>
            </w:r>
            <w:r w:rsidR="00147F7F" w:rsidRPr="00147F7F">
              <w:t>2</w:t>
            </w:r>
            <w:r w:rsidRPr="00147F7F">
              <w:t xml:space="preserve">. Pacific Island Network Focal Terrestrial Plant Communities Monitoring Protocol. Unpublished National Park Service Report, </w:t>
            </w:r>
            <w:r w:rsidRPr="00147F7F">
              <w:lastRenderedPageBreak/>
              <w:t>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1786DE1F" w14:textId="13772729" w:rsidR="00B14E86" w:rsidRPr="0050053D" w:rsidRDefault="00B46F92" w:rsidP="00B14E86">
            <w:pPr>
              <w:pStyle w:val="nrpsTablecell"/>
            </w:pPr>
            <w:hyperlink r:id="rId32" w:history="1">
              <w:r w:rsidR="002B3F5C">
                <w:rPr>
                  <w:rStyle w:val="Hyperlink"/>
                </w:rPr>
                <w:t>2293337</w:t>
              </w:r>
            </w:hyperlink>
          </w:p>
        </w:tc>
      </w:tr>
      <w:tr w:rsidR="00B14E86" w:rsidRPr="00363665" w14:paraId="56ECE84F" w14:textId="77777777" w:rsidTr="003F107B">
        <w:trPr>
          <w:trHeight w:val="144"/>
        </w:trPr>
        <w:tc>
          <w:tcPr>
            <w:tcW w:w="1705" w:type="dxa"/>
            <w:noWrap/>
          </w:tcPr>
          <w:p w14:paraId="3033ABA0" w14:textId="154CA514" w:rsidR="00B14E86" w:rsidRPr="0050053D" w:rsidRDefault="00B14E86" w:rsidP="00B14E86">
            <w:pPr>
              <w:pStyle w:val="nrpsTablecell"/>
              <w:rPr>
                <w:b/>
              </w:rPr>
            </w:pPr>
            <w:r w:rsidRPr="0050053D">
              <w:rPr>
                <w:b/>
              </w:rPr>
              <w:t>SOP #</w:t>
            </w:r>
            <w:r w:rsidR="009347B4" w:rsidRPr="0050053D">
              <w:rPr>
                <w:b/>
              </w:rPr>
              <w:t>22</w:t>
            </w:r>
            <w:r w:rsidRPr="0050053D">
              <w:t>: Product Posting and Distribution</w:t>
            </w:r>
          </w:p>
        </w:tc>
        <w:tc>
          <w:tcPr>
            <w:tcW w:w="6390" w:type="dxa"/>
            <w:noWrap/>
          </w:tcPr>
          <w:p w14:paraId="494BF55D" w14:textId="488D087C" w:rsidR="00B14E86" w:rsidRPr="0050053D" w:rsidRDefault="00765273" w:rsidP="00170FFA">
            <w:pPr>
              <w:pStyle w:val="nrpsTablecell"/>
            </w:pPr>
            <w:r w:rsidRPr="0050053D">
              <w:t>Kozar K</w:t>
            </w:r>
            <w:r w:rsidR="00AD75E9">
              <w:t>.</w:t>
            </w:r>
            <w:r>
              <w:t xml:space="preserve"> (NPS) and Weisenborn K. (NPS)</w:t>
            </w:r>
            <w:r w:rsidR="00B14E86" w:rsidRPr="0050053D">
              <w:t xml:space="preserve">. </w:t>
            </w:r>
            <w:r w:rsidR="009347B4" w:rsidRPr="0050053D">
              <w:t>202</w:t>
            </w:r>
            <w:r w:rsidR="008C02AB">
              <w:t>1</w:t>
            </w:r>
            <w:r w:rsidR="00B14E86" w:rsidRPr="0050053D">
              <w:t>. SOP #</w:t>
            </w:r>
            <w:r w:rsidR="009347B4" w:rsidRPr="0050053D">
              <w:t>22</w:t>
            </w:r>
            <w:r w:rsidR="00B14E86" w:rsidRPr="0050053D">
              <w:t xml:space="preserve">: Product Posting and </w:t>
            </w:r>
            <w:r w:rsidR="00170FFA" w:rsidRPr="0050053D">
              <w:t>Distribution</w:t>
            </w:r>
            <w:r w:rsidR="00B14E86" w:rsidRPr="0050053D">
              <w:t xml:space="preserve">. Version </w:t>
            </w:r>
            <w:r w:rsidR="00CF38B3" w:rsidRPr="0050053D">
              <w:t>1.0</w:t>
            </w:r>
            <w:r w:rsidR="00D72F22">
              <w:t>1</w:t>
            </w:r>
            <w:r w:rsidR="00B14E86" w:rsidRPr="0050053D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0210BB45" w14:textId="43FCFA15" w:rsidR="00B14E86" w:rsidRPr="0050053D" w:rsidRDefault="00B46F92" w:rsidP="00B14E86">
            <w:pPr>
              <w:pStyle w:val="nrpsTablecell"/>
            </w:pPr>
            <w:hyperlink r:id="rId33" w:history="1">
              <w:r w:rsidR="00081455" w:rsidRPr="0050053D">
                <w:rPr>
                  <w:rStyle w:val="Hyperlink"/>
                </w:rPr>
                <w:t>2265426</w:t>
              </w:r>
            </w:hyperlink>
          </w:p>
        </w:tc>
      </w:tr>
      <w:tr w:rsidR="00B14E86" w:rsidRPr="00363665" w14:paraId="390273BE" w14:textId="77777777" w:rsidTr="003F107B">
        <w:trPr>
          <w:trHeight w:val="144"/>
        </w:trPr>
        <w:tc>
          <w:tcPr>
            <w:tcW w:w="1705" w:type="dxa"/>
            <w:noWrap/>
          </w:tcPr>
          <w:p w14:paraId="5998F8EA" w14:textId="507A6214" w:rsidR="00B14E86" w:rsidRPr="00430990" w:rsidRDefault="00B14E86" w:rsidP="00B14E86">
            <w:pPr>
              <w:pStyle w:val="nrpsTablecell"/>
              <w:rPr>
                <w:b/>
              </w:rPr>
            </w:pPr>
            <w:r w:rsidRPr="00430990">
              <w:rPr>
                <w:b/>
              </w:rPr>
              <w:t>SOP #</w:t>
            </w:r>
            <w:r w:rsidR="009347B4" w:rsidRPr="00430990">
              <w:rPr>
                <w:b/>
              </w:rPr>
              <w:t>23</w:t>
            </w:r>
            <w:r w:rsidRPr="00430990">
              <w:t xml:space="preserve">: </w:t>
            </w:r>
            <w:r w:rsidR="00081455" w:rsidRPr="00430990">
              <w:t xml:space="preserve">Statistical </w:t>
            </w:r>
            <w:r w:rsidRPr="00430990">
              <w:t>Data Analysis</w:t>
            </w:r>
          </w:p>
        </w:tc>
        <w:tc>
          <w:tcPr>
            <w:tcW w:w="6390" w:type="dxa"/>
            <w:noWrap/>
          </w:tcPr>
          <w:p w14:paraId="5C920E29" w14:textId="60647430" w:rsidR="00B14E86" w:rsidRPr="00430990" w:rsidRDefault="00B14E86" w:rsidP="00B14E86">
            <w:pPr>
              <w:pStyle w:val="nrpsTablecell"/>
            </w:pPr>
            <w:r w:rsidRPr="00430990">
              <w:t>Ainsworth A.</w:t>
            </w:r>
            <w:r w:rsidR="00AD75E9" w:rsidRPr="00430990">
              <w:t xml:space="preserve"> (NPS).</w:t>
            </w:r>
            <w:r w:rsidRPr="00430990">
              <w:t xml:space="preserve"> </w:t>
            </w:r>
            <w:r w:rsidR="002B4DAD" w:rsidRPr="00430990">
              <w:t>2021</w:t>
            </w:r>
            <w:r w:rsidRPr="00430990">
              <w:t>. SOP #</w:t>
            </w:r>
            <w:r w:rsidR="009347B4" w:rsidRPr="00430990">
              <w:t>23</w:t>
            </w:r>
            <w:r w:rsidRPr="00430990">
              <w:t xml:space="preserve">: </w:t>
            </w:r>
            <w:r w:rsidR="00081455" w:rsidRPr="00430990">
              <w:t xml:space="preserve">Statistical </w:t>
            </w:r>
            <w:r w:rsidRPr="00430990">
              <w:t xml:space="preserve">Data Analysis. Version </w:t>
            </w:r>
            <w:r w:rsidR="00FB0DCE" w:rsidRPr="00430990">
              <w:t>1.0</w:t>
            </w:r>
            <w:r w:rsidR="002B4DAD" w:rsidRPr="00430990">
              <w:t>1</w:t>
            </w:r>
            <w:r w:rsidRPr="00430990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6A361CF9" w14:textId="60E7543F" w:rsidR="00B14E86" w:rsidRPr="00430990" w:rsidRDefault="00B46F92" w:rsidP="00B14E86">
            <w:pPr>
              <w:pStyle w:val="nrpsTablecell"/>
            </w:pPr>
            <w:hyperlink r:id="rId34" w:history="1">
              <w:r w:rsidR="00081455" w:rsidRPr="00430990">
                <w:rPr>
                  <w:rStyle w:val="Hyperlink"/>
                </w:rPr>
                <w:t>2265427</w:t>
              </w:r>
            </w:hyperlink>
          </w:p>
        </w:tc>
      </w:tr>
      <w:tr w:rsidR="00B14E86" w:rsidRPr="00363665" w14:paraId="585FF6D5" w14:textId="77777777" w:rsidTr="003F107B">
        <w:trPr>
          <w:trHeight w:val="144"/>
        </w:trPr>
        <w:tc>
          <w:tcPr>
            <w:tcW w:w="1705" w:type="dxa"/>
            <w:noWrap/>
          </w:tcPr>
          <w:p w14:paraId="2E1F2075" w14:textId="76219999" w:rsidR="00B14E86" w:rsidRPr="008A54F8" w:rsidRDefault="00B14E86" w:rsidP="00B14E86">
            <w:pPr>
              <w:pStyle w:val="nrpsTablecell"/>
              <w:rPr>
                <w:b/>
              </w:rPr>
            </w:pPr>
            <w:r w:rsidRPr="008A54F8">
              <w:rPr>
                <w:b/>
              </w:rPr>
              <w:t>SOP #</w:t>
            </w:r>
            <w:r w:rsidR="009347B4" w:rsidRPr="008A54F8">
              <w:rPr>
                <w:b/>
              </w:rPr>
              <w:t>24</w:t>
            </w:r>
            <w:r w:rsidRPr="008A54F8">
              <w:t>: Reporting</w:t>
            </w:r>
          </w:p>
        </w:tc>
        <w:tc>
          <w:tcPr>
            <w:tcW w:w="6390" w:type="dxa"/>
            <w:noWrap/>
          </w:tcPr>
          <w:p w14:paraId="7B2CF993" w14:textId="4F1A2D40" w:rsidR="00B14E86" w:rsidRPr="008A54F8" w:rsidRDefault="00B14E86" w:rsidP="00B14E86">
            <w:pPr>
              <w:pStyle w:val="nrpsTablecell"/>
            </w:pPr>
            <w:r w:rsidRPr="008A54F8">
              <w:t>Ainsworth A.</w:t>
            </w:r>
            <w:r w:rsidR="00AD75E9" w:rsidRPr="008A54F8">
              <w:t xml:space="preserve"> (NPS).</w:t>
            </w:r>
            <w:r w:rsidRPr="008A54F8">
              <w:t xml:space="preserve"> 2019. SOP #</w:t>
            </w:r>
            <w:r w:rsidR="009347B4" w:rsidRPr="008A54F8">
              <w:t>24</w:t>
            </w:r>
            <w:r w:rsidRPr="008A54F8">
              <w:t xml:space="preserve">: Reporting. Version </w:t>
            </w:r>
            <w:r w:rsidR="00FB0DCE" w:rsidRPr="008A54F8">
              <w:t>1.01</w:t>
            </w:r>
            <w:r w:rsidRPr="008A54F8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076F6AC7" w14:textId="07EE3A40" w:rsidR="00B14E86" w:rsidRPr="008A54F8" w:rsidRDefault="00B46F92" w:rsidP="00B14E86">
            <w:pPr>
              <w:pStyle w:val="nrpsTablecell"/>
            </w:pPr>
            <w:hyperlink r:id="rId35" w:history="1">
              <w:r w:rsidR="00081455" w:rsidRPr="008A54F8">
                <w:rPr>
                  <w:rStyle w:val="Hyperlink"/>
                </w:rPr>
                <w:t>2265428</w:t>
              </w:r>
            </w:hyperlink>
          </w:p>
        </w:tc>
      </w:tr>
      <w:tr w:rsidR="00B14E86" w:rsidRPr="00363665" w14:paraId="62FFA801" w14:textId="77777777" w:rsidTr="003F107B">
        <w:trPr>
          <w:trHeight w:val="144"/>
        </w:trPr>
        <w:tc>
          <w:tcPr>
            <w:tcW w:w="1705" w:type="dxa"/>
            <w:noWrap/>
          </w:tcPr>
          <w:p w14:paraId="748D3F77" w14:textId="67FAFB95" w:rsidR="00B14E86" w:rsidRPr="0050053D" w:rsidRDefault="00B14E86" w:rsidP="00B14E86">
            <w:pPr>
              <w:pStyle w:val="nrpsTablecell"/>
              <w:rPr>
                <w:b/>
              </w:rPr>
            </w:pPr>
            <w:r w:rsidRPr="0050053D">
              <w:rPr>
                <w:b/>
              </w:rPr>
              <w:t>SOP #</w:t>
            </w:r>
            <w:r w:rsidR="00141EF6" w:rsidRPr="0050053D">
              <w:rPr>
                <w:b/>
              </w:rPr>
              <w:t>25</w:t>
            </w:r>
            <w:r w:rsidRPr="0050053D">
              <w:t>: Revising the Protocol</w:t>
            </w:r>
          </w:p>
        </w:tc>
        <w:tc>
          <w:tcPr>
            <w:tcW w:w="6390" w:type="dxa"/>
            <w:noWrap/>
          </w:tcPr>
          <w:p w14:paraId="69C89C42" w14:textId="1D684654" w:rsidR="00B14E86" w:rsidRPr="0050053D" w:rsidRDefault="00B14E86" w:rsidP="00B14E86">
            <w:pPr>
              <w:pStyle w:val="nrpsTablecell"/>
            </w:pPr>
            <w:r w:rsidRPr="0050053D">
              <w:t>Ainsworth A.</w:t>
            </w:r>
            <w:r w:rsidR="00AD75E9">
              <w:t xml:space="preserve"> (NPS).</w:t>
            </w:r>
            <w:r w:rsidRPr="0050053D">
              <w:t xml:space="preserve"> 20</w:t>
            </w:r>
            <w:r w:rsidR="008C02AB">
              <w:t>2</w:t>
            </w:r>
            <w:r w:rsidR="008F4207">
              <w:t>2</w:t>
            </w:r>
            <w:r w:rsidRPr="0050053D">
              <w:t>. SOP #</w:t>
            </w:r>
            <w:r w:rsidR="00141EF6" w:rsidRPr="0050053D">
              <w:t>25</w:t>
            </w:r>
            <w:r w:rsidRPr="0050053D">
              <w:t xml:space="preserve">: Revising the Protocol. Version </w:t>
            </w:r>
            <w:r w:rsidR="00141EF6" w:rsidRPr="0050053D">
              <w:t>1.0</w:t>
            </w:r>
            <w:r w:rsidR="008F4207">
              <w:t>2</w:t>
            </w:r>
            <w:r w:rsidRPr="0050053D">
              <w:t>. Pacific Island Network Focal Terrestrial Plant Communities Monitoring Protocol. Unpublished National Park Service Report, Pacific Island Inventory and Monitoring Network, Hawaii National Park, Hawaii.</w:t>
            </w:r>
          </w:p>
        </w:tc>
        <w:tc>
          <w:tcPr>
            <w:tcW w:w="1121" w:type="dxa"/>
            <w:noWrap/>
          </w:tcPr>
          <w:p w14:paraId="501F7CB2" w14:textId="3D314476" w:rsidR="00B14E86" w:rsidRPr="0050053D" w:rsidRDefault="00B46F92" w:rsidP="00B14E86">
            <w:pPr>
              <w:pStyle w:val="nrpsTablecell"/>
            </w:pPr>
            <w:hyperlink r:id="rId36" w:history="1">
              <w:r w:rsidR="008F4207">
                <w:rPr>
                  <w:rStyle w:val="Hyperlink"/>
                </w:rPr>
                <w:t>2294161</w:t>
              </w:r>
            </w:hyperlink>
          </w:p>
        </w:tc>
      </w:tr>
    </w:tbl>
    <w:p w14:paraId="04DD2B6C" w14:textId="77777777" w:rsidR="00B253F5" w:rsidRDefault="00B253F5" w:rsidP="00425E1B">
      <w:pPr>
        <w:pStyle w:val="nrpsTablecaptionSOP"/>
      </w:pPr>
    </w:p>
    <w:sectPr w:rsidR="00B2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Weisenborn, Kimberly L" w:date="2022-08-31T16:10:00Z" w:initials="WKL">
    <w:p w14:paraId="09007544" w14:textId="20E9F8CD" w:rsidR="00AD30BC" w:rsidRDefault="00AD30BC">
      <w:pPr>
        <w:pStyle w:val="CommentText"/>
      </w:pPr>
      <w:r>
        <w:rPr>
          <w:rStyle w:val="CommentReference"/>
        </w:rPr>
        <w:annotationRef/>
      </w:r>
      <w:r>
        <w:t>Mark revising.</w:t>
      </w:r>
    </w:p>
  </w:comment>
  <w:comment w:id="3" w:author="Weisenborn, Kimberly L" w:date="2022-04-29T08:35:00Z" w:initials="WKL">
    <w:p w14:paraId="5AFE8890" w14:textId="77777777" w:rsidR="00846FA3" w:rsidRDefault="0037113B">
      <w:pPr>
        <w:pStyle w:val="CommentText"/>
      </w:pPr>
      <w:r>
        <w:rPr>
          <w:rStyle w:val="CommentReference"/>
        </w:rPr>
        <w:annotationRef/>
      </w:r>
      <w:r w:rsidR="00846FA3">
        <w:t>Draft record</w:t>
      </w:r>
      <w:r w:rsidR="00540CC2">
        <w:t>.</w:t>
      </w:r>
    </w:p>
    <w:p w14:paraId="7B116036" w14:textId="77777777" w:rsidR="00540CC2" w:rsidRDefault="00540CC2">
      <w:pPr>
        <w:pStyle w:val="CommentText"/>
      </w:pPr>
    </w:p>
    <w:p w14:paraId="5FF87373" w14:textId="16132DF3" w:rsidR="00540CC2" w:rsidRDefault="00540CC2">
      <w:pPr>
        <w:pStyle w:val="CommentText"/>
      </w:pPr>
      <w:r>
        <w:t>Kathy planning to finalize revisions after KAHO CS sampling November 2022.</w:t>
      </w:r>
    </w:p>
  </w:comment>
  <w:comment w:id="4" w:author="Weisenborn, Kimberly L" w:date="2022-10-05T09:53:00Z" w:initials="WKL">
    <w:p w14:paraId="78D6734E" w14:textId="7946852A" w:rsidR="00540CC2" w:rsidRDefault="00540CC2">
      <w:pPr>
        <w:pStyle w:val="CommentText"/>
      </w:pPr>
      <w:r>
        <w:rPr>
          <w:rStyle w:val="CommentReference"/>
        </w:rPr>
        <w:annotationRef/>
      </w:r>
      <w:r>
        <w:t>Awaiting Jake and Kathy testing methods and to finalize EIPS version</w:t>
      </w:r>
      <w:r w:rsidR="002B4C62">
        <w:t xml:space="preserve"> first.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007544" w15:done="0"/>
  <w15:commentEx w15:paraId="5FF87373" w15:done="0"/>
  <w15:commentEx w15:paraId="78D673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A0671" w16cex:dateUtc="2022-09-01T02:10:00Z"/>
  <w16cex:commentExtensible w16cex:durableId="261621C6" w16cex:dateUtc="2022-04-29T18:35:00Z"/>
  <w16cex:commentExtensible w16cex:durableId="26E7D27D" w16cex:dateUtc="2022-10-05T1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007544" w16cid:durableId="26BA0671"/>
  <w16cid:commentId w16cid:paraId="5FF87373" w16cid:durableId="261621C6"/>
  <w16cid:commentId w16cid:paraId="78D6734E" w16cid:durableId="26E7D2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80279"/>
    <w:multiLevelType w:val="hybridMultilevel"/>
    <w:tmpl w:val="5F46980A"/>
    <w:lvl w:ilvl="0" w:tplc="2B862918">
      <w:start w:val="1"/>
      <w:numFmt w:val="bullet"/>
      <w:pStyle w:val="nrps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7626E"/>
    <w:multiLevelType w:val="multilevel"/>
    <w:tmpl w:val="33A218A4"/>
    <w:styleLink w:val="nrpsNumlist"/>
    <w:lvl w:ilvl="0">
      <w:start w:val="1"/>
      <w:numFmt w:val="decimal"/>
      <w:lvlText w:val="%1."/>
      <w:lvlJc w:val="left"/>
      <w:pPr>
        <w:ind w:left="720" w:hanging="360"/>
      </w:pPr>
      <w:rPr>
        <w:i/>
        <w:iCs/>
        <w:color w:val="0000F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isenborn, Kimberly L">
    <w15:presenceInfo w15:providerId="AD" w15:userId="S::kweisenborn@nps.gov::6615386f-9c24-4fbc-b97f-bb0b84a74c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9A"/>
    <w:rsid w:val="00024F07"/>
    <w:rsid w:val="00061C55"/>
    <w:rsid w:val="00081455"/>
    <w:rsid w:val="00094062"/>
    <w:rsid w:val="00131305"/>
    <w:rsid w:val="00141EF6"/>
    <w:rsid w:val="00147F7F"/>
    <w:rsid w:val="0015252B"/>
    <w:rsid w:val="0015517D"/>
    <w:rsid w:val="00165E4A"/>
    <w:rsid w:val="00170FFA"/>
    <w:rsid w:val="00176D82"/>
    <w:rsid w:val="0018489B"/>
    <w:rsid w:val="00196262"/>
    <w:rsid w:val="001A032C"/>
    <w:rsid w:val="001A6B82"/>
    <w:rsid w:val="001B196D"/>
    <w:rsid w:val="001D080C"/>
    <w:rsid w:val="00244351"/>
    <w:rsid w:val="00295E07"/>
    <w:rsid w:val="002A0E44"/>
    <w:rsid w:val="002A310B"/>
    <w:rsid w:val="002A5EA6"/>
    <w:rsid w:val="002B0454"/>
    <w:rsid w:val="002B2E49"/>
    <w:rsid w:val="002B3F5C"/>
    <w:rsid w:val="002B4C62"/>
    <w:rsid w:val="002B4DAD"/>
    <w:rsid w:val="00303A9B"/>
    <w:rsid w:val="0031723E"/>
    <w:rsid w:val="003231E7"/>
    <w:rsid w:val="0034672B"/>
    <w:rsid w:val="00353F30"/>
    <w:rsid w:val="0037113B"/>
    <w:rsid w:val="00382D02"/>
    <w:rsid w:val="0039452C"/>
    <w:rsid w:val="003A5FA4"/>
    <w:rsid w:val="003C121F"/>
    <w:rsid w:val="003F107B"/>
    <w:rsid w:val="00425E1B"/>
    <w:rsid w:val="00430990"/>
    <w:rsid w:val="00436541"/>
    <w:rsid w:val="00460EDB"/>
    <w:rsid w:val="00475008"/>
    <w:rsid w:val="004B25B9"/>
    <w:rsid w:val="004C0326"/>
    <w:rsid w:val="004F0425"/>
    <w:rsid w:val="0050053D"/>
    <w:rsid w:val="00533791"/>
    <w:rsid w:val="00540CC2"/>
    <w:rsid w:val="00542C37"/>
    <w:rsid w:val="00580826"/>
    <w:rsid w:val="005B7F58"/>
    <w:rsid w:val="005D08B7"/>
    <w:rsid w:val="005E0E94"/>
    <w:rsid w:val="00623CFD"/>
    <w:rsid w:val="00623D49"/>
    <w:rsid w:val="00635846"/>
    <w:rsid w:val="00635DDD"/>
    <w:rsid w:val="006C5167"/>
    <w:rsid w:val="00703D74"/>
    <w:rsid w:val="007044AC"/>
    <w:rsid w:val="00706253"/>
    <w:rsid w:val="0072408A"/>
    <w:rsid w:val="00765273"/>
    <w:rsid w:val="007818D0"/>
    <w:rsid w:val="007870FB"/>
    <w:rsid w:val="007916B0"/>
    <w:rsid w:val="007B6362"/>
    <w:rsid w:val="007F15C4"/>
    <w:rsid w:val="007F4FDF"/>
    <w:rsid w:val="00846FA3"/>
    <w:rsid w:val="008749C7"/>
    <w:rsid w:val="00881D61"/>
    <w:rsid w:val="008A3990"/>
    <w:rsid w:val="008A54F8"/>
    <w:rsid w:val="008C02AB"/>
    <w:rsid w:val="008E1AA1"/>
    <w:rsid w:val="008E2A3A"/>
    <w:rsid w:val="008F4207"/>
    <w:rsid w:val="008F4A07"/>
    <w:rsid w:val="009050A9"/>
    <w:rsid w:val="00922D0C"/>
    <w:rsid w:val="009347B4"/>
    <w:rsid w:val="009465D6"/>
    <w:rsid w:val="0094689A"/>
    <w:rsid w:val="00970D0F"/>
    <w:rsid w:val="009A279A"/>
    <w:rsid w:val="009C7F19"/>
    <w:rsid w:val="00A40476"/>
    <w:rsid w:val="00A6152E"/>
    <w:rsid w:val="00A834EC"/>
    <w:rsid w:val="00A97C8F"/>
    <w:rsid w:val="00AB291A"/>
    <w:rsid w:val="00AD1E88"/>
    <w:rsid w:val="00AD30BC"/>
    <w:rsid w:val="00AD75E9"/>
    <w:rsid w:val="00AF4189"/>
    <w:rsid w:val="00B14E86"/>
    <w:rsid w:val="00B253F5"/>
    <w:rsid w:val="00B36A9B"/>
    <w:rsid w:val="00B56233"/>
    <w:rsid w:val="00B80A0A"/>
    <w:rsid w:val="00B8469F"/>
    <w:rsid w:val="00BA41CB"/>
    <w:rsid w:val="00BD2CD9"/>
    <w:rsid w:val="00BE35D2"/>
    <w:rsid w:val="00C66E55"/>
    <w:rsid w:val="00C737D4"/>
    <w:rsid w:val="00C91044"/>
    <w:rsid w:val="00CD2EAA"/>
    <w:rsid w:val="00CF38B3"/>
    <w:rsid w:val="00D05081"/>
    <w:rsid w:val="00D0552D"/>
    <w:rsid w:val="00D15B08"/>
    <w:rsid w:val="00D629EA"/>
    <w:rsid w:val="00D72F22"/>
    <w:rsid w:val="00D920AA"/>
    <w:rsid w:val="00DC254C"/>
    <w:rsid w:val="00DC61DE"/>
    <w:rsid w:val="00DD7586"/>
    <w:rsid w:val="00DF2A53"/>
    <w:rsid w:val="00E30BBD"/>
    <w:rsid w:val="00E623E0"/>
    <w:rsid w:val="00E74F04"/>
    <w:rsid w:val="00EB7892"/>
    <w:rsid w:val="00F06029"/>
    <w:rsid w:val="00F25BC1"/>
    <w:rsid w:val="00F71B89"/>
    <w:rsid w:val="00F83E70"/>
    <w:rsid w:val="00F90361"/>
    <w:rsid w:val="00FB0DCE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52E9"/>
  <w15:chartTrackingRefBased/>
  <w15:docId w15:val="{BDEA9313-B10F-455C-8359-33E13CFF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279A"/>
    <w:pPr>
      <w:spacing w:after="200" w:line="276" w:lineRule="auto"/>
    </w:pPr>
    <w:rPr>
      <w:rFonts w:cstheme="minorBidi"/>
      <w:color w:val="000000" w:themeColor="text1"/>
      <w:sz w:val="23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A279A"/>
    <w:rPr>
      <w:i w:val="0"/>
      <w:color w:val="0000FF"/>
      <w:u w:val="single"/>
    </w:rPr>
  </w:style>
  <w:style w:type="paragraph" w:customStyle="1" w:styleId="nrpsTablecell">
    <w:name w:val="nrps Table cell"/>
    <w:qFormat/>
    <w:rsid w:val="007F15C4"/>
    <w:pPr>
      <w:spacing w:before="20" w:after="20"/>
    </w:pPr>
    <w:rPr>
      <w:rFonts w:ascii="Arial" w:eastAsia="Times New Roman" w:hAnsi="Arial"/>
      <w:color w:val="000000" w:themeColor="text1"/>
      <w:sz w:val="18"/>
    </w:rPr>
  </w:style>
  <w:style w:type="paragraph" w:customStyle="1" w:styleId="nrpsNormal">
    <w:name w:val="nrps Normal"/>
    <w:basedOn w:val="Normal"/>
    <w:link w:val="nrpsNormalChar"/>
    <w:qFormat/>
    <w:rsid w:val="007F15C4"/>
    <w:rPr>
      <w:rFonts w:eastAsia="Times New Roman" w:cs="Times New Roman"/>
      <w:szCs w:val="20"/>
    </w:rPr>
  </w:style>
  <w:style w:type="paragraph" w:customStyle="1" w:styleId="nrpsHeading1">
    <w:name w:val="nrps Heading 1"/>
    <w:basedOn w:val="Heading1"/>
    <w:next w:val="nrpsNormal"/>
    <w:link w:val="nrpsHeading1Char"/>
    <w:qFormat/>
    <w:rsid w:val="007F15C4"/>
    <w:pPr>
      <w:keepLines w:val="0"/>
      <w:tabs>
        <w:tab w:val="left" w:pos="5310"/>
      </w:tabs>
      <w:spacing w:before="0" w:after="200" w:line="240" w:lineRule="auto"/>
    </w:pPr>
    <w:rPr>
      <w:rFonts w:ascii="Arial" w:eastAsia="Times New Roman" w:hAnsi="Arial" w:cs="Times New Roman"/>
      <w:b/>
      <w:color w:val="000000" w:themeColor="text1"/>
      <w:szCs w:val="18"/>
    </w:rPr>
  </w:style>
  <w:style w:type="character" w:customStyle="1" w:styleId="nrpsNormalChar">
    <w:name w:val="nrps Normal Char"/>
    <w:basedOn w:val="DefaultParagraphFont"/>
    <w:link w:val="nrpsNormal"/>
    <w:rsid w:val="007F15C4"/>
    <w:rPr>
      <w:rFonts w:eastAsia="Times New Roman"/>
      <w:color w:val="000000" w:themeColor="text1"/>
      <w:sz w:val="23"/>
    </w:rPr>
  </w:style>
  <w:style w:type="character" w:customStyle="1" w:styleId="nrpsHeading1Char">
    <w:name w:val="nrps Heading 1 Char"/>
    <w:basedOn w:val="DefaultParagraphFont"/>
    <w:link w:val="nrpsHeading1"/>
    <w:rsid w:val="007F15C4"/>
    <w:rPr>
      <w:rFonts w:ascii="Arial" w:eastAsia="Times New Roman" w:hAnsi="Arial"/>
      <w:b/>
      <w:color w:val="000000" w:themeColor="text1"/>
      <w:sz w:val="32"/>
      <w:szCs w:val="18"/>
    </w:rPr>
  </w:style>
  <w:style w:type="paragraph" w:customStyle="1" w:styleId="nrpsTableheader">
    <w:name w:val="nrps Table header"/>
    <w:link w:val="nrpsTableheaderChar"/>
    <w:qFormat/>
    <w:rsid w:val="007F15C4"/>
    <w:pPr>
      <w:spacing w:before="20" w:after="20"/>
    </w:pPr>
    <w:rPr>
      <w:rFonts w:ascii="Arial" w:eastAsia="Times New Roman" w:hAnsi="Arial" w:cs="Arial"/>
      <w:b/>
      <w:color w:val="000000" w:themeColor="text1"/>
      <w:sz w:val="18"/>
    </w:rPr>
  </w:style>
  <w:style w:type="character" w:customStyle="1" w:styleId="nrpsTableheaderChar">
    <w:name w:val="nrps Table header Char"/>
    <w:basedOn w:val="DefaultParagraphFont"/>
    <w:link w:val="nrpsTableheader"/>
    <w:rsid w:val="007F15C4"/>
    <w:rPr>
      <w:rFonts w:ascii="Arial" w:eastAsia="Times New Roman" w:hAnsi="Arial" w:cs="Arial"/>
      <w:b/>
      <w:color w:val="000000" w:themeColor="text1"/>
      <w:sz w:val="18"/>
    </w:rPr>
  </w:style>
  <w:style w:type="paragraph" w:customStyle="1" w:styleId="nrpsTablecaptionSOP">
    <w:name w:val="nrps Table caption SOP"/>
    <w:next w:val="nrpsNormal"/>
    <w:rsid w:val="007F15C4"/>
    <w:pPr>
      <w:spacing w:after="120"/>
    </w:pPr>
    <w:rPr>
      <w:rFonts w:ascii="Arial" w:eastAsia="Times New Roman" w:hAnsi="Arial"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A27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rpsBackcoveraddress">
    <w:name w:val="nrps Backcover address"/>
    <w:basedOn w:val="DefaultParagraphFont"/>
    <w:semiHidden/>
    <w:locked/>
    <w:rsid w:val="007F15C4"/>
    <w:rPr>
      <w:rFonts w:ascii="Arial" w:hAnsi="Arial"/>
      <w:b w:val="0"/>
      <w:bCs/>
      <w:color w:val="000000" w:themeColor="text1"/>
      <w:sz w:val="18"/>
    </w:rPr>
  </w:style>
  <w:style w:type="paragraph" w:customStyle="1" w:styleId="nrpsBannerline1">
    <w:name w:val="nrps Banner line 1"/>
    <w:link w:val="nrpsBannerline1Char"/>
    <w:semiHidden/>
    <w:locked/>
    <w:rsid w:val="007F15C4"/>
    <w:pPr>
      <w:spacing w:before="120"/>
      <w:ind w:left="115"/>
    </w:pPr>
    <w:rPr>
      <w:rFonts w:ascii="Arial" w:eastAsia="Times New Roman" w:hAnsi="Arial"/>
      <w:b/>
      <w:bCs/>
      <w:color w:val="000000" w:themeColor="text1"/>
      <w:sz w:val="16"/>
    </w:rPr>
  </w:style>
  <w:style w:type="character" w:customStyle="1" w:styleId="nrpsBannerline1Char">
    <w:name w:val="nrps Banner line 1 Char"/>
    <w:basedOn w:val="DefaultParagraphFont"/>
    <w:link w:val="nrpsBannerline1"/>
    <w:semiHidden/>
    <w:rsid w:val="007F15C4"/>
    <w:rPr>
      <w:rFonts w:ascii="Arial" w:eastAsia="Times New Roman" w:hAnsi="Arial"/>
      <w:b/>
      <w:bCs/>
      <w:color w:val="000000" w:themeColor="text1"/>
      <w:sz w:val="16"/>
    </w:rPr>
  </w:style>
  <w:style w:type="paragraph" w:customStyle="1" w:styleId="nrpsBannerline2">
    <w:name w:val="nrps Banner line 2"/>
    <w:link w:val="nrpsBannerline2Char"/>
    <w:semiHidden/>
    <w:locked/>
    <w:rsid w:val="007F15C4"/>
    <w:pPr>
      <w:ind w:left="115"/>
    </w:pPr>
    <w:rPr>
      <w:rFonts w:ascii="Arial" w:eastAsia="Times New Roman" w:hAnsi="Arial"/>
      <w:b/>
      <w:bCs/>
      <w:sz w:val="16"/>
      <w:szCs w:val="24"/>
    </w:rPr>
  </w:style>
  <w:style w:type="character" w:customStyle="1" w:styleId="nrpsBannerline2Char">
    <w:name w:val="nrps Banner line 2 Char"/>
    <w:basedOn w:val="DefaultParagraphFont"/>
    <w:link w:val="nrpsBannerline2"/>
    <w:semiHidden/>
    <w:rsid w:val="007F15C4"/>
    <w:rPr>
      <w:rFonts w:ascii="Arial" w:eastAsia="Times New Roman" w:hAnsi="Arial"/>
      <w:b/>
      <w:bCs/>
      <w:sz w:val="16"/>
      <w:szCs w:val="24"/>
    </w:rPr>
  </w:style>
  <w:style w:type="paragraph" w:customStyle="1" w:styleId="nrpsBannerline3">
    <w:name w:val="nrps Banner line 3"/>
    <w:link w:val="nrpsBannerline3Char"/>
    <w:semiHidden/>
    <w:qFormat/>
    <w:locked/>
    <w:rsid w:val="007F15C4"/>
    <w:pPr>
      <w:ind w:left="115"/>
    </w:pPr>
    <w:rPr>
      <w:rFonts w:ascii="Arial" w:eastAsia="Times New Roman" w:hAnsi="Arial"/>
      <w:b/>
      <w:bCs/>
      <w:color w:val="000000" w:themeColor="text1"/>
      <w:sz w:val="16"/>
    </w:rPr>
  </w:style>
  <w:style w:type="character" w:customStyle="1" w:styleId="nrpsBannerline3Char">
    <w:name w:val="nrps Banner line 3 Char"/>
    <w:basedOn w:val="DefaultParagraphFont"/>
    <w:link w:val="nrpsBannerline3"/>
    <w:semiHidden/>
    <w:rsid w:val="007F15C4"/>
    <w:rPr>
      <w:rFonts w:ascii="Arial" w:eastAsia="Times New Roman" w:hAnsi="Arial"/>
      <w:b/>
      <w:bCs/>
      <w:color w:val="000000" w:themeColor="text1"/>
      <w:sz w:val="16"/>
    </w:rPr>
  </w:style>
  <w:style w:type="paragraph" w:customStyle="1" w:styleId="nrpsNormalsingleline">
    <w:name w:val="nrps Normal single line"/>
    <w:qFormat/>
    <w:rsid w:val="007F15C4"/>
    <w:pPr>
      <w:spacing w:line="276" w:lineRule="auto"/>
    </w:pPr>
    <w:rPr>
      <w:rFonts w:eastAsia="Times New Roman"/>
      <w:color w:val="000000" w:themeColor="text1"/>
      <w:sz w:val="23"/>
    </w:rPr>
  </w:style>
  <w:style w:type="paragraph" w:customStyle="1" w:styleId="nrpsBannertop">
    <w:name w:val="nrps Banner top"/>
    <w:basedOn w:val="nrpsNormalsingleline"/>
    <w:semiHidden/>
    <w:qFormat/>
    <w:locked/>
    <w:rsid w:val="007F15C4"/>
    <w:pPr>
      <w:spacing w:line="240" w:lineRule="auto"/>
    </w:pPr>
    <w:rPr>
      <w:noProof/>
      <w:sz w:val="24"/>
    </w:rPr>
  </w:style>
  <w:style w:type="paragraph" w:customStyle="1" w:styleId="nrpsBulletlist">
    <w:name w:val="nrps Bullet list"/>
    <w:basedOn w:val="nrpsNormal"/>
    <w:link w:val="nrpsBulletlistChar"/>
    <w:rsid w:val="007F15C4"/>
    <w:pPr>
      <w:numPr>
        <w:numId w:val="1"/>
      </w:numPr>
    </w:pPr>
  </w:style>
  <w:style w:type="character" w:customStyle="1" w:styleId="nrpsBulletlistChar">
    <w:name w:val="nrps Bullet list Char"/>
    <w:basedOn w:val="nrpsNormalChar"/>
    <w:link w:val="nrpsBulletlist"/>
    <w:rsid w:val="007F15C4"/>
    <w:rPr>
      <w:rFonts w:eastAsia="Times New Roman"/>
      <w:color w:val="000000" w:themeColor="text1"/>
      <w:sz w:val="23"/>
    </w:rPr>
  </w:style>
  <w:style w:type="paragraph" w:customStyle="1" w:styleId="nrpsContents">
    <w:name w:val="nrps Contents"/>
    <w:basedOn w:val="Heading1"/>
    <w:next w:val="nrpsNormal"/>
    <w:qFormat/>
    <w:rsid w:val="007F15C4"/>
    <w:pPr>
      <w:keepLines w:val="0"/>
      <w:spacing w:before="0" w:after="160" w:line="240" w:lineRule="auto"/>
    </w:pPr>
    <w:rPr>
      <w:rFonts w:ascii="Arial" w:eastAsia="Times New Roman" w:hAnsi="Arial" w:cs="Times New Roman"/>
      <w:b/>
      <w:color w:val="000000" w:themeColor="text1"/>
      <w:szCs w:val="24"/>
    </w:rPr>
  </w:style>
  <w:style w:type="paragraph" w:customStyle="1" w:styleId="nrpsContentsSOP">
    <w:name w:val="nrps Contents SOP"/>
    <w:next w:val="nrpsNormal"/>
    <w:rsid w:val="007F15C4"/>
    <w:rPr>
      <w:rFonts w:eastAsia="Times New Roman"/>
      <w:b/>
      <w:color w:val="000000" w:themeColor="text1"/>
      <w:sz w:val="23"/>
      <w:szCs w:val="24"/>
    </w:rPr>
  </w:style>
  <w:style w:type="paragraph" w:customStyle="1" w:styleId="nrpsFigurecaption">
    <w:name w:val="nrps Figure caption"/>
    <w:next w:val="nrpsNormal"/>
    <w:link w:val="nrpsFigurecaptionChar"/>
    <w:qFormat/>
    <w:rsid w:val="007F15C4"/>
    <w:pPr>
      <w:spacing w:before="80" w:after="360"/>
    </w:pPr>
    <w:rPr>
      <w:rFonts w:ascii="Arial" w:eastAsia="Times New Roman" w:hAnsi="Arial"/>
      <w:bCs/>
      <w:color w:val="000000" w:themeColor="text1"/>
    </w:rPr>
  </w:style>
  <w:style w:type="character" w:customStyle="1" w:styleId="nrpsFigurecaptionChar">
    <w:name w:val="nrps Figure caption Char"/>
    <w:basedOn w:val="DefaultParagraphFont"/>
    <w:link w:val="nrpsFigurecaption"/>
    <w:rsid w:val="007F15C4"/>
    <w:rPr>
      <w:rFonts w:ascii="Arial" w:eastAsia="Times New Roman" w:hAnsi="Arial"/>
      <w:bCs/>
      <w:color w:val="000000" w:themeColor="text1"/>
    </w:rPr>
  </w:style>
  <w:style w:type="paragraph" w:customStyle="1" w:styleId="nrpsFigurecaptionSOP">
    <w:name w:val="nrps Figure caption SOP"/>
    <w:next w:val="nrpsNormal"/>
    <w:rsid w:val="007F15C4"/>
    <w:pPr>
      <w:spacing w:before="80" w:after="360"/>
    </w:pPr>
    <w:rPr>
      <w:rFonts w:ascii="Arial" w:eastAsia="Times New Roman" w:hAnsi="Arial"/>
      <w:color w:val="000000" w:themeColor="text1"/>
    </w:rPr>
  </w:style>
  <w:style w:type="paragraph" w:customStyle="1" w:styleId="nrpsHeading1appendix">
    <w:name w:val="nrps Heading 1 appendix"/>
    <w:basedOn w:val="nrpsHeading1"/>
    <w:next w:val="nrpsNormal"/>
    <w:rsid w:val="007F15C4"/>
    <w:rPr>
      <w:szCs w:val="24"/>
    </w:rPr>
  </w:style>
  <w:style w:type="paragraph" w:customStyle="1" w:styleId="nrpsHeading1SOP">
    <w:name w:val="nrps Heading 1 SOP"/>
    <w:basedOn w:val="nrpsHeading1"/>
    <w:next w:val="nrpsNormal"/>
    <w:rsid w:val="007F15C4"/>
  </w:style>
  <w:style w:type="paragraph" w:customStyle="1" w:styleId="nrpsHeading2">
    <w:name w:val="nrps Heading 2"/>
    <w:basedOn w:val="Heading2"/>
    <w:next w:val="nrpsNormal"/>
    <w:link w:val="nrpsHeading2Char"/>
    <w:qFormat/>
    <w:rsid w:val="007F15C4"/>
    <w:pPr>
      <w:keepLines w:val="0"/>
      <w:spacing w:before="0"/>
    </w:pPr>
    <w:rPr>
      <w:rFonts w:ascii="Arial" w:eastAsia="Times New Roman" w:hAnsi="Arial" w:cs="Arial"/>
      <w:b/>
      <w:color w:val="000000" w:themeColor="text1"/>
      <w:sz w:val="23"/>
      <w:szCs w:val="28"/>
    </w:rPr>
  </w:style>
  <w:style w:type="character" w:customStyle="1" w:styleId="nrpsHeading2Char">
    <w:name w:val="nrps Heading 2 Char"/>
    <w:basedOn w:val="DefaultParagraphFont"/>
    <w:link w:val="nrpsHeading2"/>
    <w:rsid w:val="007F15C4"/>
    <w:rPr>
      <w:rFonts w:ascii="Arial" w:eastAsia="Times New Roman" w:hAnsi="Arial" w:cs="Arial"/>
      <w:b/>
      <w:color w:val="000000" w:themeColor="text1"/>
      <w:sz w:val="23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rpsHeading2appendix">
    <w:name w:val="nrps Heading 2 appendix"/>
    <w:basedOn w:val="nrpsHeading2"/>
    <w:next w:val="nrpsNormal"/>
    <w:rsid w:val="007F15C4"/>
  </w:style>
  <w:style w:type="paragraph" w:customStyle="1" w:styleId="nrpsHeading2SOP">
    <w:name w:val="nrps Heading 2 SOP"/>
    <w:basedOn w:val="nrpsHeading2"/>
    <w:next w:val="nrpsNormal"/>
    <w:rsid w:val="007F15C4"/>
    <w:rPr>
      <w:bCs/>
      <w:iCs/>
    </w:rPr>
  </w:style>
  <w:style w:type="paragraph" w:customStyle="1" w:styleId="nrpsHeading3">
    <w:name w:val="nrps Heading 3"/>
    <w:basedOn w:val="Heading3"/>
    <w:next w:val="nrpsNormal"/>
    <w:link w:val="nrpsHeading3Char"/>
    <w:qFormat/>
    <w:rsid w:val="007F15C4"/>
    <w:pPr>
      <w:keepLines w:val="0"/>
      <w:autoSpaceDE w:val="0"/>
      <w:autoSpaceDN w:val="0"/>
      <w:adjustRightInd w:val="0"/>
      <w:spacing w:before="0"/>
    </w:pPr>
    <w:rPr>
      <w:rFonts w:ascii="Arial" w:eastAsia="MS Mincho" w:hAnsi="Arial" w:cs="Times New Roman"/>
      <w:b/>
      <w:i/>
      <w:color w:val="000000" w:themeColor="text1"/>
      <w:sz w:val="21"/>
      <w:szCs w:val="22"/>
    </w:rPr>
  </w:style>
  <w:style w:type="character" w:customStyle="1" w:styleId="nrpsHeading3Char">
    <w:name w:val="nrps Heading 3 Char"/>
    <w:basedOn w:val="DefaultParagraphFont"/>
    <w:link w:val="nrpsHeading3"/>
    <w:rsid w:val="007F15C4"/>
    <w:rPr>
      <w:rFonts w:ascii="Arial" w:eastAsia="MS Mincho" w:hAnsi="Arial"/>
      <w:b/>
      <w:i/>
      <w:color w:val="000000" w:themeColor="text1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rpsHeading3appendix">
    <w:name w:val="nrps Heading 3 appendix"/>
    <w:basedOn w:val="nrpsHeading3"/>
    <w:next w:val="nrpsNormal"/>
    <w:rsid w:val="007F15C4"/>
  </w:style>
  <w:style w:type="paragraph" w:customStyle="1" w:styleId="nrpsHeading3SOP">
    <w:name w:val="nrps Heading 3 SOP"/>
    <w:basedOn w:val="nrpsHeading3"/>
    <w:next w:val="nrpsNormal"/>
    <w:rsid w:val="007F15C4"/>
  </w:style>
  <w:style w:type="paragraph" w:customStyle="1" w:styleId="nrpsHeading4">
    <w:name w:val="nrps Heading 4"/>
    <w:basedOn w:val="Heading4"/>
    <w:next w:val="nrpsNormal"/>
    <w:link w:val="nrpsHeading4Char"/>
    <w:qFormat/>
    <w:rsid w:val="007F15C4"/>
    <w:pPr>
      <w:keepLines w:val="0"/>
      <w:spacing w:before="0"/>
    </w:pPr>
    <w:rPr>
      <w:rFonts w:ascii="Times New Roman" w:eastAsia="Times New Roman" w:hAnsi="Times New Roman" w:cs="Times New Roman"/>
      <w:i w:val="0"/>
      <w:iCs w:val="0"/>
      <w:color w:val="000000" w:themeColor="text1"/>
      <w:szCs w:val="28"/>
      <w:u w:val="single"/>
    </w:rPr>
  </w:style>
  <w:style w:type="character" w:customStyle="1" w:styleId="nrpsHeading4Char">
    <w:name w:val="nrps Heading 4 Char"/>
    <w:basedOn w:val="DefaultParagraphFont"/>
    <w:link w:val="nrpsHeading4"/>
    <w:rsid w:val="007F15C4"/>
    <w:rPr>
      <w:rFonts w:eastAsia="Times New Roman"/>
      <w:color w:val="000000" w:themeColor="text1"/>
      <w:sz w:val="23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C4"/>
    <w:rPr>
      <w:rFonts w:asciiTheme="majorHAnsi" w:eastAsiaTheme="majorEastAsia" w:hAnsiTheme="majorHAnsi" w:cstheme="majorBidi"/>
      <w:i/>
      <w:iCs/>
      <w:color w:val="2E74B5" w:themeColor="accent1" w:themeShade="BF"/>
      <w:sz w:val="23"/>
      <w:szCs w:val="22"/>
    </w:rPr>
  </w:style>
  <w:style w:type="paragraph" w:customStyle="1" w:styleId="nrpsHeading4appendix">
    <w:name w:val="nrps Heading 4 appendix"/>
    <w:basedOn w:val="nrpsHeading4"/>
    <w:next w:val="nrpsNormal"/>
    <w:rsid w:val="007F15C4"/>
    <w:rPr>
      <w:bCs/>
    </w:rPr>
  </w:style>
  <w:style w:type="paragraph" w:customStyle="1" w:styleId="nrpsHeading4SOP">
    <w:name w:val="nrps Heading 4 SOP"/>
    <w:basedOn w:val="nrpsHeading4"/>
    <w:next w:val="nrpsNormal"/>
    <w:rsid w:val="007F15C4"/>
    <w:rPr>
      <w:bCs/>
    </w:rPr>
  </w:style>
  <w:style w:type="paragraph" w:customStyle="1" w:styleId="nrpsHeading5">
    <w:name w:val="nrps Heading 5"/>
    <w:next w:val="nrpsNormal"/>
    <w:link w:val="nrpsHeading5Char"/>
    <w:rsid w:val="007F15C4"/>
    <w:pPr>
      <w:spacing w:line="276" w:lineRule="auto"/>
    </w:pPr>
    <w:rPr>
      <w:rFonts w:eastAsia="Times New Roman"/>
      <w:bCs/>
      <w:i/>
      <w:iCs/>
      <w:color w:val="000000" w:themeColor="text1"/>
      <w:sz w:val="23"/>
      <w:szCs w:val="26"/>
    </w:rPr>
  </w:style>
  <w:style w:type="character" w:customStyle="1" w:styleId="nrpsHeading5Char">
    <w:name w:val="nrps Heading 5 Char"/>
    <w:basedOn w:val="DefaultParagraphFont"/>
    <w:link w:val="nrpsHeading5"/>
    <w:rsid w:val="007F15C4"/>
    <w:rPr>
      <w:rFonts w:eastAsia="Times New Roman"/>
      <w:bCs/>
      <w:i/>
      <w:iCs/>
      <w:color w:val="000000" w:themeColor="text1"/>
      <w:sz w:val="23"/>
      <w:szCs w:val="26"/>
    </w:rPr>
  </w:style>
  <w:style w:type="paragraph" w:customStyle="1" w:styleId="nrpsHorizontalrule">
    <w:name w:val="nrps Horizontal rule"/>
    <w:basedOn w:val="Normal"/>
    <w:semiHidden/>
    <w:locked/>
    <w:rsid w:val="007F15C4"/>
    <w:pPr>
      <w:pBdr>
        <w:bottom w:val="single" w:sz="4" w:space="0" w:color="auto"/>
      </w:pBdr>
      <w:spacing w:after="0" w:line="240" w:lineRule="auto"/>
    </w:pPr>
    <w:rPr>
      <w:rFonts w:eastAsia="Times New Roman" w:cs="Times New Roman"/>
      <w:sz w:val="24"/>
      <w:szCs w:val="20"/>
    </w:rPr>
  </w:style>
  <w:style w:type="paragraph" w:customStyle="1" w:styleId="nrpsHyperlink">
    <w:name w:val="nrps Hyperlink"/>
    <w:basedOn w:val="nrpsNormal"/>
    <w:link w:val="nrpsHyperlinkChar"/>
    <w:rsid w:val="007F15C4"/>
  </w:style>
  <w:style w:type="character" w:customStyle="1" w:styleId="nrpsHyperlinkChar">
    <w:name w:val="nrps Hyperlink Char"/>
    <w:basedOn w:val="nrpsNormalChar"/>
    <w:link w:val="nrpsHyperlink"/>
    <w:rsid w:val="007F15C4"/>
    <w:rPr>
      <w:rFonts w:eastAsia="Times New Roman"/>
      <w:color w:val="000000" w:themeColor="text1"/>
      <w:sz w:val="23"/>
    </w:rPr>
  </w:style>
  <w:style w:type="paragraph" w:customStyle="1" w:styleId="nrpsInsidecovers">
    <w:name w:val="nrps Inside covers"/>
    <w:basedOn w:val="Normal"/>
    <w:link w:val="nrpsInsidecoversChar"/>
    <w:rsid w:val="007F15C4"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customStyle="1" w:styleId="nrpsInsidecoversChar">
    <w:name w:val="nrps Inside covers Char"/>
    <w:basedOn w:val="DefaultParagraphFont"/>
    <w:link w:val="nrpsInsidecovers"/>
    <w:rsid w:val="007F15C4"/>
    <w:rPr>
      <w:rFonts w:eastAsia="Times New Roman"/>
      <w:color w:val="000000" w:themeColor="text1"/>
      <w:sz w:val="18"/>
      <w:szCs w:val="24"/>
    </w:rPr>
  </w:style>
  <w:style w:type="paragraph" w:customStyle="1" w:styleId="nrpsInstructions">
    <w:name w:val="nrps Instructions"/>
    <w:link w:val="nrpsInstructionsChar"/>
    <w:locked/>
    <w:rsid w:val="007F15C4"/>
    <w:rPr>
      <w:rFonts w:ascii="Arial" w:eastAsia="Times New Roman" w:hAnsi="Arial"/>
      <w:color w:val="538135" w:themeColor="accent6" w:themeShade="BF"/>
      <w:sz w:val="23"/>
    </w:rPr>
  </w:style>
  <w:style w:type="character" w:customStyle="1" w:styleId="nrpsInstructionsChar">
    <w:name w:val="nrps Instructions Char"/>
    <w:basedOn w:val="nrpsNormalChar"/>
    <w:link w:val="nrpsInstructions"/>
    <w:rsid w:val="007F15C4"/>
    <w:rPr>
      <w:rFonts w:ascii="Arial" w:eastAsia="Times New Roman" w:hAnsi="Arial"/>
      <w:color w:val="538135" w:themeColor="accent6" w:themeShade="BF"/>
      <w:sz w:val="23"/>
    </w:rPr>
  </w:style>
  <w:style w:type="paragraph" w:customStyle="1" w:styleId="nrpsInstructionsh1">
    <w:name w:val="nrps Instructions h1"/>
    <w:basedOn w:val="nrpsHeading1"/>
    <w:rsid w:val="007F15C4"/>
    <w:rPr>
      <w:color w:val="538135" w:themeColor="accent6" w:themeShade="BF"/>
    </w:rPr>
  </w:style>
  <w:style w:type="paragraph" w:customStyle="1" w:styleId="nrpsInstructionsh2">
    <w:name w:val="nrps Instructions h2"/>
    <w:basedOn w:val="nrpsHeading2"/>
    <w:rsid w:val="007F15C4"/>
    <w:rPr>
      <w:color w:val="538135" w:themeColor="accent6" w:themeShade="BF"/>
      <w:sz w:val="24"/>
    </w:rPr>
  </w:style>
  <w:style w:type="paragraph" w:customStyle="1" w:styleId="nrpsLiteraturecited">
    <w:name w:val="nrps Literature cited"/>
    <w:link w:val="nrpsLiteraturecitedChar"/>
    <w:qFormat/>
    <w:rsid w:val="007F15C4"/>
    <w:pPr>
      <w:spacing w:after="200" w:line="276" w:lineRule="auto"/>
      <w:ind w:left="360" w:hanging="360"/>
    </w:pPr>
    <w:rPr>
      <w:rFonts w:eastAsia="Times New Roman"/>
      <w:color w:val="000000" w:themeColor="text1"/>
      <w:sz w:val="23"/>
      <w:szCs w:val="24"/>
    </w:rPr>
  </w:style>
  <w:style w:type="character" w:customStyle="1" w:styleId="nrpsLiteraturecitedChar">
    <w:name w:val="nrps Literature cited Char"/>
    <w:basedOn w:val="DefaultParagraphFont"/>
    <w:link w:val="nrpsLiteraturecited"/>
    <w:rsid w:val="007F15C4"/>
    <w:rPr>
      <w:rFonts w:eastAsia="Times New Roman"/>
      <w:color w:val="000000" w:themeColor="text1"/>
      <w:sz w:val="23"/>
      <w:szCs w:val="24"/>
    </w:rPr>
  </w:style>
  <w:style w:type="paragraph" w:customStyle="1" w:styleId="nrpsLogo">
    <w:name w:val="nrps Logo"/>
    <w:basedOn w:val="Normal"/>
    <w:semiHidden/>
    <w:rsid w:val="007F15C4"/>
    <w:pPr>
      <w:spacing w:before="80" w:after="80" w:line="240" w:lineRule="auto"/>
      <w:ind w:right="115"/>
      <w:jc w:val="right"/>
    </w:pPr>
    <w:rPr>
      <w:rFonts w:eastAsia="Times New Roman" w:cs="Times New Roman"/>
      <w:sz w:val="24"/>
      <w:szCs w:val="20"/>
    </w:rPr>
  </w:style>
  <w:style w:type="numbering" w:customStyle="1" w:styleId="nrpsNumlist">
    <w:name w:val="nrps Num list"/>
    <w:basedOn w:val="NoList"/>
    <w:rsid w:val="007F15C4"/>
    <w:pPr>
      <w:numPr>
        <w:numId w:val="2"/>
      </w:numPr>
    </w:pPr>
  </w:style>
  <w:style w:type="paragraph" w:customStyle="1" w:styleId="nrpsPhotocaption">
    <w:name w:val="nrps Photo caption"/>
    <w:basedOn w:val="nrpsFigurecaption"/>
    <w:rsid w:val="007F15C4"/>
  </w:style>
  <w:style w:type="paragraph" w:customStyle="1" w:styleId="nrpsSeriesnamenumber">
    <w:name w:val="nrps Series name/number"/>
    <w:qFormat/>
    <w:rsid w:val="007F15C4"/>
    <w:pPr>
      <w:spacing w:before="240" w:after="240"/>
    </w:pPr>
    <w:rPr>
      <w:rFonts w:eastAsia="Times New Roman"/>
      <w:color w:val="000000" w:themeColor="text1"/>
      <w:sz w:val="24"/>
    </w:rPr>
  </w:style>
  <w:style w:type="paragraph" w:customStyle="1" w:styleId="nrpsSubtitle">
    <w:name w:val="nrps Subtitle"/>
    <w:next w:val="nrpsSeriesnamenumber"/>
    <w:link w:val="nrpsSubtitleChar"/>
    <w:qFormat/>
    <w:rsid w:val="007F15C4"/>
    <w:pPr>
      <w:tabs>
        <w:tab w:val="left" w:pos="9360"/>
      </w:tabs>
      <w:spacing w:before="120"/>
      <w:ind w:right="720"/>
    </w:pPr>
    <w:rPr>
      <w:rFonts w:eastAsia="Times New Roman"/>
      <w:bCs/>
      <w:i/>
      <w:color w:val="000000" w:themeColor="text1"/>
      <w:sz w:val="36"/>
      <w:szCs w:val="36"/>
    </w:rPr>
  </w:style>
  <w:style w:type="character" w:customStyle="1" w:styleId="nrpsSubtitleChar">
    <w:name w:val="nrps Subtitle Char"/>
    <w:basedOn w:val="DefaultParagraphFont"/>
    <w:link w:val="nrpsSubtitle"/>
    <w:rsid w:val="007F15C4"/>
    <w:rPr>
      <w:rFonts w:eastAsia="Times New Roman"/>
      <w:bCs/>
      <w:i/>
      <w:color w:val="000000" w:themeColor="text1"/>
      <w:sz w:val="36"/>
      <w:szCs w:val="36"/>
    </w:rPr>
  </w:style>
  <w:style w:type="paragraph" w:customStyle="1" w:styleId="nrpsTablecaption">
    <w:name w:val="nrps Table caption"/>
    <w:next w:val="nrpsNormal"/>
    <w:link w:val="nrpsTablecaptionChar"/>
    <w:qFormat/>
    <w:rsid w:val="007F15C4"/>
    <w:pPr>
      <w:keepNext/>
      <w:spacing w:after="120"/>
    </w:pPr>
    <w:rPr>
      <w:rFonts w:ascii="Arial" w:eastAsia="Times New Roman" w:hAnsi="Arial"/>
      <w:bCs/>
      <w:color w:val="000000" w:themeColor="text1"/>
    </w:rPr>
  </w:style>
  <w:style w:type="character" w:customStyle="1" w:styleId="nrpsTablecaptionChar">
    <w:name w:val="nrps Table caption Char"/>
    <w:basedOn w:val="DefaultParagraphFont"/>
    <w:link w:val="nrpsTablecaption"/>
    <w:rsid w:val="007F15C4"/>
    <w:rPr>
      <w:rFonts w:ascii="Arial" w:eastAsia="Times New Roman" w:hAnsi="Arial"/>
      <w:bCs/>
      <w:color w:val="000000" w:themeColor="text1"/>
    </w:rPr>
  </w:style>
  <w:style w:type="paragraph" w:customStyle="1" w:styleId="nrpsTablecaptioncontinued">
    <w:name w:val="nrps Table caption continued"/>
    <w:next w:val="nrpsNormal"/>
    <w:qFormat/>
    <w:rsid w:val="007F15C4"/>
    <w:pPr>
      <w:spacing w:after="120"/>
    </w:pPr>
    <w:rPr>
      <w:rFonts w:ascii="Arial" w:eastAsia="Times New Roman" w:hAnsi="Arial"/>
      <w:bCs/>
      <w:color w:val="000000" w:themeColor="text1"/>
    </w:rPr>
  </w:style>
  <w:style w:type="paragraph" w:customStyle="1" w:styleId="nrpsTablecellindent">
    <w:name w:val="nrps Table cell indent"/>
    <w:basedOn w:val="nrpsTablecell"/>
    <w:rsid w:val="007F15C4"/>
    <w:pPr>
      <w:ind w:left="360"/>
    </w:pPr>
  </w:style>
  <w:style w:type="paragraph" w:customStyle="1" w:styleId="nrpsTablenote">
    <w:name w:val="nrps Table note"/>
    <w:rsid w:val="007F15C4"/>
    <w:pPr>
      <w:spacing w:before="120"/>
      <w:ind w:left="360"/>
    </w:pPr>
    <w:rPr>
      <w:rFonts w:ascii="Arial" w:eastAsia="Times New Roman" w:hAnsi="Arial"/>
      <w:bCs/>
      <w:color w:val="000000" w:themeColor="text1"/>
    </w:rPr>
  </w:style>
  <w:style w:type="paragraph" w:customStyle="1" w:styleId="nrpsTabletitle">
    <w:name w:val="nrps Table title"/>
    <w:basedOn w:val="Normal"/>
    <w:link w:val="nrpsTabletitleChar"/>
    <w:qFormat/>
    <w:rsid w:val="007F15C4"/>
    <w:pPr>
      <w:keepNext/>
      <w:spacing w:after="120" w:line="240" w:lineRule="auto"/>
    </w:pPr>
    <w:rPr>
      <w:rFonts w:ascii="Arial" w:eastAsia="Times New Roman" w:hAnsi="Arial" w:cs="Times New Roman"/>
      <w:bCs/>
      <w:color w:val="auto"/>
      <w:sz w:val="20"/>
      <w:szCs w:val="20"/>
    </w:rPr>
  </w:style>
  <w:style w:type="character" w:customStyle="1" w:styleId="nrpsTabletitleChar">
    <w:name w:val="nrps Table title Char"/>
    <w:basedOn w:val="DefaultParagraphFont"/>
    <w:link w:val="nrpsTabletitle"/>
    <w:rsid w:val="007F15C4"/>
    <w:rPr>
      <w:rFonts w:ascii="Arial" w:eastAsia="Times New Roman" w:hAnsi="Arial"/>
      <w:bCs/>
    </w:rPr>
  </w:style>
  <w:style w:type="paragraph" w:customStyle="1" w:styleId="nrpsTitle">
    <w:name w:val="nrps Title"/>
    <w:next w:val="nrpsSubtitle"/>
    <w:link w:val="nrpsTitleChar"/>
    <w:qFormat/>
    <w:rsid w:val="007F15C4"/>
    <w:pPr>
      <w:tabs>
        <w:tab w:val="left" w:pos="9360"/>
      </w:tabs>
      <w:spacing w:before="240"/>
    </w:pPr>
    <w:rPr>
      <w:rFonts w:eastAsia="Times New Roman"/>
      <w:b/>
      <w:bCs/>
      <w:color w:val="000000" w:themeColor="text1"/>
      <w:sz w:val="40"/>
      <w:szCs w:val="40"/>
    </w:rPr>
  </w:style>
  <w:style w:type="character" w:customStyle="1" w:styleId="nrpsTitleChar">
    <w:name w:val="nrps Title Char"/>
    <w:basedOn w:val="DefaultParagraphFont"/>
    <w:link w:val="nrpsTitle"/>
    <w:rsid w:val="007F15C4"/>
    <w:rPr>
      <w:rFonts w:eastAsia="Times New Roman"/>
      <w:b/>
      <w:bCs/>
      <w:color w:val="000000" w:themeColor="text1"/>
      <w:sz w:val="40"/>
      <w:szCs w:val="40"/>
    </w:rPr>
  </w:style>
  <w:style w:type="paragraph" w:customStyle="1" w:styleId="SOPSubtitle">
    <w:name w:val="SOP Subtitle"/>
    <w:basedOn w:val="Normal"/>
    <w:link w:val="SOPSubtitleChar"/>
    <w:qFormat/>
    <w:rsid w:val="007F15C4"/>
    <w:pPr>
      <w:keepNext/>
      <w:keepLines/>
      <w:spacing w:after="240" w:line="240" w:lineRule="auto"/>
      <w:ind w:right="864"/>
      <w:outlineLvl w:val="0"/>
    </w:pPr>
    <w:rPr>
      <w:rFonts w:ascii="Arial" w:eastAsia="Times New Roman" w:hAnsi="Arial" w:cs="Times New Roman"/>
      <w:bCs/>
      <w:i/>
      <w:color w:val="auto"/>
      <w:sz w:val="32"/>
      <w:szCs w:val="28"/>
    </w:rPr>
  </w:style>
  <w:style w:type="character" w:customStyle="1" w:styleId="SOPSubtitleChar">
    <w:name w:val="SOP Subtitle Char"/>
    <w:basedOn w:val="DefaultParagraphFont"/>
    <w:link w:val="SOPSubtitle"/>
    <w:rsid w:val="007F15C4"/>
    <w:rPr>
      <w:rFonts w:ascii="Arial" w:eastAsia="Times New Roman" w:hAnsi="Arial"/>
      <w:bCs/>
      <w:i/>
      <w:sz w:val="3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36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541"/>
    <w:rPr>
      <w:rFonts w:cstheme="minorBid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541"/>
    <w:rPr>
      <w:rFonts w:cstheme="min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41"/>
    <w:rPr>
      <w:rFonts w:ascii="Segoe UI" w:hAnsi="Segoe UI" w:cs="Segoe UI"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3F1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7C8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hyperlink" Target="https://irma.nps.gov/DataStore/Reference/Profile/2293344" TargetMode="External"/><Relationship Id="rId26" Type="http://schemas.openxmlformats.org/officeDocument/2006/relationships/hyperlink" Target="https://irma.nps.gov/DataStore/Reference/Profile/2293336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irma.nps.gov/DataStore/Reference/Profile/2265414" TargetMode="External"/><Relationship Id="rId34" Type="http://schemas.openxmlformats.org/officeDocument/2006/relationships/hyperlink" Target="https://irma.nps.gov/DataStore/Reference/Profile/2265427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rma.nps.gov/DataStore/Reference/Profile/2265409" TargetMode="External"/><Relationship Id="rId17" Type="http://schemas.openxmlformats.org/officeDocument/2006/relationships/hyperlink" Target="https://irma.nps.gov/DataStore/Reference/Profile/2293723" TargetMode="External"/><Relationship Id="rId25" Type="http://schemas.openxmlformats.org/officeDocument/2006/relationships/hyperlink" Target="https://irma.nps.gov/DataStore/Reference/Profile/2293335" TargetMode="External"/><Relationship Id="rId33" Type="http://schemas.openxmlformats.org/officeDocument/2006/relationships/hyperlink" Target="https://irma.nps.gov/DataStore/Reference/Profile/2265426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yperlink" Target="https://irma.nps.gov/DataStore/Reference/Profile/2265413" TargetMode="External"/><Relationship Id="rId29" Type="http://schemas.openxmlformats.org/officeDocument/2006/relationships/hyperlink" Target="https://irma.nps.gov/DataStore/Reference/Profile/226542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rma.nps.gov/DataStore/Reference/Profile/2265408" TargetMode="External"/><Relationship Id="rId24" Type="http://schemas.openxmlformats.org/officeDocument/2006/relationships/hyperlink" Target="https://irma.nps.gov/DataStore/Reference/Profile/2265417" TargetMode="External"/><Relationship Id="rId32" Type="http://schemas.openxmlformats.org/officeDocument/2006/relationships/hyperlink" Target="https://irma.nps.gov/DataStore/Reference/Profile/2293337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23" Type="http://schemas.openxmlformats.org/officeDocument/2006/relationships/hyperlink" Target="https://irma.nps.gov/DataStore/Reference/Profile/2265416" TargetMode="External"/><Relationship Id="rId28" Type="http://schemas.openxmlformats.org/officeDocument/2006/relationships/hyperlink" Target="https://irma.nps.gov/DataStore/Reference/Profile/2265421" TargetMode="External"/><Relationship Id="rId36" Type="http://schemas.openxmlformats.org/officeDocument/2006/relationships/hyperlink" Target="https://irma.nps.gov/DataStore/Reference/Profile/2294161" TargetMode="External"/><Relationship Id="rId10" Type="http://schemas.openxmlformats.org/officeDocument/2006/relationships/hyperlink" Target="https://irma.nps.gov/DataStore/Reference/Profile/2265407" TargetMode="External"/><Relationship Id="rId19" Type="http://schemas.openxmlformats.org/officeDocument/2006/relationships/hyperlink" Target="https://irma.nps.gov/DataStore/Reference/Profile/2294268" TargetMode="External"/><Relationship Id="rId31" Type="http://schemas.openxmlformats.org/officeDocument/2006/relationships/hyperlink" Target="https://irma.nps.gov/DataStore/Reference/Profile/226542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rma.nps.gov/DataStore/Reference/Profile/2294477" TargetMode="External"/><Relationship Id="rId14" Type="http://schemas.microsoft.com/office/2011/relationships/commentsExtended" Target="commentsExtended.xml"/><Relationship Id="rId22" Type="http://schemas.openxmlformats.org/officeDocument/2006/relationships/hyperlink" Target="https://irma.nps.gov/DataStore/Reference/Profile/2265415" TargetMode="External"/><Relationship Id="rId27" Type="http://schemas.openxmlformats.org/officeDocument/2006/relationships/hyperlink" Target="https://irma.nps.gov/DataStore/Reference/Profile/2265420" TargetMode="External"/><Relationship Id="rId30" Type="http://schemas.openxmlformats.org/officeDocument/2006/relationships/hyperlink" Target="https://irma.nps.gov/DataStore/Reference/Profile/2265423" TargetMode="External"/><Relationship Id="rId35" Type="http://schemas.openxmlformats.org/officeDocument/2006/relationships/hyperlink" Target="https://irma.nps.gov/DataStore/Reference/Profile/2265428" TargetMode="External"/><Relationship Id="rId8" Type="http://schemas.openxmlformats.org/officeDocument/2006/relationships/hyperlink" Target="https://irma.nps.gov/Portal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ormat xmlns="http://schemas.microsoft.com/sharepoint/v3/fields" xsi:nil="true"/>
    <Home_x0020_Page xmlns="35966911-6934-4421-b0b7-2f59be571e1a">false</Home_x0020_Page>
    <lcf76f155ced4ddcb4097134ff3c332f xmlns="267a8617-ced2-4286-afa5-0d33fbd81d3d">
      <Terms xmlns="http://schemas.microsoft.com/office/infopath/2007/PartnerControls"/>
    </lcf76f155ced4ddcb4097134ff3c332f>
    <TaxCatchAll xmlns="31062a0d-ede8-4112-b4bb-00a9c1bc8e1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A4EA4B14794BAD108A091E789C73" ma:contentTypeVersion="17" ma:contentTypeDescription="Create a new document." ma:contentTypeScope="" ma:versionID="68a6e3935f1a8374582f86f480dfe1ba">
  <xsd:schema xmlns:xsd="http://www.w3.org/2001/XMLSchema" xmlns:xs="http://www.w3.org/2001/XMLSchema" xmlns:p="http://schemas.microsoft.com/office/2006/metadata/properties" xmlns:ns2="267a8617-ced2-4286-afa5-0d33fbd81d3d" xmlns:ns3="http://schemas.microsoft.com/sharepoint/v3/fields" xmlns:ns4="35966911-6934-4421-b0b7-2f59be571e1a" xmlns:ns5="31062a0d-ede8-4112-b4bb-00a9c1bc8e16" targetNamespace="http://schemas.microsoft.com/office/2006/metadata/properties" ma:root="true" ma:fieldsID="50fa753746ff31c2a2f679eaba57906e" ns2:_="" ns3:_="" ns4:_="" ns5:_="">
    <xsd:import namespace="267a8617-ced2-4286-afa5-0d33fbd81d3d"/>
    <xsd:import namespace="http://schemas.microsoft.com/sharepoint/v3/fields"/>
    <xsd:import namespace="35966911-6934-4421-b0b7-2f59be571e1a"/>
    <xsd:import namespace="31062a0d-ede8-4112-b4bb-00a9c1bc8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Location" minOccurs="0"/>
                <xsd:element ref="ns3:_Format" minOccurs="0"/>
                <xsd:element ref="ns4:SharedWithUsers" minOccurs="0"/>
                <xsd:element ref="ns4:SharedWithDetails" minOccurs="0"/>
                <xsd:element ref="ns4:Home_x0020_Page" minOccurs="0"/>
                <xsd:element ref="ns2:lcf76f155ced4ddcb4097134ff3c332f" minOccurs="0"/>
                <xsd:element ref="ns5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a8617-ced2-4286-afa5-0d33fbd81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17" nillable="true" ma:displayName="Format" ma:description="Media-type, file format or dimensions" ma:internalName="_Forma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66911-6934-4421-b0b7-2f59be571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Home_x0020_Page" ma:index="20" nillable="true" ma:displayName="Home Page" ma:default="0" ma:description="Should this document be posted on SPO Home Page Documents." ma:internalName="Home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62a0d-ede8-4112-b4bb-00a9c1bc8e1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cf65ccb-a7e6-49d1-9b12-9efd9b5a5bfb}" ma:internalName="TaxCatchAll" ma:showField="CatchAllData" ma:web="35966911-6934-4421-b0b7-2f59be571e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9EADB8-9091-4780-9C09-07623599C8BC}">
  <ds:schemaRefs>
    <ds:schemaRef ds:uri="267a8617-ced2-4286-afa5-0d33fbd81d3d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sharepoint/v3/fields"/>
    <ds:schemaRef ds:uri="http://schemas.microsoft.com/office/infopath/2007/PartnerControls"/>
    <ds:schemaRef ds:uri="http://schemas.openxmlformats.org/package/2006/metadata/core-properties"/>
    <ds:schemaRef ds:uri="35966911-6934-4421-b0b7-2f59be571e1a"/>
    <ds:schemaRef ds:uri="31062a0d-ede8-4112-b4bb-00a9c1bc8e16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069930A-EBF7-4328-8EAB-A9F61DFBC2A3}"/>
</file>

<file path=customXml/itemProps3.xml><?xml version="1.0" encoding="utf-8"?>
<ds:datastoreItem xmlns:ds="http://schemas.openxmlformats.org/officeDocument/2006/customXml" ds:itemID="{FB485D63-9BAB-412C-82B8-F4EC0725FC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3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Kozar, Kelly</dc:creator>
  <cp:keywords/>
  <dc:description/>
  <cp:lastModifiedBy>Weisenborn, Kimberly L</cp:lastModifiedBy>
  <cp:revision>64</cp:revision>
  <dcterms:created xsi:type="dcterms:W3CDTF">2021-06-03T22:14:00Z</dcterms:created>
  <dcterms:modified xsi:type="dcterms:W3CDTF">2022-10-05T19:54:00Z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0x0101004526A4EA4B14794BAD108A091E789C73</vt:lpwstr>
  </property>
  <property fmtid="{D5CDD505-2E9C-101B-9397-08002B2CF9AE}" pid="3" name="Order">
    <vt:r8>185200</vt:r8>
  </property>
  <property fmtid="{D5CDD505-2E9C-101B-9397-08002B2CF9AE}" pid="4" name="MediaServiceImageTags">
    <vt:lpwstr/>
  </property>
</Properties>
</file>