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Lindsey Nguyen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Garamond" w:cs="Garamond" w:eastAsia="Garamond" w:hAnsi="Garamond"/>
          <w:sz w:val="22"/>
          <w:szCs w:val="22"/>
          <w:highlight w:val="whit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| 4693608014 |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rFonts w:ascii="Garamond" w:cs="Garamond" w:eastAsia="Garamond" w:hAnsi="Garamond"/>
            <w:color w:val="0000ff"/>
            <w:sz w:val="22"/>
            <w:szCs w:val="22"/>
            <w:highlight w:val="white"/>
            <w:u w:val="single"/>
            <w:rtl w:val="0"/>
          </w:rPr>
          <w:t xml:space="preserve">lindseytramnguyen@gmail.com|</w:t>
        </w:r>
      </w:hyperlink>
      <w:r w:rsidDel="00000000" w:rsidR="00000000" w:rsidRPr="00000000">
        <w:rPr>
          <w:rFonts w:ascii="Garamond" w:cs="Garamond" w:eastAsia="Garamond" w:hAnsi="Garamond"/>
          <w:sz w:val="22"/>
          <w:szCs w:val="22"/>
          <w:highlight w:val="white"/>
          <w:rtl w:val="0"/>
        </w:rPr>
        <w:t xml:space="preserve">|</w:t>
      </w:r>
    </w:p>
    <w:p w:rsidR="00000000" w:rsidDel="00000000" w:rsidP="00000000" w:rsidRDefault="00000000" w:rsidRPr="00000000" w14:paraId="00000003">
      <w:pPr>
        <w:jc w:val="center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highlight w:val="white"/>
          <w:rtl w:val="0"/>
        </w:rPr>
        <w:t xml:space="preserve">|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rFonts w:ascii="Garamond" w:cs="Garamond" w:eastAsia="Garamond" w:hAnsi="Garamond"/>
            <w:color w:val="0000ff"/>
            <w:sz w:val="22"/>
            <w:szCs w:val="22"/>
            <w:u w:val="single"/>
            <w:rtl w:val="0"/>
          </w:rPr>
          <w:t xml:space="preserve">www.linkedin.com/in/lindseythuytramnguyen</w:t>
        </w:r>
      </w:hyperlink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|</w:t>
      </w:r>
    </w:p>
    <w:p w:rsidR="00000000" w:rsidDel="00000000" w:rsidP="00000000" w:rsidRDefault="00000000" w:rsidRPr="00000000" w14:paraId="00000004">
      <w:pPr>
        <w:jc w:val="center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06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UNIVERSITY OF TEXAS AT AUSTIN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Austin, TX</w:t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Masters of Science</w:t>
        <w:tab/>
        <w:t xml:space="preserve">Aug 2024 -  May 2026</w:t>
      </w:r>
    </w:p>
    <w:p w:rsidR="00000000" w:rsidDel="00000000" w:rsidP="00000000" w:rsidRDefault="00000000" w:rsidRPr="00000000" w14:paraId="00000008">
      <w:pPr>
        <w:tabs>
          <w:tab w:val="left" w:leader="none" w:pos="284"/>
          <w:tab w:val="left" w:leader="none" w:pos="630"/>
        </w:tabs>
        <w:ind w:left="72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Major in Information Sciences (Human Computer Interaction) with a concentration in UX/UI </w:t>
      </w:r>
    </w:p>
    <w:p w:rsidR="00000000" w:rsidDel="00000000" w:rsidP="00000000" w:rsidRDefault="00000000" w:rsidRPr="00000000" w14:paraId="00000009">
      <w:pPr>
        <w:tabs>
          <w:tab w:val="left" w:leader="none" w:pos="284"/>
          <w:tab w:val="left" w:leader="none" w:pos="630"/>
        </w:tabs>
        <w:ind w:left="72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Relevant Coursework: Python Programming, Usability, Human AI, Interaction Design, Information Architecture</w:t>
      </w:r>
    </w:p>
    <w:p w:rsidR="00000000" w:rsidDel="00000000" w:rsidP="00000000" w:rsidRDefault="00000000" w:rsidRPr="00000000" w14:paraId="0000000A">
      <w:pPr>
        <w:tabs>
          <w:tab w:val="left" w:leader="none" w:pos="284"/>
          <w:tab w:val="left" w:leader="none" w:pos="630"/>
        </w:tabs>
        <w:ind w:left="720" w:firstLine="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84"/>
          <w:tab w:val="left" w:leader="none" w:pos="63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Clubs: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UX Design Club, UX Professionals of America, Women in Informatics 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UNIVERSITY OF TEXAS AT DALLAS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Richardson, TX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Bachelor of Arts</w:t>
        <w:tab/>
        <w:t xml:space="preserve">Aug 2019 -  May 2023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630"/>
        </w:tabs>
        <w:ind w:left="72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Major in Arts, Technology and Emerging Communications (ATEC) with a focus on Design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630"/>
        </w:tabs>
        <w:ind w:left="72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GPA: 3.80/4.0; Dean’s List 2022; Dean’s List 2023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  <w:tab w:val="left" w:leader="none" w:pos="630"/>
        </w:tabs>
        <w:ind w:left="72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Relevant Coursework:  Design I and II, Interaction Design I and II, Strategic Design, Design Research Methods</w:t>
      </w:r>
    </w:p>
    <w:p w:rsidR="00000000" w:rsidDel="00000000" w:rsidP="00000000" w:rsidRDefault="00000000" w:rsidRPr="00000000" w14:paraId="00000012">
      <w:pPr>
        <w:tabs>
          <w:tab w:val="left" w:leader="none" w:pos="284"/>
          <w:tab w:val="left" w:leader="none" w:pos="630"/>
          <w:tab w:val="left" w:leader="none" w:pos="900"/>
        </w:tabs>
        <w:ind w:left="1980" w:firstLine="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WORK EXPERIENCE</w:t>
      </w:r>
    </w:p>
    <w:p w:rsidR="00000000" w:rsidDel="00000000" w:rsidP="00000000" w:rsidRDefault="00000000" w:rsidRPr="00000000" w14:paraId="00000014">
      <w:pPr>
        <w:tabs>
          <w:tab w:val="left" w:leader="none" w:pos="284"/>
          <w:tab w:val="left" w:leader="none" w:pos="630"/>
          <w:tab w:val="left" w:leader="none" w:pos="900"/>
        </w:tabs>
        <w:rPr>
          <w:rFonts w:ascii="Garamond" w:cs="Garamond" w:eastAsia="Garamond" w:hAnsi="Garamond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4"/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EMERSON – Smart Search AI Chatbot </w:t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June 2025 - December 2025</w:t>
      </w:r>
    </w:p>
    <w:p w:rsidR="00000000" w:rsidDel="00000000" w:rsidP="00000000" w:rsidRDefault="00000000" w:rsidRPr="00000000" w14:paraId="00000016">
      <w:pPr>
        <w:tabs>
          <w:tab w:val="left" w:leader="none" w:pos="284"/>
          <w:tab w:val="left" w:leader="none" w:pos="630"/>
          <w:tab w:val="left" w:leader="none" w:pos="900"/>
        </w:tabs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Graduate UX/UI Intern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color w:val="00000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1"/>
          <w:szCs w:val="21"/>
          <w:rtl w:val="0"/>
        </w:rPr>
        <w:t xml:space="preserve">Supported user interface design for an AI-powered chatbot that utilizes agentic frameworks to consolidate real-time data to support insight and decision-making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color w:val="00000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1"/>
          <w:szCs w:val="21"/>
          <w:rtl w:val="0"/>
        </w:rPr>
        <w:t xml:space="preserve">Facilitated usability testing sessions with 15+ customers to collect feedback, uncover usability challenges, and refine chatbot workflows to enhance the overall user experience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color w:val="00000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1"/>
          <w:szCs w:val="21"/>
          <w:rtl w:val="0"/>
        </w:rPr>
        <w:t xml:space="preserve">Produced wireframes, prototypes, and visual assets with cross-functional teams in an agile environment, ensuring alignment with brand guidelines and usability best practices</w:t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PROJECTS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C">
      <w:pPr>
        <w:tabs>
          <w:tab w:val="left" w:leader="none" w:pos="284"/>
          <w:tab w:val="left" w:leader="none" w:pos="630"/>
          <w:tab w:val="left" w:leader="none" w:pos="900"/>
        </w:tabs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84"/>
          <w:tab w:val="left" w:leader="none" w:pos="630"/>
          <w:tab w:val="left" w:leader="none" w:pos="900"/>
        </w:tabs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BEVOADVISOR - Course Planner AI Chatbot </w:t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Jan 2025 -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 AI chatbot to help UT graduate students choose courses based on academic background, career goals, and financial constraints.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Presented the concept to faculty and peers, demonstrating strong presentation and collaboration skills while refining the design based on feedback.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Interviewed 8 students and 3 advisors to identify gaps in personalization and accessibility, using these insights to shape chatbot features and improve recommendation accuracy.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Created user personas, journey maps, and UI mockups, showcasing adaptability in addressing diverse student needs and simplifying the course selection process.</w:t>
      </w:r>
    </w:p>
    <w:p w:rsidR="00000000" w:rsidDel="00000000" w:rsidP="00000000" w:rsidRDefault="00000000" w:rsidRPr="00000000" w14:paraId="00000022">
      <w:pPr>
        <w:tabs>
          <w:tab w:val="left" w:leader="none" w:pos="284"/>
          <w:tab w:val="left" w:leader="none" w:pos="630"/>
          <w:tab w:val="left" w:leader="none" w:pos="900"/>
        </w:tabs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84"/>
          <w:tab w:val="left" w:leader="none" w:pos="630"/>
          <w:tab w:val="left" w:leader="none" w:pos="900"/>
        </w:tabs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YES CHEF - Cooking &amp; Social App </w:t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Jan 2025 -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 cooking app to help young adults cook more often through step-by-step guides, smart meal planning, and personalized tips.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tabs>
          <w:tab w:val="left" w:leader="none" w:pos="1134"/>
          <w:tab w:val="right" w:leader="none" w:pos="10503"/>
        </w:tabs>
        <w:ind w:left="72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Surveyed 51 participants and interviewed 10 to identify barriers to home cooking, leading to features like video demonstrations, ingredient substitutions, and simple navigation.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tabs>
          <w:tab w:val="left" w:leader="none" w:pos="1134"/>
          <w:tab w:val="right" w:leader="none" w:pos="10503"/>
        </w:tabs>
        <w:ind w:left="72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Collaborated with teammates to prototype and refine the app, ensuring it kept a “human” feel while meeting the needs of both beginner and seasoned cooks.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tabs>
          <w:tab w:val="left" w:leader="none" w:pos="1134"/>
          <w:tab w:val="right" w:leader="none" w:pos="10503"/>
        </w:tabs>
        <w:spacing w:after="240" w:lineRule="auto"/>
        <w:ind w:left="72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Tested the design with users and implemented changes based on feedback to improve usability and engagement.</w:t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9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Programming: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Python, HTML/CSS, JavaScript</w:t>
      </w:r>
    </w:p>
    <w:p w:rsidR="00000000" w:rsidDel="00000000" w:rsidP="00000000" w:rsidRDefault="00000000" w:rsidRPr="00000000" w14:paraId="0000002B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: Adobe Creative Suite (Photoshop, Illustrator, XD), Figma, Prototyping, User Flows, Usability Testing, User Research (Surveys, Interviews), JS Processing, Motion Graphics (Adobe After Effects, Premiere Pro) , Graphic Design </w:t>
      </w:r>
    </w:p>
    <w:p w:rsidR="00000000" w:rsidDel="00000000" w:rsidP="00000000" w:rsidRDefault="00000000" w:rsidRPr="00000000" w14:paraId="0000002D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Certifications &amp; Training: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UTD Microsoft Ambassador, Google UX Design Certification (Coursera) </w:t>
      </w:r>
    </w:p>
    <w:sectPr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C906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9062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http://www.linkedin.com/in/lindseythuytramnguy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2ojooLmNkH3rcvJQOe1em3hnjw==">CgMxLjA4AHIhMXpMLXZiR2Q5bF9GVGdpc0V4eklNX3otSUZRekxBY0pn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2025-08-14T19:26:00Z</dcterms:created>
  <dc:creator>Lakhani, Ayub [EMR/SYSS/PSS/AUS]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c9e6a35d-a177-4a4c-9974-d714545ad9bc</vt:lpwstr>
  </property>
  <property fmtid="{D5CDD505-2E9C-101B-9397-08002B2CF9AE}" pid="3" name="MSIP_Label_d38901aa-f724-46bf-bb4f-aef09392934b_Enabled">
    <vt:lpwstr>true</vt:lpwstr>
  </property>
  <property fmtid="{D5CDD505-2E9C-101B-9397-08002B2CF9AE}" pid="4" name="MSIP_Label_d38901aa-f724-46bf-bb4f-aef09392934b_SetDate">
    <vt:lpwstr>2025-08-14T15:01:59Z</vt:lpwstr>
  </property>
  <property fmtid="{D5CDD505-2E9C-101B-9397-08002B2CF9AE}" pid="5" name="MSIP_Label_d38901aa-f724-46bf-bb4f-aef09392934b_Method">
    <vt:lpwstr>Standard</vt:lpwstr>
  </property>
  <property fmtid="{D5CDD505-2E9C-101B-9397-08002B2CF9AE}" pid="6" name="MSIP_Label_d38901aa-f724-46bf-bb4f-aef09392934b_Name">
    <vt:lpwstr>Internal - No Label</vt:lpwstr>
  </property>
  <property fmtid="{D5CDD505-2E9C-101B-9397-08002B2CF9AE}" pid="7" name="MSIP_Label_d38901aa-f724-46bf-bb4f-aef09392934b_SiteId">
    <vt:lpwstr>eb06985d-06ca-4a17-81da-629ab99f6505</vt:lpwstr>
  </property>
  <property fmtid="{D5CDD505-2E9C-101B-9397-08002B2CF9AE}" pid="8" name="MSIP_Label_d38901aa-f724-46bf-bb4f-aef09392934b_ActionId">
    <vt:lpwstr>a064df42-04e5-45f9-b1b5-ef11db52b9dd</vt:lpwstr>
  </property>
  <property fmtid="{D5CDD505-2E9C-101B-9397-08002B2CF9AE}" pid="9" name="MSIP_Label_d38901aa-f724-46bf-bb4f-aef09392934b_ContentBits">
    <vt:lpwstr>0</vt:lpwstr>
  </property>
  <property fmtid="{D5CDD505-2E9C-101B-9397-08002B2CF9AE}" pid="10" name="MSIP_Label_d38901aa-f724-46bf-bb4f-aef09392934b_Tag">
    <vt:lpwstr>10, 3, 0, 1</vt:lpwstr>
  </property>
</Properties>
</file>