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Веб-разработка</w:t>
      </w:r>
    </w:p>
    <w:p>
      <w:r>
        <w:t>Урок: Практическое занятие: Веб-разработка</w:t>
      </w:r>
    </w:p>
    <w:p>
      <w:r>
        <w:t>Материал: Практическое задание - Практическое занятие: Веб-разработка.docx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