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PingFang TC"/>
          <w:b/>
          <w:color w:val="4F612F"/>
          <w:sz w:val="50"/>
        </w:rPr>
        <w:t>AI協作日誌／協作手冊｜從決定專攻L22，到雙核心陪考系統</w:t>
      </w:r>
    </w:p>
    <w:p>
      <w:pPr>
        <w:jc w:val="center"/>
      </w:pPr>
      <w:r>
        <w:rPr>
          <w:color w:val="75582E"/>
          <w:sz w:val="22"/>
        </w:rPr>
        <w:t>AI協作日誌 01｜v3.0｜2026-10-22</w:t>
      </w:r>
    </w:p>
    <w:p>
      <w:pPr>
        <w:jc w:val="center"/>
      </w:pPr>
      <w:r/>
      <w:fldSimple w:instr="TOC \o &quot;1-2&quot; \h \z \u"/>
    </w:p>
    <w:p>
      <w:pPr>
        <w:pStyle w:val="IntenseQuote"/>
      </w:pPr>
      <w:r>
        <w:rPr>
          <w:b/>
        </w:rPr>
        <w:t>版本：v3.0｜更新：2026-10-22｜整理：知臨</w:t>
      </w:r>
    </w:p>
    <w:p>
      <w:pPr>
        <w:pStyle w:val="IntenseQuote"/>
      </w:pPr>
      <w:r>
        <w:t>這份正本同時保存「事情怎麼一路演變」與「現在三方要怎麼接力」。題庫原文、完整選項與詳解屬付費資料，只留本機；共同大腦保存規則、題號、進度與成果索引。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課程｜L22陪考｜雙核心陪考系統架構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L22雙核心陪考系統架構圖</w:t>
      </w:r>
    </w:p>
    <w:p>
      <w:pPr>
        <w:pStyle w:val="Heading2"/>
      </w:pPr>
      <w:r>
        <w:t>起點與目標：為什麼建立L22陪考系統</w:t>
      </w:r>
    </w:p>
    <w:p>
      <w:r>
        <w:t>為什麼開始這份L22陪考日誌？這段協作從一個取捨開始。我決定先放棄這一批就服乙級，把考試延到下一批，近期集中火力準備 L22。原因不是一時興起，而是工作環境正積極推動 AI 導入，我又是銀髮相關的種子人員，希望提早取得中級能力與證明。</w:t>
      </w:r>
    </w:p>
    <w:p>
      <w:r>
        <w:t>我當時提到，機關裡拿到中級的人「搞不好不到 5 人」。這是我對現場機會的感受，並非已查證的人數統計。真正確定的決策是：這一階段先把 L22 拿下，不再讓兩張考試同時分散注意力。</w:t>
      </w:r>
    </w:p>
    <w:p>
      <w:r>
        <w:t>接著我要求 Codex 與 CC 一起陪考，從每天刷題開始。這使任務從一次問答，逐步長成一套能出題、教學、記錄、製卡、回測與每日結算的陪考系統。</w:t>
      </w:r>
    </w:p>
    <w:p>
      <w:pPr>
        <w:pStyle w:val="Heading2"/>
      </w:pPr>
      <w:r>
        <w:t>成功標準：不是只求通過，而是90分以上</w:t>
      </w:r>
    </w:p>
    <w:p>
      <w:r>
        <w:t>我把目標定為 90 分以上，並要求所有複習與達標能力在 11 月 7 日前完成，保留最後一週衝刺。執行正本將 11 月 6 日設為能力準備截止，11 月 7 日進行總驗收，11 月 8日至13日只做錯題、易混觀念、速度與穩定度加強。</w:t>
      </w:r>
    </w:p>
    <w:p>
      <w:r>
        <w:t>我最初口述 11 月 15 日應考；既有官方查核紀錄標示 11 月 14 日。本日誌保留這個差異，最終仍以准考通知為準，不把後來查到的日期改寫成「一開始就知道」。</w:t>
      </w:r>
    </w:p>
    <w:p>
      <w:r>
        <w:t>90 分能力不能用做了幾張圖卡或看完多少說明代替。現行檢核參考是：全範圍已複習、弱點完成延遲回測，並在近期具範圍覆蓋的限時混合卷連續三次達到 90%以上。</w:t>
      </w:r>
    </w:p>
    <w:p>
      <w:pPr>
        <w:pStyle w:val="Heading2"/>
      </w:pPr>
      <w:r>
        <w:t>從計畫表到可視化：我要一眼看懂</w:t>
      </w:r>
    </w:p>
    <w:p>
      <w:r>
        <w:t>我沒有完整跟到前一輪討論，所以要求全部重新對焦。除了文字，我還要一張可下載的架構圖；進度表要列出每段大綱與檢核點，完成可以打勾，提前完成也看得出來。</w:t>
      </w:r>
    </w:p>
    <w:p>
      <w:r>
        <w:t>這個要求建立了兩條分開的證據線：教材與系統有沒有做好，以及我有沒有真的學會。看過、作答、答對、理解、延遲回測通過，是不同狀態；不能為了讓表格好看就提早打勾。</w:t>
      </w:r>
    </w:p>
    <w:p>
      <w:r>
        <w:t>13 個單元的進度、題號覆蓋、錯題與回測日期，後來集中進唯一進度資料。每天結算必須同時呈現目標、實際、剩餘、正確率與需加強項目。</w:t>
      </w:r>
    </w:p>
    <w:p>
      <w:pPr>
        <w:pStyle w:val="Heading2"/>
      </w:pPr>
      <w:r>
        <w:t>既有資產與需求：從「約460題」核對為650題</w:t>
      </w:r>
    </w:p>
    <w:p>
      <w:r>
        <w:t>我提醒 AI，原本就有 L22 終極題庫，不應該另外長題目。核對本機後，HTML 小站共有 13 章，每章 50 題，合計 650 個唯一題號。既有核稿分為 453 題未見明顯問題、142 題有歧義或過度簡化、53 題需修正、2 題待查證。</w:t>
      </w:r>
    </w:p>
    <w:p>
      <w:r>
        <w:t>453 是否就是我記得「約 460 題」的來源，沒有直接證據，不能代我下結論。可以確定的是：後續正式測驗只能使用這 650 題，保留原題幹、A～D 選項、順序、章節與原題號；出題前要交叉核對原始 JSON、來源 HTML 與核稿紀錄。</w:t>
      </w:r>
    </w:p>
    <w:p>
      <w:r>
        <w:t>先前的自編暖身題可保留為學習歷史，但不計入 650 題覆蓋。題庫本身若有爭議，先標為待查核，也不能把來源問題算成我的錯。</w:t>
      </w:r>
    </w:p>
    <w:p>
      <w:pPr>
        <w:pStyle w:val="Heading2"/>
      </w:pPr>
      <w:r>
        <w:t>介面取捨：取消互動網頁，保留視覺學習</w:t>
      </w:r>
    </w:p>
    <w:p>
      <w:r>
        <w:t>我一開始希望做互動式練習網頁，可以直接點選答案，畫面有儀式感。但實際等候與操作成本太高，我後來明確取消，改回在對話中直接作答。</w:t>
      </w:r>
    </w:p>
    <w:p>
      <w:r>
        <w:t>取消的是練習網站，不是視覺學習。我仍要求需要圖解的地方直接帶出圖，文字說明與可下載圖片要同時存在。題目維持清楚的選擇題格式，每題各自列 A～D，不能變成問答題或共用選項。</w:t>
      </w:r>
    </w:p>
    <w:p>
      <w:r>
        <w:t>另一條節奏規則也在這裡確立：每批結束必須停下，只有我明確說「開始考試」或「繼續作答」才出下一批。停下時要說清楚目前完成到哪裡、後面還有什麼，不可無故中斷，也不可自動往下跑。</w:t>
      </w:r>
    </w:p>
    <w:p>
      <w:pPr>
        <w:pStyle w:val="Heading2"/>
      </w:pPr>
      <w:r>
        <w:t>教學校準：不懂就留在原地換一個說法</w:t>
      </w:r>
    </w:p>
    <w:p>
      <w:r>
        <w:t>ACID 是第一個明確的「沒讀過」。我要求只要說沒讀過、常搞混、答錯、打問號，或雖然答對卻問為什麼，就要從零說明並記錄；英文術語在對話中可加一個中文近似唸法，幫助我建立聲音記憶。</w:t>
      </w:r>
    </w:p>
    <w:p>
      <w:r>
        <w:t>我指定要像李宏毅教授那樣有趣、淺顯：先用具體情境與動作，再把它轉成數字或規則，最後才放正式名詞。AI 曾用「每個類別各有一盞燈」解釋 One-Hot，我覺得更難懂；換成飲料店「選綠茶就是 0、1、0」後，我才表示理解。</w:t>
      </w:r>
    </w:p>
    <w:p>
      <w:r>
        <w:t>後來我追問 1,000 杯飲料如何統計，AI 一度沿著編碼繼續講。我再把問題拉回目的：若要知道各品項賣幾杯，應使用分組計數與次數表；只有要把品項餵給模型時，才談編碼。這形成固定教學順序：先辨認我想完成什麼，再決定要教哪個術語。</w:t>
      </w:r>
    </w:p>
    <w:p>
      <w:pPr>
        <w:pStyle w:val="Heading2"/>
      </w:pPr>
      <w:r>
        <w:t>知識圖卡：不會的觀念逐題做，但必須先理解</w:t>
      </w:r>
    </w:p>
    <w:p>
      <w:r>
        <w:t>我提供喜歡的公仔風格，建立「Tarshar陪你學L22 🍀」系列。每張最多出現一個我的公仔；若內容需要更多角色，改用可愛 AI 機器人。每張要換色系、排版與表情動作，可用直式、橫式或四區塊，維持同系列辨識，同時避免只換文字。</w:t>
      </w:r>
    </w:p>
    <w:p>
      <w:r>
        <w:t>我也糾正過署名仍寫「芝琳」、風格沒改對，以及私人中文諧音被印到分享圖卡的問題。現在的分享版只保留正式中英文，不放括號中文唸法；私人唸法只在對話出現。</w:t>
      </w:r>
    </w:p>
    <w:p>
      <w:r>
        <w:t xml:space="preserve">原規則是每解答一題我不會的就做一張。後來為了避免「講過但我仍不懂」也被製成錯誤記憶，流程補上理解閘門：CC 講完後先等我確認懂了；只有 </w:t>
      </w:r>
      <w:r>
        <w:rPr>
          <w:rFonts w:ascii="Menlo" w:hAnsi="Menlo"/>
          <w:color w:val="75582E"/>
        </w:rPr>
        <w:t>understanding_status=understood</w:t>
      </w:r>
      <w:r>
        <w:t xml:space="preserve"> 且需要製卡，Codex 才製作、檢查、上傳與建立 1／3／7 天回測。</w:t>
      </w:r>
    </w:p>
    <w:p>
      <w:pPr>
        <w:pStyle w:val="Heading2"/>
      </w:pPr>
      <w:r>
        <w:t>建造歷程：3題、5題，最後固定10題</w:t>
      </w:r>
    </w:p>
    <w:p>
      <w:r>
        <w:t>最初採三題一輪，後來我要求一次五題，再因進度太慢改成一次十題。現在每批固定十題，交卷後立刻列出我的答案、原題正解與逐題對錯；接著處理所有錯題、未答、不確定與追問題。</w:t>
      </w:r>
    </w:p>
    <w:p>
      <w:r>
        <w:t>我曾要求把錯題留到整批結束再教，後來又修正為「每十題對完答案就說明」，避免拖太久忘記當時怎麼想。現行規則以後者為準：一批十題，對完立即教，理解確認後才結束這批。</w:t>
      </w:r>
    </w:p>
    <w:p>
      <w:r>
        <w:t>未選、只寫「？」或「完全不懂」記為未作答，不計錯也不計首輪完成；答錯則算已作答與首輪覆蓋。理解說明與延遲回測仍要分開，當下懂不代表隔天還記得。</w:t>
      </w:r>
    </w:p>
    <w:p>
      <w:pPr>
        <w:pStyle w:val="Heading2"/>
      </w:pPr>
      <w:r>
        <w:t>題庫實體化：650題成為可列印A4 Word</w:t>
      </w:r>
    </w:p>
    <w:p>
      <w:r>
        <w:t>我請 CC 把 HTML 小站完整題庫整理成 Word，並要求依序標示章節、每題都有答案，方便日後列印 A4。這項成果已完成為 650 題、146 頁的可編輯 Word，並逐題驗證題號與答案欄位。</w:t>
      </w:r>
    </w:p>
    <w:p>
      <w:r>
        <w:t>這份 Word 是私有學習材料，檔案留本機與私人雲端，不把付費題文放進 GitHub。共同大腦只保留數量、驗證狀態與位置索引。</w:t>
      </w:r>
    </w:p>
    <w:p>
      <w:r>
        <w:t>這一步解決「答案在哪裡」與手機上傳 0 B 的問題，也讓完整題庫不再依賴網頁介面才能查看。</w:t>
      </w:r>
    </w:p>
    <w:p>
      <w:pPr>
        <w:pStyle w:val="Heading2"/>
      </w:pPr>
      <w:r>
        <w:t>分工改版：CC主持測驗，知臨負責彙整與圖卡</w:t>
      </w:r>
    </w:p>
    <w:p>
      <w:r>
        <w:t>最早的分工是知臨主教練、CC 覆核；實際操作後，我決定改在 CC 做題。現行分工已反轉並固定：CC 負責讀原始 650 題、每批出十題、批改、立即講解並確認我是否理解；Codex／知臨不再與 CC 重複出題。</w:t>
      </w:r>
    </w:p>
    <w:p>
      <w:r>
        <w:t>知臨負責接收每批交班、核對題號與來源、更新唯一進度、逐題 CSV、錯題、每日結算與回測佇列；等我確認理解後，再製作需要的知識圖卡並上傳雲端。</w:t>
      </w:r>
    </w:p>
    <w:p>
      <w:r>
        <w:t>我只需要在 CC 的可見對話室作答與確認理解，不必把答案再複製給知臨。三方分工的重點是減少我的協調工作，不是把兩套紀錄丟給我自己整合。</w:t>
      </w:r>
    </w:p>
    <w:p>
      <w:pPr>
        <w:pStyle w:val="Heading2"/>
      </w:pPr>
      <w:r>
        <w:t>可見性修正：CC的工作必須讓我看得到</w:t>
      </w:r>
    </w:p>
    <w:p>
      <w:r>
        <w:t>一開始雖然 AI 說已派工給 CC，我卻在 Web 上看不到對話。真正的問題是工作落在另一個工作階段，而不是一個我能直接進入、繼續作答的可見測驗室。</w:t>
      </w:r>
    </w:p>
    <w:p>
      <w:r>
        <w:t>後來建立固定對話室「課程｜L22測驗陪跑｜CC」，放在 Claude Code 的工作階段中，並釘選到側欄上方。舊三批測驗與教學歷史保留在同一處，避免每次重新說明規則。</w:t>
      </w:r>
    </w:p>
    <w:p>
      <w:r>
        <w:t>這個修正形成一項跨 AI 原則：派工完成不等於使用者看得到。涉及持續互動的工作，必須提供固定入口、可見標題與可接續歷史；否則只是 AI 內部完成，還不算真正交付。</w:t>
      </w:r>
    </w:p>
    <w:p>
      <w:pPr>
        <w:pStyle w:val="Heading2"/>
      </w:pPr>
      <w:r>
        <w:t>交接機制：CC寫JSON，知臨更新共同正本</w:t>
      </w:r>
    </w:p>
    <w:p>
      <w:r>
        <w:t>兩個 AI 不直接改同一份進度檔。CC 每批結束後只寫一份精簡 JSON，內容包含題號、作答字母、正解、判定、我的原話、是否需教學、理解狀態、是否需圖卡與核稿狀態，不複製付費題幹與完整解析。</w:t>
      </w:r>
    </w:p>
    <w:p>
      <w:r>
        <w:t>知臨讀取 JSON 後，先與原始題庫和核稿紀錄核對，再更新 GitHub 共同正本中的唯一進度、每日結算、逐題 CSV、錯題與圖卡索引。處理完成的 JSON 從「待彙整」移到「已彙整」，避免重複計算。</w:t>
      </w:r>
    </w:p>
    <w:p>
      <w:r>
        <w:t>這個流程把出題權、寫入權與製卡權分開，降低兩邊互相覆寫的風險。交班檔只是一批資料，GitHub 中的進度正本才是兩個 AI 下一次工作都要先讀的狀態。</w:t>
      </w:r>
    </w:p>
    <w:p>
      <w:pPr>
        <w:pStyle w:val="Heading2"/>
      </w:pPr>
      <w:r>
        <w:t>每日追蹤：提醒、彙整與誠實差距</w:t>
      </w:r>
    </w:p>
    <w:p>
      <w:r>
        <w:t>系統現有三種節奏：每 15 分鐘檢查是否出現新的 CC 交班檔；每天 07:00 提醒當日學習與回測；每天 21:00產生進度結算。自動化只做檢查與回報，不會自行出題。</w:t>
      </w:r>
    </w:p>
    <w:p>
      <w:r>
        <w:t>每日結算固定包含：今日新作答、答對、答錯、未答、正確率、累計覆蓋、距離當日目標與累計目標的差距、待複習觀念及下一個行動。進度慢要照實呈現，不能用圖卡數或已講解數填補題目覆蓋。</w:t>
      </w:r>
    </w:p>
    <w:p>
      <w:r>
        <w:t>10 月 21 日當天新作答 21 題，17 對、4 錯；當日目標 93 題，差 72 題。累計目標 372 題，實際 46 題，差 326 題。這些差距代表原定七日刷完全庫已大幅落後，需要重新配置每日題量，但不能補登不存在的作答。</w:t>
      </w:r>
    </w:p>
    <w:p>
      <w:pPr>
        <w:pStyle w:val="Heading2"/>
      </w:pPr>
      <w:r>
        <w:t>系統設計與資料流程：一條學習線，兩種成果庫</w:t>
      </w:r>
    </w:p>
    <w:p>
      <w:r>
        <w:t>學習線從 Tarshar 的明確指令開始：我說「開始考試」或「繼續作答」，CC 才從原庫出十題；我交卷後，CC 批改與講解；我確認理解後，CC 寫交班 JSON；知臨核對、彙整、製卡與排回測。</w:t>
      </w:r>
    </w:p>
    <w:p>
      <w:r>
        <w:t>成果分為兩個位置。GitHub 共同大腦保存安全的文字正本、進度、題號、規則與索引，供 Codex 與 CC 接力；Google Drive 保存較大的知識圖卡、Word、PDF、HTML 與可下載成品。付費題文與完整詳解只留本機或私人雲端。</w:t>
      </w:r>
    </w:p>
    <w:p>
      <w:r>
        <w:t>架構圖把這條資料流畫成可下載 PNG，並標出三個閘門：只有明確口令才出題、只有確認理解才製卡、只有核對來源才更新進度。</w:t>
      </w:r>
    </w:p>
    <w:p>
      <w:pPr>
        <w:pStyle w:val="Heading2"/>
      </w:pPr>
      <w:r>
        <w:t>目前進度儀表板：截至2026-10-21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CBD7AB"/>
          </w:tcPr>
          <w:p>
            <w:r>
              <w:rPr>
                <w:b/>
              </w:rPr>
            </w:r>
            <w:r>
              <w:rPr>
                <w:b/>
              </w:rPr>
              <w:t>指標</w:t>
            </w:r>
          </w:p>
        </w:tc>
        <w:tc>
          <w:tcPr>
            <w:tcW w:type="dxa" w:w="3213"/>
            <w:vAlign w:val="center"/>
            <w:shd w:fill="CBD7AB"/>
          </w:tcPr>
          <w:p>
            <w:r>
              <w:rPr>
                <w:b/>
              </w:rPr>
            </w:r>
            <w:r>
              <w:rPr>
                <w:b/>
              </w:rPr>
              <w:t>目前狀態</w:t>
            </w:r>
          </w:p>
        </w:tc>
        <w:tc>
          <w:tcPr>
            <w:tcW w:type="dxa" w:w="3213"/>
            <w:vAlign w:val="center"/>
            <w:shd w:fill="CBD7AB"/>
          </w:tcPr>
          <w:p>
            <w:r>
              <w:rPr>
                <w:b/>
              </w:rPr>
            </w:r>
            <w:r>
              <w:rPr>
                <w:b/>
              </w:rPr>
              <w:t>怎麼解讀</w:t>
            </w:r>
          </w:p>
        </w:tc>
      </w:tr>
      <w:tr>
        <w:tc>
          <w:tcPr>
            <w:tcW w:type="dxa" w:w="3213"/>
            <w:vAlign w:val="center"/>
            <w:shd w:fill="FFFDF5"/>
          </w:tcPr>
          <w:p>
            <w:r/>
            <w:r>
              <w:t>題庫總數</w:t>
            </w:r>
          </w:p>
        </w:tc>
        <w:tc>
          <w:tcPr>
            <w:tcW w:type="dxa" w:w="3213"/>
            <w:vAlign w:val="center"/>
            <w:shd w:fill="FFFDF5"/>
          </w:tcPr>
          <w:p>
            <w:r/>
            <w:r>
              <w:t>650</w:t>
            </w:r>
          </w:p>
        </w:tc>
        <w:tc>
          <w:tcPr>
            <w:tcW w:type="dxa" w:w="3213"/>
            <w:vAlign w:val="center"/>
            <w:shd w:fill="FFFDF5"/>
          </w:tcPr>
          <w:p>
            <w:r/>
            <w:r>
              <w:t>13章 × 每章50題</w:t>
            </w:r>
          </w:p>
        </w:tc>
      </w:tr>
      <w:tr>
        <w:tc>
          <w:tcPr>
            <w:tcW w:type="dxa" w:w="3213"/>
            <w:vAlign w:val="center"/>
            <w:shd w:fill="F8E8C6"/>
          </w:tcPr>
          <w:p>
            <w:r/>
            <w:r>
              <w:t>首輪唯一已作答</w:t>
            </w:r>
          </w:p>
        </w:tc>
        <w:tc>
          <w:tcPr>
            <w:tcW w:type="dxa" w:w="3213"/>
            <w:vAlign w:val="center"/>
            <w:shd w:fill="F8E8C6"/>
          </w:tcPr>
          <w:p>
            <w:r/>
            <w:r>
              <w:t>46</w:t>
            </w:r>
          </w:p>
        </w:tc>
        <w:tc>
          <w:tcPr>
            <w:tcW w:type="dxa" w:w="3213"/>
            <w:vAlign w:val="center"/>
            <w:shd w:fill="F8E8C6"/>
          </w:tcPr>
          <w:p>
            <w:r/>
            <w:r>
              <w:t>覆蓋率 7.08%</w:t>
            </w:r>
          </w:p>
        </w:tc>
      </w:tr>
      <w:tr>
        <w:tc>
          <w:tcPr>
            <w:tcW w:type="dxa" w:w="3213"/>
            <w:vAlign w:val="center"/>
            <w:shd w:fill="FFFDF5"/>
          </w:tcPr>
          <w:p>
            <w:r/>
            <w:r>
              <w:t>答對／答錯</w:t>
            </w:r>
          </w:p>
        </w:tc>
        <w:tc>
          <w:tcPr>
            <w:tcW w:type="dxa" w:w="3213"/>
            <w:vAlign w:val="center"/>
            <w:shd w:fill="FFFDF5"/>
          </w:tcPr>
          <w:p>
            <w:r/>
            <w:r>
              <w:t>38／8</w:t>
            </w:r>
          </w:p>
        </w:tc>
        <w:tc>
          <w:tcPr>
            <w:tcW w:type="dxa" w:w="3213"/>
            <w:vAlign w:val="center"/>
            <w:shd w:fill="FFFDF5"/>
          </w:tcPr>
          <w:p>
            <w:r/>
            <w:r>
              <w:t>只計有選答案且可判分</w:t>
            </w:r>
          </w:p>
        </w:tc>
      </w:tr>
      <w:tr>
        <w:tc>
          <w:tcPr>
            <w:tcW w:type="dxa" w:w="3213"/>
            <w:vAlign w:val="center"/>
            <w:shd w:fill="F8E8C6"/>
          </w:tcPr>
          <w:p>
            <w:r/>
            <w:r>
              <w:t>累計正確率</w:t>
            </w:r>
          </w:p>
        </w:tc>
        <w:tc>
          <w:tcPr>
            <w:tcW w:type="dxa" w:w="3213"/>
            <w:vAlign w:val="center"/>
            <w:shd w:fill="F8E8C6"/>
          </w:tcPr>
          <w:p>
            <w:r/>
            <w:r>
              <w:t>82.61%</w:t>
            </w:r>
          </w:p>
        </w:tc>
        <w:tc>
          <w:tcPr>
            <w:tcW w:type="dxa" w:w="3213"/>
            <w:vAlign w:val="center"/>
            <w:shd w:fill="F8E8C6"/>
          </w:tcPr>
          <w:p>
            <w:r/>
            <w:r>
              <w:t>尚未達到90分目標</w:t>
            </w:r>
          </w:p>
        </w:tc>
      </w:tr>
      <w:tr>
        <w:tc>
          <w:tcPr>
            <w:tcW w:type="dxa" w:w="3213"/>
            <w:vAlign w:val="center"/>
            <w:shd w:fill="FFFDF5"/>
          </w:tcPr>
          <w:p>
            <w:r/>
            <w:r>
              <w:t>剩餘未首輪作答</w:t>
            </w:r>
          </w:p>
        </w:tc>
        <w:tc>
          <w:tcPr>
            <w:tcW w:type="dxa" w:w="3213"/>
            <w:vAlign w:val="center"/>
            <w:shd w:fill="FFFDF5"/>
          </w:tcPr>
          <w:p>
            <w:r/>
            <w:r>
              <w:t>604</w:t>
            </w:r>
          </w:p>
        </w:tc>
        <w:tc>
          <w:tcPr>
            <w:tcW w:type="dxa" w:w="3213"/>
            <w:vAlign w:val="center"/>
            <w:shd w:fill="FFFDF5"/>
          </w:tcPr>
          <w:p>
            <w:r/>
            <w:r>
              <w:t>講過但未選仍不算完成</w:t>
            </w:r>
          </w:p>
        </w:tc>
      </w:tr>
      <w:tr>
        <w:tc>
          <w:tcPr>
            <w:tcW w:type="dxa" w:w="3213"/>
            <w:vAlign w:val="center"/>
            <w:shd w:fill="F8E8C6"/>
          </w:tcPr>
          <w:p>
            <w:r/>
            <w:r>
              <w:t>已製作知識圖卡</w:t>
            </w:r>
          </w:p>
        </w:tc>
        <w:tc>
          <w:tcPr>
            <w:tcW w:type="dxa" w:w="3213"/>
            <w:vAlign w:val="center"/>
            <w:shd w:fill="F8E8C6"/>
          </w:tcPr>
          <w:p>
            <w:r/>
            <w:r>
              <w:t>33</w:t>
            </w:r>
          </w:p>
        </w:tc>
        <w:tc>
          <w:tcPr>
            <w:tcW w:type="dxa" w:w="3213"/>
            <w:vAlign w:val="center"/>
            <w:shd w:fill="F8E8C6"/>
          </w:tcPr>
          <w:p>
            <w:r/>
            <w:r>
              <w:t>教材成果，不等於33題學會</w:t>
            </w:r>
          </w:p>
        </w:tc>
      </w:tr>
      <w:tr>
        <w:tc>
          <w:tcPr>
            <w:tcW w:type="dxa" w:w="3213"/>
            <w:vAlign w:val="center"/>
            <w:shd w:fill="FFFDF5"/>
          </w:tcPr>
          <w:p>
            <w:r/>
            <w:r>
              <w:t>待回測日期</w:t>
            </w:r>
          </w:p>
        </w:tc>
        <w:tc>
          <w:tcPr>
            <w:tcW w:type="dxa" w:w="3213"/>
            <w:vAlign w:val="center"/>
            <w:shd w:fill="FFFDF5"/>
          </w:tcPr>
          <w:p>
            <w:r/>
            <w:r>
              <w:t>10/22、10/24、10/28</w:t>
            </w:r>
          </w:p>
        </w:tc>
        <w:tc>
          <w:tcPr>
            <w:tcW w:type="dxa" w:w="3213"/>
            <w:vAlign w:val="center"/>
            <w:shd w:fill="FFFDF5"/>
          </w:tcPr>
          <w:p>
            <w:r/>
            <w:r>
              <w:t>依1／3／7天節奏安排</w:t>
            </w:r>
          </w:p>
        </w:tc>
      </w:tr>
    </w:tbl>
    <w:p/>
    <w:p>
      <w:r>
        <w:t>章節覆蓋目前為：L22101 已答 28／50、L22102 已答 17／50、L22401 已答 1／50，其餘十章仍為 0／50。這代表前兩章已有初步樣本，但全範圍覆蓋仍不足。</w:t>
      </w:r>
    </w:p>
    <w:p>
      <w:r>
        <w:t>已講解但尚未完成首輪選答的題號包括 16、38、39、45、51、58、64、69、71、72、75、80、270。它們要留在回測或補答佇列，不能因為聽懂說明就自動變成答對。</w:t>
      </w:r>
    </w:p>
    <w:p>
      <w:pPr>
        <w:pStyle w:val="Heading2"/>
      </w:pPr>
      <w:r>
        <w:t>現行操作手冊：每批十題怎麼跑</w:t>
      </w:r>
    </w:p>
    <w:p>
      <w:pPr>
        <w:pStyle w:val="ListNumber"/>
      </w:pPr>
      <w:r>
        <w:t>Tarshar 在固定 CC 測驗室說「開始考試」或「繼續作答」。</w:t>
      </w:r>
    </w:p>
    <w:p>
      <w:pPr>
        <w:pStyle w:val="ListNumber"/>
      </w:pPr>
      <w:r>
        <w:t>CC 從尚未作答的 650 題選十題，逐題核對 JSON、原 HTML 與核稿狀態。</w:t>
      </w:r>
    </w:p>
    <w:p>
      <w:pPr>
        <w:pStyle w:val="ListNumber"/>
      </w:pPr>
      <w:r>
        <w:t>CC 保留原題幹、A～D 選項與順序，標示全庫 ID、章節代碼及章內題號。</w:t>
      </w:r>
    </w:p>
    <w:p>
      <w:pPr>
        <w:pStyle w:val="ListNumber"/>
      </w:pPr>
      <w:r>
        <w:t>Tarshar 一次回覆十題；可用「？」或文字標記沒讀過、不懂、常搞混。</w:t>
      </w:r>
    </w:p>
    <w:p>
      <w:pPr>
        <w:pStyle w:val="ListNumber"/>
      </w:pPr>
      <w:r>
        <w:t>CC 立即列出十題的本人答案、原題正解與對錯；未選明列為未作答。</w:t>
      </w:r>
    </w:p>
    <w:p>
      <w:pPr>
        <w:pStyle w:val="ListNumber"/>
      </w:pPr>
      <w:r>
        <w:t>CC 只講錯題、未答、不確定與追問題，採具體例子→動作或數字→正式名詞的順序。</w:t>
      </w:r>
    </w:p>
    <w:p>
      <w:pPr>
        <w:pStyle w:val="ListNumber"/>
      </w:pPr>
      <w:r>
        <w:t>每個疑難觀念等 Tarshar 明確表示懂了；仍不懂就留在原題換一個例子。</w:t>
      </w:r>
    </w:p>
    <w:p>
      <w:pPr>
        <w:pStyle w:val="ListNumber"/>
      </w:pPr>
      <w:r>
        <w:t>CC 寫交班 JSON 並停下，不自動出下一批。</w:t>
      </w:r>
    </w:p>
    <w:p>
      <w:pPr>
        <w:pStyle w:val="ListNumber"/>
      </w:pPr>
      <w:r>
        <w:t>知臨核對交班，更新共同正本；理解確認且需要圖卡的項目才進製卡、上傳與回測。</w:t>
      </w:r>
    </w:p>
    <w:p>
      <w:pPr>
        <w:pStyle w:val="ListNumber"/>
      </w:pPr>
      <w:r>
        <w:t>21:00 日結照實顯示進度與差距；下一批仍由 Tarshar 的口令啟動。</w:t>
      </w:r>
    </w:p>
    <w:p>
      <w:pPr>
        <w:pStyle w:val="Heading2"/>
      </w:pPr>
      <w:r>
        <w:t>決策帳：現在採用什麼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CBD7AB"/>
          </w:tcPr>
          <w:p>
            <w:r>
              <w:rPr>
                <w:b/>
              </w:rPr>
            </w:r>
            <w:r>
              <w:rPr>
                <w:b/>
              </w:rPr>
              <w:t>決定</w:t>
            </w:r>
          </w:p>
        </w:tc>
        <w:tc>
          <w:tcPr>
            <w:tcW w:type="dxa" w:w="4819"/>
            <w:vAlign w:val="center"/>
            <w:shd w:fill="CBD7AB"/>
          </w:tcPr>
          <w:p>
            <w:r>
              <w:rPr>
                <w:b/>
              </w:rPr>
            </w:r>
            <w:r>
              <w:rPr>
                <w:b/>
              </w:rPr>
              <w:t>現行狀態與理由</w:t>
            </w:r>
          </w:p>
        </w:tc>
      </w:tr>
      <w:tr>
        <w:tc>
          <w:tcPr>
            <w:tcW w:type="dxa" w:w="4819"/>
            <w:vAlign w:val="center"/>
            <w:shd w:fill="FFFDF5"/>
          </w:tcPr>
          <w:p>
            <w:r/>
            <w:r>
              <w:t>延後就服乙級、集中 L22</w:t>
            </w:r>
          </w:p>
        </w:tc>
        <w:tc>
          <w:tcPr>
            <w:tcW w:type="dxa" w:w="4819"/>
            <w:vAlign w:val="center"/>
            <w:shd w:fill="FFFDF5"/>
          </w:tcPr>
          <w:p>
            <w:r/>
            <w:r>
              <w:t>已確認；把有限時間集中在目前更有工作先機的目標</w:t>
            </w:r>
          </w:p>
        </w:tc>
      </w:tr>
      <w:tr>
        <w:tc>
          <w:tcPr>
            <w:tcW w:type="dxa" w:w="4819"/>
            <w:vAlign w:val="center"/>
            <w:shd w:fill="F8E8C6"/>
          </w:tcPr>
          <w:p>
            <w:r/>
            <w:r>
              <w:t>目標90分以上</w:t>
            </w:r>
          </w:p>
        </w:tc>
        <w:tc>
          <w:tcPr>
            <w:tcW w:type="dxa" w:w="4819"/>
            <w:vAlign w:val="center"/>
            <w:shd w:fill="F8E8C6"/>
          </w:tcPr>
          <w:p>
            <w:r/>
            <w:r>
              <w:t>已確認；11/6完成能力準備，11/7驗收，保留一週衝刺</w:t>
            </w:r>
          </w:p>
        </w:tc>
      </w:tr>
      <w:tr>
        <w:tc>
          <w:tcPr>
            <w:tcW w:type="dxa" w:w="4819"/>
            <w:vAlign w:val="center"/>
            <w:shd w:fill="FFFDF5"/>
          </w:tcPr>
          <w:p>
            <w:r/>
            <w:r>
              <w:t>650題原庫是唯一正式題源</w:t>
            </w:r>
          </w:p>
        </w:tc>
        <w:tc>
          <w:tcPr>
            <w:tcW w:type="dxa" w:w="4819"/>
            <w:vAlign w:val="center"/>
            <w:shd w:fill="FFFDF5"/>
          </w:tcPr>
          <w:p>
            <w:r/>
            <w:r>
              <w:t>已確認；禁止AI自編題冒充題庫</w:t>
            </w:r>
          </w:p>
        </w:tc>
      </w:tr>
      <w:tr>
        <w:tc>
          <w:tcPr>
            <w:tcW w:type="dxa" w:w="4819"/>
            <w:vAlign w:val="center"/>
            <w:shd w:fill="F8E8C6"/>
          </w:tcPr>
          <w:p>
            <w:r/>
            <w:r>
              <w:t>每批固定10題</w:t>
            </w:r>
          </w:p>
        </w:tc>
        <w:tc>
          <w:tcPr>
            <w:tcW w:type="dxa" w:w="4819"/>
            <w:vAlign w:val="center"/>
            <w:shd w:fill="F8E8C6"/>
          </w:tcPr>
          <w:p>
            <w:r/>
            <w:r>
              <w:t>已確認；由3題、5題加速而來</w:t>
            </w:r>
          </w:p>
        </w:tc>
      </w:tr>
      <w:tr>
        <w:tc>
          <w:tcPr>
            <w:tcW w:type="dxa" w:w="4819"/>
            <w:vAlign w:val="center"/>
            <w:shd w:fill="FFFDF5"/>
          </w:tcPr>
          <w:p>
            <w:r/>
            <w:r>
              <w:t>每批對完立即說明</w:t>
            </w:r>
          </w:p>
        </w:tc>
        <w:tc>
          <w:tcPr>
            <w:tcW w:type="dxa" w:w="4819"/>
            <w:vAlign w:val="center"/>
            <w:shd w:fill="FFFDF5"/>
          </w:tcPr>
          <w:p>
            <w:r/>
            <w:r>
              <w:t>已確認；避免留到日終時忘記當時的疑問</w:t>
            </w:r>
          </w:p>
        </w:tc>
      </w:tr>
      <w:tr>
        <w:tc>
          <w:tcPr>
            <w:tcW w:type="dxa" w:w="4819"/>
            <w:vAlign w:val="center"/>
            <w:shd w:fill="F8E8C6"/>
          </w:tcPr>
          <w:p>
            <w:r/>
            <w:r>
              <w:t>CC主持測驗與教學</w:t>
            </w:r>
          </w:p>
        </w:tc>
        <w:tc>
          <w:tcPr>
            <w:tcW w:type="dxa" w:w="4819"/>
            <w:vAlign w:val="center"/>
            <w:shd w:fill="F8E8C6"/>
          </w:tcPr>
          <w:p>
            <w:r/>
            <w:r>
              <w:t>已確認；固定可見測驗室，等口令才出題</w:t>
            </w:r>
          </w:p>
        </w:tc>
      </w:tr>
      <w:tr>
        <w:tc>
          <w:tcPr>
            <w:tcW w:type="dxa" w:w="4819"/>
            <w:vAlign w:val="center"/>
            <w:shd w:fill="FFFDF5"/>
          </w:tcPr>
          <w:p>
            <w:r/>
            <w:r>
              <w:t>知臨彙整、製卡與追蹤</w:t>
            </w:r>
          </w:p>
        </w:tc>
        <w:tc>
          <w:tcPr>
            <w:tcW w:type="dxa" w:w="4819"/>
            <w:vAlign w:val="center"/>
            <w:shd w:fill="FFFDF5"/>
          </w:tcPr>
          <w:p>
            <w:r/>
            <w:r>
              <w:t>已確認；單一寫入端避免兩邊覆寫</w:t>
            </w:r>
          </w:p>
        </w:tc>
      </w:tr>
      <w:tr>
        <w:tc>
          <w:tcPr>
            <w:tcW w:type="dxa" w:w="4819"/>
            <w:vAlign w:val="center"/>
            <w:shd w:fill="F8E8C6"/>
          </w:tcPr>
          <w:p>
            <w:r/>
            <w:r>
              <w:t>圖卡先過理解閘門</w:t>
            </w:r>
          </w:p>
        </w:tc>
        <w:tc>
          <w:tcPr>
            <w:tcW w:type="dxa" w:w="4819"/>
            <w:vAlign w:val="center"/>
            <w:shd w:fill="F8E8C6"/>
          </w:tcPr>
          <w:p>
            <w:r/>
            <w:r>
              <w:t>已確認；不把仍看不懂的說法固化成教材</w:t>
            </w:r>
          </w:p>
        </w:tc>
      </w:tr>
      <w:tr>
        <w:tc>
          <w:tcPr>
            <w:tcW w:type="dxa" w:w="4819"/>
            <w:vAlign w:val="center"/>
            <w:shd w:fill="FFFDF5"/>
          </w:tcPr>
          <w:p>
            <w:r/>
            <w:r>
              <w:t>互動練習網頁</w:t>
            </w:r>
          </w:p>
        </w:tc>
        <w:tc>
          <w:tcPr>
            <w:tcW w:type="dxa" w:w="4819"/>
            <w:vAlign w:val="center"/>
            <w:shd w:fill="FFFDF5"/>
          </w:tcPr>
          <w:p>
            <w:r/>
            <w:r>
              <w:t>已取消；對話作答更快，圖解與下載檔仍保留</w:t>
            </w:r>
          </w:p>
        </w:tc>
      </w:tr>
      <w:tr>
        <w:tc>
          <w:tcPr>
            <w:tcW w:type="dxa" w:w="4819"/>
            <w:vAlign w:val="center"/>
            <w:shd w:fill="F8E8C6"/>
          </w:tcPr>
          <w:p>
            <w:r/>
            <w:r>
              <w:t>中文近似唸法</w:t>
            </w:r>
          </w:p>
        </w:tc>
        <w:tc>
          <w:tcPr>
            <w:tcW w:type="dxa" w:w="4819"/>
            <w:vAlign w:val="center"/>
            <w:shd w:fill="F8E8C6"/>
          </w:tcPr>
          <w:p>
            <w:r/>
            <w:r>
              <w:t>只在私聊小抄；分享圖卡不放</w:t>
            </w:r>
          </w:p>
        </w:tc>
      </w:tr>
    </w:tbl>
    <w:p/>
    <w:p>
      <w:pPr>
        <w:pStyle w:val="Heading2"/>
      </w:pPr>
      <w:r>
        <w:t>AI被我修正後，留下哪些可重用規則</w:t>
      </w:r>
    </w:p>
    <w:p>
      <w:r>
        <w:t>第一，不能因最近一個例子好寫，就把完整專案縮成那個例子。第一版日誌只寫「一杯綠茶」，我要求重做，才回到從取捨、目標、題庫、教學到交班系統的完整主線。</w:t>
      </w:r>
    </w:p>
    <w:p>
      <w:r>
        <w:t>第二，派工不能只存在 AI 內部。若我看不到 CC 的對話、不能從手機接續，就不算可用的協作。固定入口、可見標題、釘選與歷史，比「已派工」四個字更重要。</w:t>
      </w:r>
    </w:p>
    <w:p>
      <w:r>
        <w:t>第三，完成教材不等於完成學習。圖卡、Word、說明與排程都只是支援；作答覆蓋、延遲回測與限時成績才是能力證據。</w:t>
      </w:r>
    </w:p>
    <w:p>
      <w:r>
        <w:t>第四，雙 AI 的價值來自權責與資料流清楚。誰出題、誰寫進度、誰製卡、哪個檔案是正本，都要明確；否則兩個 AI 只會產生兩份待整理的工作。</w:t>
      </w:r>
    </w:p>
    <w:p>
      <w:pPr>
        <w:pStyle w:val="Heading2"/>
      </w:pPr>
      <w:r>
        <w:t>學習與研究入口</w:t>
      </w:r>
    </w:p>
    <w:p>
      <w:r>
        <w:t>本案可延伸三個研究方向。第一是教學鷹架與學習者控制：我拒絕抽象「燈」比喻、接受飲料店的逐步轉換，也要求未理解時不得往下。第二是人機協作中的可追溯性與協調負擔：逐題交班、固定入口與單一正本是否能減少我追著提醒。第三是長上下文與近因偏誤：為什麼 AI 容易把最近的綠茶故事誤當成整段協作主線。</w:t>
      </w:r>
    </w:p>
    <w:p>
      <w:r>
        <w:t>可搜尋關鍵字包括：Instructional Scaffolding（教學鷹架）、Learner Control（學習者控制）、Retrieval Practice（提取練習）、Spaced Practice（間隔複習）、Task Traceability（任務可追溯性）、Coordination Burden（協調負擔）、Long Context（長上下文）與 Recency Bias（近因偏誤）。</w:t>
      </w:r>
    </w:p>
    <w:p>
      <w:r>
        <w:t>目前證據是這次現場協作紀錄與進度資料，能描述需求如何被提出、誤解與修正；還不能宣稱新流程已提高實考分數，或已證明任何普遍因果。</w:t>
      </w:r>
    </w:p>
    <w:p>
      <w:pPr>
        <w:pStyle w:val="Heading2"/>
      </w:pPr>
      <w:r>
        <w:t>交付與驗收：成果位置、安全界線與待驗證</w:t>
      </w:r>
    </w:p>
    <w:p>
      <w:r>
        <w:t>成果狀態已確認：現行成果包括650 題逐題進度、每日結算、錯題與回測佇列、CC 交班規格、可列印題庫 Word、33 張知識圖卡，以及本版 Word、PDF、HTML、封面與雙核心架構圖。</w:t>
      </w:r>
    </w:p>
    <w:p>
      <w:r>
        <w:t>知識圖卡資料夾</w:t>
      </w:r>
    </w:p>
    <w:p>
      <w:r>
        <w:t>日誌與可下載成品資料夾</w:t>
      </w:r>
    </w:p>
    <w:p>
      <w:r>
        <w:t>待驗證事項仍包括90分能力、延遲回測留存率與剩餘604題的完成節奏。</w:t>
      </w:r>
    </w:p>
    <w:p>
      <w:r>
        <w:t>GitHub 共同大腦不保存付費題目全文、完整選項與詳解；本日誌只記題號、數量、規則與學習證據。這條界線讓 Codex 與 CC 能共讀進度，同時不把付費內容公開化。</w:t>
      </w:r>
    </w:p>
    <w:p>
      <w:pPr>
        <w:pStyle w:val="Heading2"/>
      </w:pPr>
      <w:r>
        <w:t>下一步：回到考試，不再重建工具</w:t>
      </w:r>
    </w:p>
    <w:p>
      <w:r>
        <w:t>系統已能接力，現在的主線不是再做一個新介面，而是提高題庫覆蓋與 90 分能力。下一個動作是由我在 CC 固定測驗室說「繼續作答」，完成下一批十題；CC 批改教學後交棒，知臨再更新進度與圖卡。</w:t>
      </w:r>
    </w:p>
    <w:p>
      <w:r>
        <w:t>同時必須處理 10 月 22 日到期的回測，並重新估算 604 題剩餘量如何在 11 月 6 日前完成。若原定一天 93 題無法負荷，要誠實調整每日配置與補強節奏，不以假進度換取漂亮百分比。</w:t>
      </w:r>
    </w:p>
    <w:p>
      <w:r>
        <w:t>本次演化一句話：我把兩個 AI 從「都來幫忙」改造成一條有固定入口、單一正本、理解閘門、逐批交接與每日證據的 L22 陪考流水線。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Learn AI with Tarshar | 2026　｜　AI協作日誌</w:t>
    </w:r>
    <w:r>
      <w:t xml:space="preserve">　｜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 w:eastAsia="PingFang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  <w:outlineLvl w:val="0"/>
    </w:pPr>
    <w:rPr>
      <w:rFonts w:asciiTheme="majorHAnsi" w:eastAsiaTheme="majorEastAsia" w:hAnsiTheme="majorHAnsi" w:cstheme="majorBidi" w:ascii="Arial" w:hAnsi="Arial" w:eastAsia="PingFang TC"/>
      <w:b/>
      <w:bCs/>
      <w:color w:val="4F612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  <w:outlineLvl w:val="1"/>
    </w:pPr>
    <w:rPr>
      <w:rFonts w:asciiTheme="majorHAnsi" w:eastAsiaTheme="majorEastAsia" w:hAnsiTheme="majorHAnsi" w:cstheme="majorBidi" w:ascii="Arial" w:hAnsi="Arial" w:eastAsia="PingFang TC"/>
      <w:b/>
      <w:bCs/>
      <w:color w:val="819B3E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  <w:outlineLvl w:val="2"/>
    </w:pPr>
    <w:rPr>
      <w:rFonts w:asciiTheme="majorHAnsi" w:eastAsiaTheme="majorEastAsia" w:hAnsiTheme="majorHAnsi" w:cstheme="majorBidi" w:ascii="Arial" w:hAnsi="Arial" w:eastAsia="PingFang TC"/>
      <w:b/>
      <w:bCs/>
      <w:color w:val="7558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AI協作日誌／協作手冊｜從決定專攻L22，到雙核心陪考系統</dc:title>
  <dc:subject>L22雙核心陪考系統</dc:subject>
  <dc:creator>知臨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