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研究同樂會 現行設計與功能說明</w:t>
      </w:r>
    </w:p>
    <w:p>
      <w:r>
        <w:t>2026年10月26日更新</w:t>
      </w:r>
    </w:p>
    <w:p>
      <w:r>
        <w:t>Tarshar 的研究同樂會是一座連續草地園區，有五個展區與十五個研究攤位。可自由探索，也可讓 Tarshar 沿步道帶路；研究內容提供工作稿與來源入口。</w:t>
      </w:r>
    </w:p>
    <w:p>
      <w:pPr>
        <w:pStyle w:val="Heading1"/>
      </w:pPr>
      <w:r>
        <w:t>五個展區與十五個攤位</w:t>
      </w:r>
    </w:p>
    <w:p>
      <w:pPr>
        <w:pStyle w:val="Heading2"/>
      </w:pPr>
      <w:r>
        <w:t>靈感服務台  2 個攤位</w:t>
      </w:r>
    </w:p>
    <w:p>
      <w:r>
        <w:t>研究方向、題目與研究問題</w:t>
      </w:r>
    </w:p>
    <w:p>
      <w:r>
        <w:t>從口語問題與詞彙落差出發，以 SECI 的 C 組合化理解既有文件的取回與整合。原題保留，方法修訂供討論。</w:t>
      </w:r>
    </w:p>
    <w:p>
      <w:pPr>
        <w:pStyle w:val="Heading2"/>
      </w:pPr>
      <w:r>
        <w:t>文獻交換市集  4 個攤位</w:t>
      </w:r>
    </w:p>
    <w:p>
      <w:r>
        <w:t>A13 · 詞彙落差、A18 · 全文檢索評估、A19 · ASK、A20 · 互動檢索評估</w:t>
      </w:r>
    </w:p>
    <w:p>
      <w:r>
        <w:t>四個文獻攤位保留閱讀入口；最新理論用途另連到 SECI 組合化說明，提供閱讀入口不代表已完成研讀。</w:t>
      </w:r>
    </w:p>
    <w:p>
      <w:pPr>
        <w:pStyle w:val="Heading2"/>
      </w:pPr>
      <w:r>
        <w:t>實驗遊樂工坊  4 個攤位</w:t>
      </w:r>
    </w:p>
    <w:p>
      <w:r>
        <w:t>進入 A/B 實驗、語料與方法、評分設計試想桌、平台架構</w:t>
      </w:r>
    </w:p>
    <w:p>
      <w:r>
        <w:t>A/B 平台可試用；E1、E3、E4 工程驗收完成，E2 仍有 138 件函釋需人工效力核定。正式實驗尚未就緒。</w:t>
      </w:r>
    </w:p>
    <w:p>
      <w:pPr>
        <w:pStyle w:val="Heading2"/>
      </w:pPr>
      <w:r>
        <w:t>章節創作展廊  3 個攤位</w:t>
      </w:r>
    </w:p>
    <w:p>
      <w:r>
        <w:t>論文全文 · 59 頁老師排版Word、論文全文 · 59 頁老師排版閱讀版、本次五章修訂與研究歷程</w:t>
      </w:r>
    </w:p>
    <w:p>
      <w:r>
        <w:t>59 頁五章方法修訂工作稿：分開共同檢索成效與 B 組整合品質，工程證據與正式結果分列。</w:t>
      </w:r>
    </w:p>
    <w:p>
      <w:pPr>
        <w:pStyle w:val="Heading2"/>
      </w:pPr>
      <w:r>
        <w:t>研究相談廣場  2 個攤位</w:t>
      </w:r>
    </w:p>
    <w:p>
      <w:r>
        <w:t>本次 Meeting · 方法討論、三方協作與接力</w:t>
      </w:r>
    </w:p>
    <w:p>
      <w:r>
        <w:t>10/26 修訂版 Meeting 資料包與研究歷程；會議日期待定，展示討論草稿，不代表正式會後決議。</w:t>
      </w:r>
    </w:p>
    <w:p>
      <w:r>
        <w:br w:type="page"/>
      </w:r>
    </w:p>
    <w:p>
      <w:pPr>
        <w:pStyle w:val="Title"/>
      </w:pPr>
      <w:r>
        <w:t>探索方式與資料更新</w:t>
      </w:r>
    </w:p>
    <w:p>
      <w:pPr>
        <w:pStyle w:val="Heading2"/>
      </w:pPr>
      <w:r>
        <w:t>本輪研究來源</w:t>
      </w:r>
    </w:p>
    <w:p>
      <w:r>
        <w:t>本輪來源為 2026-10-26 方法修訂討論稿：老師排版五章全文 59 頁，原題保留，SECI 聚焦組合化；RQ1 比較共同取回，RQ2 評估 B 跨來源整合，A 回答品質不適用。Meeting 資料包會議日期待定，尚未核定；E1、E3、E4 工程驗收完成，E2 人工效力核定及正式實驗仍未完成。</w:t>
      </w:r>
    </w:p>
    <w:p>
      <w:r>
        <w:t>本次 Meeting 資料入口：https://tarshar4242.github.io/learn-ai-with-tarshar/thesis-library/purple/meeting-1026/</w:t>
      </w:r>
    </w:p>
    <w:p>
      <w:pPr>
        <w:pStyle w:val="Heading2"/>
      </w:pPr>
      <w:r>
        <w:t>分身帶路</w:t>
      </w:r>
    </w:p>
    <w:p>
      <w:r>
        <w:t>開啟 Tarshar 帶路，選攤位後沿路抵達。途中可直接閱讀、直接抵達或停止；也能回到自由探索。</w:t>
      </w:r>
    </w:p>
    <w:p>
      <w:pPr>
        <w:pStyle w:val="Heading2"/>
      </w:pPr>
      <w:r>
        <w:t>逐層閱讀</w:t>
      </w:r>
    </w:p>
    <w:p>
      <w:r>
        <w:t>點展區，再選攤位，查看研究說明、狀態及原資料入口。節目單與搜尋提供快速閱讀方式。</w:t>
      </w:r>
    </w:p>
    <w:p>
      <w:pPr>
        <w:pStyle w:val="Heading2"/>
      </w:pPr>
      <w:r>
        <w:t>園遊會場景</w:t>
      </w:r>
    </w:p>
    <w:p>
      <w:r>
        <w:t>連續草地、摩天輪、帳篷、氣球與步道；支援旋轉、縮放、平移、滿視窗與日夜切換。</w:t>
      </w:r>
    </w:p>
    <w:p>
      <w:pPr>
        <w:pStyle w:val="Heading2"/>
      </w:pPr>
      <w:r>
        <w:t>虛構研究夥伴</w:t>
      </w:r>
    </w:p>
    <w:p>
      <w:r>
        <w:t>松果、栗子、阿栗、米露是虛構夥伴，不影射真人。Tarshar 公仔造型與 Logo 沿用定稿。</w:t>
      </w:r>
    </w:p>
    <w:p>
      <w:pPr>
        <w:pStyle w:val="Heading2"/>
      </w:pPr>
      <w:r>
        <w:t>資料更新方式</w:t>
      </w:r>
    </w:p>
    <w:p>
      <w:r>
        <w:t>目前是模擬試玩實驗場。排程每 4 小時檢查研究來源；有變更才核對並發布，沒有變更不重複發布。園區顯示最近一次已核對發布的快照，不是即時同步。散步、日夜與研究路線是展示互動，不代表 AI 正在執行研究。</w:t>
      </w:r>
    </w:p>
    <w:p>
      <w:pPr>
        <w:pStyle w:val="Heading2"/>
      </w:pPr>
      <w:r>
        <w:t>後續規劃</w:t>
      </w:r>
    </w:p>
    <w:p>
      <w:r>
        <w:t>進度燈旗、里程碑慶祝、相同文件的檢索比較體驗、細項知識關聯與研究時間軸仍屬後續規劃，不能列為已完成。</w:t>
      </w:r>
    </w:p>
    <w:p>
      <w:pPr>
        <w:pStyle w:val="Heading2"/>
      </w:pPr>
      <w:r>
        <w:t>模型與協作</w:t>
      </w:r>
    </w:p>
    <w:p>
      <w:r>
        <w:t>Codex 與茜茜依實際工作分工協作；3D 展示本身不呼叫語言模型。A/B 實驗是另一個需原有私人網路的服務，展示頁不改動其模型、語料或評分。尚無比較結果可宣稱哪個模型最適合。</w:t>
      </w:r>
    </w:p>
    <w:p>
      <w:r>
        <w:t>完整操作說明與資料入口請由研究同樂會網站開啟。早期五島名稱已停用；既有網址與程式 ID 保留，避免舊連結失效。</w:t>
      </w:r>
    </w:p>
    <w:sectPr w:rsidR="00FC693F" w:rsidRPr="0006063C" w:rsidSect="00034616">
      <w:pgSz w:w="11909" w:h="16834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before="0" w:line="252" w:lineRule="auto"/>
    </w:pPr>
    <w:rPr>
      <w:rFonts w:ascii="Noto Sans CJK TC" w:hAnsi="Noto Sans CJK TC" w:eastAsia="Noto Sans CJK T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00" w:line="252" w:lineRule="auto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00" w:line="252" w:lineRule="auto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2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