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376CF" w14:textId="1009674E" w:rsidR="002224A4" w:rsidRPr="00E03C15" w:rsidRDefault="002224A4" w:rsidP="002224A4">
      <w:pPr>
        <w:pStyle w:val="TOCHeading"/>
      </w:pPr>
      <w:r w:rsidRPr="00E03C15">
        <w:t xml:space="preserve">LISTA </w:t>
      </w:r>
      <w:r>
        <w:t>DE QUADROS</w:t>
      </w:r>
      <w:r w:rsidR="008A762D">
        <w:t xml:space="preserve"> </w:t>
      </w:r>
    </w:p>
    <w:p w14:paraId="1901AC2F" w14:textId="768FDAAB" w:rsidR="002224A4" w:rsidRDefault="002224A4" w:rsidP="002224A4">
      <w:pPr>
        <w:pStyle w:val="TableofFigures"/>
        <w:tabs>
          <w:tab w:val="right" w:leader="underscore" w:pos="8771"/>
        </w:tabs>
        <w:ind w:left="0" w:firstLine="0"/>
        <w:rPr>
          <w:rFonts w:asciiTheme="minorHAnsi" w:eastAsiaTheme="minorEastAsia" w:hAnsiTheme="minorHAnsi" w:cstheme="minorBidi"/>
          <w:bCs w:val="0"/>
          <w:iCs w:val="0"/>
          <w:noProof/>
        </w:rPr>
      </w:pPr>
      <w:r w:rsidRPr="00E03C15">
        <w:rPr>
          <w:b/>
          <w:i/>
        </w:rPr>
        <w:fldChar w:fldCharType="begin"/>
      </w:r>
      <w:r w:rsidRPr="00E03C15">
        <w:instrText xml:space="preserve"> TOC \h \z \t "acordo" \c "Figura" </w:instrText>
      </w:r>
      <w:r w:rsidRPr="00E03C15">
        <w:rPr>
          <w:b/>
          <w:i/>
        </w:rPr>
        <w:fldChar w:fldCharType="separate"/>
      </w:r>
    </w:p>
    <w:p w14:paraId="686D93C6" w14:textId="644F8247" w:rsidR="00E85C8A" w:rsidRDefault="00000000" w:rsidP="00E85C8A">
      <w:pPr>
        <w:pStyle w:val="Caption"/>
        <w:jc w:val="both"/>
        <w:rPr>
          <w:rStyle w:val="Hyperlink"/>
        </w:rPr>
      </w:pPr>
      <w:r>
        <w:fldChar w:fldCharType="begin"/>
      </w:r>
      <w:r>
        <w:instrText xml:space="preserve"> HYPERLINK \l "_Toc109154342" </w:instrText>
      </w:r>
      <w:r>
        <w:fldChar w:fldCharType="separate"/>
      </w:r>
      <w:r w:rsidR="002224A4" w:rsidRPr="00507EE6">
        <w:rPr>
          <w:rStyle w:val="Hyperlink"/>
        </w:rPr>
        <w:t>Quadro</w:t>
      </w:r>
      <w:r>
        <w:rPr>
          <w:rStyle w:val="Hyperlink"/>
        </w:rPr>
        <w:fldChar w:fldCharType="end"/>
      </w:r>
      <w:r w:rsidR="002224A4" w:rsidRPr="00507EE6">
        <w:t xml:space="preserve"> 1 </w:t>
      </w:r>
      <w:r w:rsidR="006E2E51" w:rsidRPr="00507EE6">
        <w:t xml:space="preserve">A organização do espaço no cinema por Eric Rohmer </w:t>
      </w:r>
      <w:r w:rsidR="00507EE6">
        <w:t xml:space="preserve">- </w:t>
      </w:r>
      <w:r w:rsidR="006E2E51" w:rsidRPr="00507EE6">
        <w:t xml:space="preserve">Elaborado segundo </w:t>
      </w:r>
      <w:hyperlink w:anchor="_ENREF_10" w:tooltip="Borges, 2019 #246" w:history="1">
        <w:r w:rsidR="006E2E51" w:rsidRPr="00507EE6">
          <w:rPr>
            <w:rStyle w:val="Hyperlink"/>
          </w:rPr>
          <w:fldChar w:fldCharType="begin"/>
        </w:r>
        <w:r w:rsidR="006E2E51" w:rsidRPr="00507EE6">
          <w:rPr>
            <w:rStyle w:val="Hyperlink"/>
          </w:rPr>
          <w:instrText xml:space="preserve"> ADDIN EN.CITE &lt;EndNote&gt;&lt;Cite AuthorYear="1"&gt;&lt;Author&gt;Borges&lt;/Author&gt;&lt;Year&gt;2019&lt;/Year&gt;&lt;RecNum&gt;246&lt;/RecNum&gt;&lt;DisplayText&gt;Borges (2019)&lt;/DisplayText&gt;&lt;record&gt;&lt;rec-number&gt;246&lt;/rec-number&gt;&lt;foreign-keys&gt;&lt;key app="EN" db-id="ee9wzafxlz9vs3etddmxztvuwwtzw02rs2fz" timestamp="1657648510" guid="5201e905-72ce-43d9-87ff-e5d439dbbb82"&gt;246&lt;/key&gt;&lt;/foreign-keys&gt;&lt;ref-type name="Journal Article"&gt;17&lt;/ref-type&gt;&lt;contributors&gt;&lt;authors&gt;&lt;author&gt;Borges, Cristian&lt;/author&gt;&lt;/authors&gt;&lt;/contributors&gt;&lt;titles&gt;&lt;title&gt;Sobre a noção de três espaços no cinema&lt;/title&gt;&lt;secondary-title&gt;ARS (São Paulo)&lt;/secondary-title&gt;&lt;/titles&gt;&lt;periodical&gt;&lt;full-title&gt;ARS (São Paulo)&lt;/full-title&gt;&lt;/periodical&gt;&lt;pages&gt;135-143&lt;/pages&gt;&lt;volume&gt;17&lt;/volume&gt;&lt;dates&gt;&lt;year&gt;2019&lt;/year&gt;&lt;/dates&gt;&lt;isbn&gt;1678-5320&lt;/isbn&gt;&lt;urls&gt;&lt;/urls&gt;&lt;/record&gt;&lt;/Cite&gt;&lt;/EndNote&gt;</w:instrText>
        </w:r>
        <w:r w:rsidR="006E2E51" w:rsidRPr="00507EE6">
          <w:rPr>
            <w:rStyle w:val="Hyperlink"/>
          </w:rPr>
          <w:fldChar w:fldCharType="separate"/>
        </w:r>
        <w:r w:rsidR="006E2E51" w:rsidRPr="00507EE6">
          <w:rPr>
            <w:rStyle w:val="Hyperlink"/>
          </w:rPr>
          <w:t>Borges (2019)</w:t>
        </w:r>
        <w:r w:rsidR="006E2E51" w:rsidRPr="00507EE6">
          <w:rPr>
            <w:rStyle w:val="Hyperlink"/>
          </w:rPr>
          <w:fldChar w:fldCharType="end"/>
        </w:r>
      </w:hyperlink>
    </w:p>
    <w:p w14:paraId="5945BCE0" w14:textId="77777777" w:rsidR="00E85C8A" w:rsidRPr="00E85C8A" w:rsidRDefault="00E85C8A" w:rsidP="00E85C8A">
      <w:pPr>
        <w:pStyle w:val="TOC1"/>
        <w:rPr>
          <w:lang w:val="en-US" w:eastAsia="pt-BR"/>
        </w:rPr>
      </w:pPr>
    </w:p>
    <w:p w14:paraId="7447055E" w14:textId="69366FD8" w:rsidR="006E2E51" w:rsidRDefault="006E2E51" w:rsidP="00E85C8A">
      <w:pPr>
        <w:pStyle w:val="Caption"/>
      </w:pPr>
      <w:r w:rsidRPr="00507EE6">
        <w:t xml:space="preserve">Quadro 2 </w:t>
      </w:r>
      <w:r w:rsidR="00CC657C" w:rsidRPr="00507EE6">
        <w:t>Componentes visuais básicos</w:t>
      </w:r>
      <w:r w:rsidR="00D701F3">
        <w:t xml:space="preserve"> - E</w:t>
      </w:r>
      <w:r w:rsidR="00CC657C" w:rsidRPr="00507EE6">
        <w:t>laboração própria a partir dos termos de Block 2021p.2-3-tradução nossa.</w:t>
      </w:r>
    </w:p>
    <w:p w14:paraId="54444AA1" w14:textId="6EEAAF29" w:rsidR="005C1C08" w:rsidRPr="005C1C08" w:rsidRDefault="005C1C08" w:rsidP="005C1C08">
      <w:pPr>
        <w:pStyle w:val="Style1"/>
        <w:rPr>
          <w:lang w:val="en-US" w:eastAsia="en-US"/>
        </w:rPr>
      </w:pPr>
      <w:r>
        <w:rPr>
          <w:lang w:val="en-US" w:eastAsia="en-US"/>
        </w:rPr>
        <w:t>Quadro 3 Termos para Compreender a Estrutura Visual</w:t>
      </w:r>
      <w:r w:rsidR="00D701F3">
        <w:rPr>
          <w:lang w:val="en-US" w:eastAsia="en-US"/>
        </w:rPr>
        <w:t xml:space="preserve"> - </w:t>
      </w:r>
      <w:r w:rsidR="00B362BD">
        <w:rPr>
          <w:lang w:val="en-US" w:eastAsia="en-US"/>
        </w:rPr>
        <w:t xml:space="preserve"> Elaborado a partir de Block 2021.</w:t>
      </w:r>
    </w:p>
    <w:p w14:paraId="6D99801A" w14:textId="38F64F82" w:rsidR="00CC657C" w:rsidRPr="00507EE6" w:rsidRDefault="00CC657C" w:rsidP="00507EE6">
      <w:pPr>
        <w:pStyle w:val="Style1"/>
        <w:spacing w:line="240" w:lineRule="auto"/>
        <w:jc w:val="both"/>
        <w:rPr>
          <w:lang w:val="en-US" w:eastAsia="en-US"/>
        </w:rPr>
      </w:pPr>
      <w:r w:rsidRPr="00507EE6">
        <w:rPr>
          <w:lang w:val="en-US" w:eastAsia="en-US"/>
        </w:rPr>
        <w:t xml:space="preserve">Quadro </w:t>
      </w:r>
      <w:r w:rsidR="00A85F5B">
        <w:rPr>
          <w:lang w:val="en-US" w:eastAsia="en-US"/>
        </w:rPr>
        <w:t>4</w:t>
      </w:r>
      <w:r w:rsidR="009A3427" w:rsidRPr="00507EE6">
        <w:rPr>
          <w:lang w:val="en-US" w:eastAsia="en-US"/>
        </w:rPr>
        <w:t xml:space="preserve"> </w:t>
      </w:r>
      <w:r w:rsidRPr="00507EE6">
        <w:rPr>
          <w:lang w:val="en-US" w:eastAsia="en-US"/>
        </w:rPr>
        <w:t xml:space="preserve"> </w:t>
      </w:r>
      <w:r w:rsidR="00D41C4B" w:rsidRPr="00507EE6">
        <w:rPr>
          <w:lang w:val="en-US" w:eastAsia="en-US"/>
        </w:rPr>
        <w:t>Mapa Processo Estúdio de Pintura 1-3</w:t>
      </w:r>
    </w:p>
    <w:p w14:paraId="01F0AFAC" w14:textId="45EC7CCB" w:rsidR="00D41C4B" w:rsidRPr="00E85C8A" w:rsidRDefault="00D41C4B" w:rsidP="00507EE6">
      <w:pPr>
        <w:pStyle w:val="Style1"/>
        <w:spacing w:line="240" w:lineRule="auto"/>
        <w:jc w:val="both"/>
        <w:rPr>
          <w:u w:val="single"/>
          <w:lang w:val="en-US" w:eastAsia="en-US"/>
        </w:rPr>
      </w:pPr>
      <w:r w:rsidRPr="00507EE6">
        <w:rPr>
          <w:lang w:val="en-US" w:eastAsia="en-US"/>
        </w:rPr>
        <w:t xml:space="preserve">Quadro </w:t>
      </w:r>
      <w:r w:rsidR="00A85F5B">
        <w:rPr>
          <w:lang w:val="en-US" w:eastAsia="en-US"/>
        </w:rPr>
        <w:t>5</w:t>
      </w:r>
      <w:r w:rsidRPr="00507EE6">
        <w:rPr>
          <w:lang w:val="en-US" w:eastAsia="en-US"/>
        </w:rPr>
        <w:t xml:space="preserve">  Mapa Processo Estúdio de Pintura 2-3</w:t>
      </w:r>
    </w:p>
    <w:p w14:paraId="58347F44" w14:textId="6B049A20" w:rsidR="00D41C4B" w:rsidRPr="00507EE6" w:rsidRDefault="00D41C4B" w:rsidP="00507EE6">
      <w:pPr>
        <w:pStyle w:val="Style1"/>
        <w:spacing w:line="240" w:lineRule="auto"/>
        <w:jc w:val="both"/>
        <w:rPr>
          <w:lang w:val="en-US" w:eastAsia="en-US"/>
        </w:rPr>
      </w:pPr>
      <w:r w:rsidRPr="00507EE6">
        <w:rPr>
          <w:lang w:val="en-US" w:eastAsia="en-US"/>
        </w:rPr>
        <w:t xml:space="preserve">Quadro </w:t>
      </w:r>
      <w:r w:rsidR="00A85F5B">
        <w:rPr>
          <w:lang w:val="en-US" w:eastAsia="en-US"/>
        </w:rPr>
        <w:t>6</w:t>
      </w:r>
      <w:r w:rsidRPr="00507EE6">
        <w:rPr>
          <w:lang w:val="en-US" w:eastAsia="en-US"/>
        </w:rPr>
        <w:t xml:space="preserve">  Mapa Processo Estúdio de Pintura 3-3</w:t>
      </w:r>
    </w:p>
    <w:p w14:paraId="63E40A2D" w14:textId="2E1BB581" w:rsidR="006E2E51" w:rsidRPr="006E2E51" w:rsidRDefault="006E2E51" w:rsidP="006E2E51">
      <w:pPr>
        <w:pStyle w:val="TOC1"/>
        <w:rPr>
          <w:lang w:val="en-US" w:eastAsia="pt-BR"/>
        </w:rPr>
      </w:pPr>
    </w:p>
    <w:p w14:paraId="119794DB" w14:textId="77777777" w:rsidR="006E2E51" w:rsidRPr="006E2E51" w:rsidRDefault="006E2E51" w:rsidP="006E2E51">
      <w:pPr>
        <w:pStyle w:val="TOC1"/>
        <w:rPr>
          <w:lang w:val="en-US" w:eastAsia="pt-BR"/>
        </w:rPr>
      </w:pPr>
    </w:p>
    <w:p w14:paraId="52F12F2E" w14:textId="3FABC83C" w:rsidR="00541C2E" w:rsidRDefault="0065331B" w:rsidP="008A762D">
      <w:pPr>
        <w:pStyle w:val="TableofFigures"/>
        <w:tabs>
          <w:tab w:val="right" w:leader="underscore" w:pos="8771"/>
        </w:tabs>
      </w:pPr>
      <w:r>
        <w:rPr>
          <w:lang w:val="en-US"/>
        </w:rPr>
        <w:t>LISTA DE APÊNDICES</w:t>
      </w:r>
      <w:r w:rsidR="002224A4" w:rsidRPr="00E03C15">
        <w:fldChar w:fldCharType="end"/>
      </w:r>
    </w:p>
    <w:p w14:paraId="3C2D6EDA" w14:textId="36027EDB" w:rsidR="00C812BB" w:rsidRPr="006B25B9" w:rsidRDefault="00C812BB" w:rsidP="006B25B9">
      <w:pPr>
        <w:contextualSpacing/>
      </w:pPr>
    </w:p>
    <w:p w14:paraId="3DB6A29C" w14:textId="28BCE999" w:rsidR="00C812BB" w:rsidRPr="006B25B9" w:rsidRDefault="00C812BB" w:rsidP="006B25B9">
      <w:pPr>
        <w:contextualSpacing/>
        <w:rPr>
          <w:lang w:val="en-US"/>
        </w:rPr>
      </w:pPr>
      <w:proofErr w:type="spellStart"/>
      <w:r w:rsidRPr="006B25B9">
        <w:rPr>
          <w:lang w:val="en-US"/>
        </w:rPr>
        <w:t>Apêndice</w:t>
      </w:r>
      <w:proofErr w:type="spellEnd"/>
      <w:r w:rsidRPr="006B25B9">
        <w:rPr>
          <w:lang w:val="en-US"/>
        </w:rPr>
        <w:t xml:space="preserve"> 1 </w:t>
      </w:r>
      <w:r w:rsidRPr="006B25B9">
        <w:t>Projeto Olhar do cinema - Coleta e seleção de imagens –</w:t>
      </w:r>
      <w:r w:rsidR="00991B9E" w:rsidRPr="006B25B9">
        <w:rPr>
          <w:lang w:val="en-US"/>
        </w:rPr>
        <w:t xml:space="preserve"> </w:t>
      </w:r>
      <w:proofErr w:type="spellStart"/>
      <w:r w:rsidR="00991B9E" w:rsidRPr="006B25B9">
        <w:rPr>
          <w:lang w:val="en-US"/>
        </w:rPr>
        <w:t>Movimento</w:t>
      </w:r>
      <w:proofErr w:type="spellEnd"/>
      <w:r w:rsidR="00991B9E" w:rsidRPr="006B25B9">
        <w:rPr>
          <w:lang w:val="en-US"/>
        </w:rPr>
        <w:t xml:space="preserve"> -</w:t>
      </w:r>
    </w:p>
    <w:p w14:paraId="1EFFC6A1" w14:textId="65BE2C95" w:rsidR="00BC53BC" w:rsidRPr="006B25B9" w:rsidRDefault="00991B9E" w:rsidP="006B25B9">
      <w:pPr>
        <w:contextualSpacing/>
      </w:pPr>
      <w:r w:rsidRPr="006B25B9">
        <w:rPr>
          <w:lang w:val="en-US"/>
        </w:rPr>
        <w:t>E</w:t>
      </w:r>
      <w:r w:rsidR="00BC53BC" w:rsidRPr="006B25B9">
        <w:t xml:space="preserve">studo temático do Movimento:  </w:t>
      </w:r>
      <w:proofErr w:type="spellStart"/>
      <w:r w:rsidR="002B4F77" w:rsidRPr="006B25B9">
        <w:rPr>
          <w:lang w:val="en-US"/>
        </w:rPr>
        <w:t>captura</w:t>
      </w:r>
      <w:proofErr w:type="spellEnd"/>
      <w:r w:rsidR="002B4F77" w:rsidRPr="006B25B9">
        <w:rPr>
          <w:lang w:val="en-US"/>
        </w:rPr>
        <w:t xml:space="preserve"> e </w:t>
      </w:r>
      <w:proofErr w:type="spellStart"/>
      <w:r w:rsidR="002B4F77" w:rsidRPr="006B25B9">
        <w:rPr>
          <w:lang w:val="en-US"/>
        </w:rPr>
        <w:t>seleção</w:t>
      </w:r>
      <w:proofErr w:type="spellEnd"/>
      <w:r w:rsidR="002B4F77" w:rsidRPr="006B25B9">
        <w:rPr>
          <w:lang w:val="en-US"/>
        </w:rPr>
        <w:t xml:space="preserve"> de imagens da internet</w:t>
      </w:r>
      <w:r w:rsidR="00BC53BC" w:rsidRPr="006B25B9">
        <w:t xml:space="preserve"> pela autora</w:t>
      </w:r>
    </w:p>
    <w:p w14:paraId="409C4406" w14:textId="77777777" w:rsidR="00C812BB" w:rsidRPr="006B25B9" w:rsidRDefault="00C812BB" w:rsidP="006B25B9">
      <w:pPr>
        <w:contextualSpacing/>
      </w:pPr>
    </w:p>
    <w:p w14:paraId="2F361B21" w14:textId="367C833C" w:rsidR="00C812BB" w:rsidRPr="006B25B9" w:rsidRDefault="00C812BB" w:rsidP="006B25B9">
      <w:pPr>
        <w:contextualSpacing/>
        <w:rPr>
          <w:lang w:val="en-US"/>
        </w:rPr>
      </w:pPr>
      <w:proofErr w:type="spellStart"/>
      <w:r w:rsidRPr="006B25B9">
        <w:rPr>
          <w:lang w:val="en-US"/>
        </w:rPr>
        <w:t>Apêndice</w:t>
      </w:r>
      <w:proofErr w:type="spellEnd"/>
      <w:r w:rsidRPr="006B25B9">
        <w:rPr>
          <w:lang w:val="en-US"/>
        </w:rPr>
        <w:t xml:space="preserve"> 2 </w:t>
      </w:r>
      <w:r w:rsidRPr="006B25B9">
        <w:t>Projeto Olhar do cinema - Coleta e seleção de imagens – Olhar</w:t>
      </w:r>
      <w:r w:rsidR="00BC53BC" w:rsidRPr="006B25B9">
        <w:rPr>
          <w:lang w:val="en-US"/>
        </w:rPr>
        <w:t xml:space="preserve"> - </w:t>
      </w:r>
      <w:r w:rsidR="00BC53BC" w:rsidRPr="006B25B9">
        <w:t xml:space="preserve">Estudo temático do Olhar: </w:t>
      </w:r>
      <w:proofErr w:type="spellStart"/>
      <w:r w:rsidR="002B4F77" w:rsidRPr="006B25B9">
        <w:rPr>
          <w:lang w:val="en-US"/>
        </w:rPr>
        <w:t>captura</w:t>
      </w:r>
      <w:proofErr w:type="spellEnd"/>
      <w:r w:rsidR="002B4F77" w:rsidRPr="006B25B9">
        <w:rPr>
          <w:lang w:val="en-US"/>
        </w:rPr>
        <w:t xml:space="preserve"> de imagens</w:t>
      </w:r>
      <w:r w:rsidR="00BC53BC" w:rsidRPr="006B25B9">
        <w:t xml:space="preserve"> da internet e de autoria própria.</w:t>
      </w:r>
    </w:p>
    <w:p w14:paraId="7F75857C" w14:textId="6385D6F8" w:rsidR="001912EB" w:rsidRPr="006B25B9" w:rsidRDefault="00C812BB" w:rsidP="006B25B9">
      <w:pPr>
        <w:pStyle w:val="Caption"/>
      </w:pPr>
      <w:r w:rsidRPr="006B25B9">
        <w:t>Apêndice 3 Projeto Olhar do cinema - Coleta e seleção de imagens – Humano</w:t>
      </w:r>
      <w:r w:rsidR="00991B9E" w:rsidRPr="006B25B9">
        <w:t xml:space="preserve"> - Estudo temático do Humano: </w:t>
      </w:r>
      <w:r w:rsidR="002B4F77" w:rsidRPr="006B25B9">
        <w:t xml:space="preserve">captura de </w:t>
      </w:r>
      <w:r w:rsidR="00991B9E" w:rsidRPr="006B25B9">
        <w:t>imagens da internet e de autoria própria.</w:t>
      </w:r>
    </w:p>
    <w:p w14:paraId="41E40803" w14:textId="77777777" w:rsidR="00991B9E" w:rsidRPr="006B25B9" w:rsidRDefault="00991B9E" w:rsidP="006B25B9">
      <w:pPr>
        <w:pStyle w:val="Caption"/>
      </w:pPr>
    </w:p>
    <w:p w14:paraId="44115E98" w14:textId="2317E052" w:rsidR="0065331B" w:rsidRPr="006B25B9" w:rsidRDefault="001912EB" w:rsidP="006B25B9">
      <w:pPr>
        <w:pStyle w:val="Caption"/>
      </w:pPr>
      <w:r w:rsidRPr="006B25B9">
        <w:t>Apêndice 4 Projeto Olhar do cinema - Coleta e seleção de imagens – Cenário</w:t>
      </w:r>
      <w:r w:rsidR="00991B9E" w:rsidRPr="006B25B9">
        <w:t xml:space="preserve"> - Estudo temático do Cenário: </w:t>
      </w:r>
      <w:r w:rsidR="002B4F77" w:rsidRPr="006B25B9">
        <w:t xml:space="preserve">captura de </w:t>
      </w:r>
      <w:r w:rsidR="00991B9E" w:rsidRPr="006B25B9">
        <w:t>imagens da internet e de autoria própria.</w:t>
      </w:r>
    </w:p>
    <w:p w14:paraId="272E9947" w14:textId="121CDB51" w:rsidR="0065331B" w:rsidRPr="006B25B9" w:rsidRDefault="00FE0A46" w:rsidP="006B25B9">
      <w:pPr>
        <w:contextualSpacing/>
        <w:rPr>
          <w:lang w:val="en-US"/>
        </w:rPr>
      </w:pPr>
      <w:r w:rsidRPr="006B25B9">
        <w:t xml:space="preserve">Apêndide </w:t>
      </w:r>
      <w:r w:rsidR="00040CD3" w:rsidRPr="006B25B9">
        <w:rPr>
          <w:lang w:val="en-US"/>
        </w:rPr>
        <w:t>5</w:t>
      </w:r>
      <w:r w:rsidRPr="006B25B9">
        <w:t xml:space="preserve"> </w:t>
      </w:r>
      <w:proofErr w:type="spellStart"/>
      <w:r w:rsidRPr="006B25B9">
        <w:rPr>
          <w:lang w:val="en-US"/>
        </w:rPr>
        <w:t>Projeto</w:t>
      </w:r>
      <w:proofErr w:type="spellEnd"/>
      <w:r w:rsidRPr="006B25B9">
        <w:rPr>
          <w:lang w:val="en-US"/>
        </w:rPr>
        <w:t xml:space="preserve"> </w:t>
      </w:r>
      <w:proofErr w:type="spellStart"/>
      <w:r w:rsidRPr="006B25B9">
        <w:rPr>
          <w:lang w:val="en-US"/>
        </w:rPr>
        <w:t>Olhar</w:t>
      </w:r>
      <w:proofErr w:type="spellEnd"/>
      <w:r w:rsidRPr="006B25B9">
        <w:rPr>
          <w:lang w:val="en-US"/>
        </w:rPr>
        <w:t xml:space="preserve"> do cinema </w:t>
      </w:r>
      <w:r w:rsidR="002B4F77" w:rsidRPr="006B25B9">
        <w:rPr>
          <w:lang w:val="en-US"/>
        </w:rPr>
        <w:t>–</w:t>
      </w:r>
      <w:r w:rsidRPr="006B25B9">
        <w:rPr>
          <w:lang w:val="en-US"/>
        </w:rPr>
        <w:t xml:space="preserve"> </w:t>
      </w:r>
      <w:r w:rsidR="002B4F77" w:rsidRPr="006B25B9">
        <w:rPr>
          <w:lang w:val="en-US"/>
        </w:rPr>
        <w:t xml:space="preserve">Quadro </w:t>
      </w:r>
      <w:r w:rsidRPr="006B25B9">
        <w:t>Séries e temas</w:t>
      </w:r>
      <w:r w:rsidR="00040CD3" w:rsidRPr="006B25B9">
        <w:rPr>
          <w:lang w:val="en-US"/>
        </w:rPr>
        <w:t xml:space="preserve"> </w:t>
      </w:r>
      <w:proofErr w:type="spellStart"/>
      <w:r w:rsidR="00040CD3" w:rsidRPr="006B25B9">
        <w:rPr>
          <w:lang w:val="en-US"/>
        </w:rPr>
        <w:t>em</w:t>
      </w:r>
      <w:proofErr w:type="spellEnd"/>
      <w:r w:rsidR="00040CD3" w:rsidRPr="006B25B9">
        <w:rPr>
          <w:lang w:val="en-US"/>
        </w:rPr>
        <w:t xml:space="preserve"> </w:t>
      </w:r>
      <w:proofErr w:type="spellStart"/>
      <w:r w:rsidR="00040CD3" w:rsidRPr="006B25B9">
        <w:rPr>
          <w:lang w:val="en-US"/>
        </w:rPr>
        <w:t>desenvolvimento</w:t>
      </w:r>
      <w:proofErr w:type="spellEnd"/>
    </w:p>
    <w:p w14:paraId="1B31A3E3" w14:textId="5A68FEE6" w:rsidR="00C812BB" w:rsidRPr="006B25B9" w:rsidRDefault="00C812BB" w:rsidP="006B25B9">
      <w:pPr>
        <w:contextualSpacing/>
      </w:pPr>
    </w:p>
    <w:p w14:paraId="05B64B89" w14:textId="0F22DAA1" w:rsidR="00A178CC" w:rsidRPr="006B25B9" w:rsidRDefault="00C812BB" w:rsidP="006B25B9">
      <w:pPr>
        <w:contextualSpacing/>
        <w:rPr>
          <w:lang w:val="en-US"/>
        </w:rPr>
      </w:pPr>
      <w:r w:rsidRPr="006B25B9">
        <w:t xml:space="preserve">Apêndice </w:t>
      </w:r>
      <w:r w:rsidR="00040CD3" w:rsidRPr="006B25B9">
        <w:rPr>
          <w:lang w:val="en-US"/>
        </w:rPr>
        <w:t>6</w:t>
      </w:r>
      <w:r w:rsidRPr="006B25B9">
        <w:t xml:space="preserve"> Projeto Olhar do cinema </w:t>
      </w:r>
      <w:r w:rsidR="00991B9E" w:rsidRPr="006B25B9">
        <w:t>–</w:t>
      </w:r>
      <w:r w:rsidRPr="006B25B9">
        <w:t xml:space="preserve"> </w:t>
      </w:r>
      <w:r w:rsidRPr="006B25B9">
        <w:rPr>
          <w:lang w:val="en-US"/>
        </w:rPr>
        <w:t>Pinturas</w:t>
      </w:r>
      <w:r w:rsidR="00991B9E" w:rsidRPr="006B25B9">
        <w:rPr>
          <w:lang w:val="en-US"/>
        </w:rPr>
        <w:t xml:space="preserve"> </w:t>
      </w:r>
      <w:proofErr w:type="spellStart"/>
      <w:r w:rsidR="002B4F77" w:rsidRPr="006B25B9">
        <w:rPr>
          <w:lang w:val="en-US"/>
        </w:rPr>
        <w:t>finalizadas</w:t>
      </w:r>
      <w:proofErr w:type="spellEnd"/>
      <w:r w:rsidR="002B4F77" w:rsidRPr="006B25B9">
        <w:rPr>
          <w:lang w:val="en-US"/>
        </w:rPr>
        <w:t xml:space="preserve"> </w:t>
      </w:r>
    </w:p>
    <w:p w14:paraId="6C450ABA" w14:textId="77777777" w:rsidR="00A178CC" w:rsidRPr="0065331B" w:rsidRDefault="00A178CC" w:rsidP="0065331B"/>
    <w:sectPr w:rsidR="00A178CC" w:rsidRPr="006533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06335"/>
    <w:multiLevelType w:val="multilevel"/>
    <w:tmpl w:val="E8A47B32"/>
    <w:lvl w:ilvl="0">
      <w:start w:val="1"/>
      <w:numFmt w:val="decimal"/>
      <w:lvlText w:val="%1"/>
      <w:lvlJc w:val="left"/>
      <w:pPr>
        <w:tabs>
          <w:tab w:val="num" w:pos="431"/>
        </w:tabs>
        <w:ind w:left="432" w:hanging="432"/>
      </w:pPr>
      <w:rPr>
        <w:rFonts w:ascii="Times New Roman" w:hAnsi="Times New Roman" w:hint="default"/>
        <w:b w:val="0"/>
        <w:i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27E0102"/>
    <w:multiLevelType w:val="multilevel"/>
    <w:tmpl w:val="BE7C4FA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FE629DA"/>
    <w:multiLevelType w:val="multilevel"/>
    <w:tmpl w:val="0409001D"/>
    <w:styleLink w:val="Style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96133386">
    <w:abstractNumId w:val="2"/>
  </w:num>
  <w:num w:numId="2" w16cid:durableId="2122919419">
    <w:abstractNumId w:val="0"/>
  </w:num>
  <w:num w:numId="3" w16cid:durableId="591546592">
    <w:abstractNumId w:val="0"/>
  </w:num>
  <w:num w:numId="4" w16cid:durableId="417870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A4"/>
    <w:rsid w:val="00040CD3"/>
    <w:rsid w:val="000F1003"/>
    <w:rsid w:val="001912EB"/>
    <w:rsid w:val="00196678"/>
    <w:rsid w:val="002224A4"/>
    <w:rsid w:val="002B4F77"/>
    <w:rsid w:val="00507EE6"/>
    <w:rsid w:val="00541C2E"/>
    <w:rsid w:val="005C1C08"/>
    <w:rsid w:val="0065331B"/>
    <w:rsid w:val="00694108"/>
    <w:rsid w:val="006B25B9"/>
    <w:rsid w:val="006E2E51"/>
    <w:rsid w:val="008A762D"/>
    <w:rsid w:val="00991B9E"/>
    <w:rsid w:val="009A3427"/>
    <w:rsid w:val="00A178CC"/>
    <w:rsid w:val="00A81E52"/>
    <w:rsid w:val="00A85F5B"/>
    <w:rsid w:val="00B362BD"/>
    <w:rsid w:val="00BA0C76"/>
    <w:rsid w:val="00BC53BC"/>
    <w:rsid w:val="00BF0C5B"/>
    <w:rsid w:val="00C31615"/>
    <w:rsid w:val="00C812BB"/>
    <w:rsid w:val="00CC657C"/>
    <w:rsid w:val="00D41C4B"/>
    <w:rsid w:val="00D701F3"/>
    <w:rsid w:val="00E7446B"/>
    <w:rsid w:val="00E85C8A"/>
    <w:rsid w:val="00E92AFA"/>
    <w:rsid w:val="00EB5421"/>
    <w:rsid w:val="00EF4685"/>
    <w:rsid w:val="00F2318D"/>
    <w:rsid w:val="00FE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6ACD38"/>
  <w15:chartTrackingRefBased/>
  <w15:docId w15:val="{D9B402F8-9F56-994A-BBE1-22EDA1905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4A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31615"/>
    <w:pPr>
      <w:keepNext/>
      <w:keepLines/>
      <w:numPr>
        <w:numId w:val="4"/>
      </w:numPr>
      <w:tabs>
        <w:tab w:val="num" w:pos="431"/>
      </w:tabs>
      <w:spacing w:before="240"/>
      <w:ind w:left="432" w:hanging="432"/>
      <w:outlineLvl w:val="0"/>
    </w:pPr>
    <w:rPr>
      <w:rFonts w:asciiTheme="minorHAnsi" w:hAnsiTheme="minorHAnsi" w:cstheme="minorBidi"/>
      <w:b/>
      <w:bCs/>
      <w:color w:val="000000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TOCHeading"/>
    <w:qFormat/>
    <w:rsid w:val="00E7446B"/>
    <w:pPr>
      <w:pBdr>
        <w:top w:val="nil"/>
        <w:left w:val="nil"/>
        <w:bottom w:val="nil"/>
        <w:right w:val="nil"/>
        <w:between w:val="nil"/>
        <w:bar w:val="nil"/>
      </w:pBdr>
    </w:pPr>
    <w:rPr>
      <w:noProof/>
      <w:bdr w:val="nil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C31615"/>
    <w:rPr>
      <w:rFonts w:eastAsia="Times New Roman"/>
      <w:b/>
      <w:bCs/>
      <w:color w:val="000000"/>
      <w:u w:color="000000"/>
      <w:lang w:val="en-US"/>
    </w:rPr>
  </w:style>
  <w:style w:type="paragraph" w:styleId="TOCHeading">
    <w:name w:val="TOC Heading"/>
    <w:basedOn w:val="Normal"/>
    <w:next w:val="TOC1"/>
    <w:autoRedefine/>
    <w:uiPriority w:val="39"/>
    <w:qFormat/>
    <w:rsid w:val="00C31615"/>
    <w:pPr>
      <w:keepNext/>
      <w:keepLines/>
      <w:spacing w:before="480" w:line="276" w:lineRule="auto"/>
    </w:pPr>
    <w:rPr>
      <w:color w:val="000000"/>
      <w:szCs w:val="28"/>
      <w:u w:color="000000"/>
      <w:lang w:val="pt-PT"/>
    </w:rPr>
  </w:style>
  <w:style w:type="numbering" w:customStyle="1" w:styleId="Style2">
    <w:name w:val="Style2"/>
    <w:basedOn w:val="NoList"/>
    <w:uiPriority w:val="99"/>
    <w:rsid w:val="00E7446B"/>
    <w:pPr>
      <w:numPr>
        <w:numId w:val="1"/>
      </w:numPr>
    </w:pPr>
  </w:style>
  <w:style w:type="paragraph" w:styleId="TOC1">
    <w:name w:val="toc 1"/>
    <w:basedOn w:val="Normal"/>
    <w:next w:val="Style1"/>
    <w:autoRedefine/>
    <w:uiPriority w:val="39"/>
    <w:qFormat/>
    <w:rsid w:val="00C31615"/>
    <w:pPr>
      <w:spacing w:before="120"/>
    </w:pPr>
    <w:rPr>
      <w:bCs/>
      <w:iCs/>
    </w:rPr>
  </w:style>
  <w:style w:type="paragraph" w:customStyle="1" w:styleId="Style6">
    <w:name w:val="Style6"/>
    <w:basedOn w:val="TOCHeading"/>
    <w:next w:val="Style1"/>
    <w:autoRedefine/>
    <w:qFormat/>
    <w:rsid w:val="00E7446B"/>
  </w:style>
  <w:style w:type="paragraph" w:styleId="Caption">
    <w:name w:val="caption"/>
    <w:aliases w:val="SUMÁRIO"/>
    <w:basedOn w:val="TOCHeading"/>
    <w:next w:val="TOC1"/>
    <w:autoRedefine/>
    <w:uiPriority w:val="35"/>
    <w:unhideWhenUsed/>
    <w:qFormat/>
    <w:rsid w:val="000F1003"/>
    <w:pPr>
      <w:spacing w:after="200" w:line="240" w:lineRule="auto"/>
      <w:contextualSpacing/>
    </w:pPr>
    <w:rPr>
      <w:iCs/>
      <w:noProof/>
      <w:color w:val="auto"/>
      <w:szCs w:val="18"/>
      <w:lang w:val="en-US" w:eastAsia="pt-BR"/>
    </w:rPr>
  </w:style>
  <w:style w:type="paragraph" w:customStyle="1" w:styleId="ListadeFiguras">
    <w:name w:val="Lista de Figuras"/>
    <w:basedOn w:val="TOC1"/>
    <w:next w:val="TOC1"/>
    <w:autoRedefine/>
    <w:qFormat/>
    <w:rsid w:val="00C31615"/>
  </w:style>
  <w:style w:type="character" w:styleId="Hyperlink">
    <w:name w:val="Hyperlink"/>
    <w:uiPriority w:val="99"/>
    <w:rsid w:val="002224A4"/>
    <w:rPr>
      <w:u w:val="single"/>
    </w:rPr>
  </w:style>
  <w:style w:type="paragraph" w:styleId="TableofFigures">
    <w:name w:val="table of figures"/>
    <w:basedOn w:val="TOC1"/>
    <w:next w:val="Normal"/>
    <w:uiPriority w:val="99"/>
    <w:unhideWhenUsed/>
    <w:rsid w:val="002224A4"/>
    <w:pPr>
      <w:spacing w:before="0"/>
      <w:ind w:left="480" w:hanging="480"/>
    </w:p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Odette Fernandes</dc:creator>
  <cp:keywords/>
  <dc:description/>
  <cp:lastModifiedBy>Odette Fernandes</cp:lastModifiedBy>
  <cp:revision>19</cp:revision>
  <dcterms:created xsi:type="dcterms:W3CDTF">2022-07-21T10:32:00Z</dcterms:created>
  <dcterms:modified xsi:type="dcterms:W3CDTF">2022-07-23T13:44:00Z</dcterms:modified>
</cp:coreProperties>
</file>