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09" w:rsidRDefault="00CF4009" w:rsidP="00CF4009">
      <w:r>
        <w:t>March 28, 2012</w:t>
      </w:r>
    </w:p>
    <w:p w:rsidR="00CF4009" w:rsidRDefault="00CF4009" w:rsidP="00CF4009"/>
    <w:p w:rsidR="00187114" w:rsidRDefault="00187114">
      <w:r>
        <w:t xml:space="preserve">Grande </w:t>
      </w:r>
      <w:proofErr w:type="spellStart"/>
      <w:r>
        <w:t>Ronde</w:t>
      </w:r>
      <w:proofErr w:type="spellEnd"/>
      <w:r>
        <w:t xml:space="preserve"> Model Watershed</w:t>
      </w:r>
    </w:p>
    <w:p w:rsidR="00187114" w:rsidRDefault="00187114">
      <w:r>
        <w:t>1114 J. Ave</w:t>
      </w:r>
    </w:p>
    <w:p w:rsidR="00187114" w:rsidRDefault="00187114">
      <w:r>
        <w:t>La Grande, OR  97850</w:t>
      </w:r>
    </w:p>
    <w:p w:rsidR="00187114" w:rsidRDefault="00187114">
      <w:r>
        <w:t>Phone:  541.663.0570</w:t>
      </w:r>
    </w:p>
    <w:p w:rsidR="00187114" w:rsidRDefault="00187114"/>
    <w:p w:rsidR="00187114" w:rsidRDefault="00187114">
      <w:r>
        <w:t>Tracy Hauser</w:t>
      </w:r>
    </w:p>
    <w:p w:rsidR="00187114" w:rsidRDefault="00187114">
      <w:r>
        <w:t>Bonneville Power Administration</w:t>
      </w:r>
    </w:p>
    <w:p w:rsidR="00187114" w:rsidRDefault="00187114">
      <w:r>
        <w:t>Environment Fish and Wildlife</w:t>
      </w:r>
    </w:p>
    <w:p w:rsidR="00187114" w:rsidRDefault="00187114"/>
    <w:p w:rsidR="00187114" w:rsidRDefault="00187114">
      <w:r>
        <w:t>Re:  CCR 26819 under Contract 56216</w:t>
      </w:r>
    </w:p>
    <w:p w:rsidR="00187114" w:rsidRDefault="00187114"/>
    <w:p w:rsidR="00187114" w:rsidRDefault="00187114">
      <w:r>
        <w:t>Tracy,</w:t>
      </w:r>
    </w:p>
    <w:p w:rsidR="00187114" w:rsidRDefault="00187114"/>
    <w:p w:rsidR="00ED2E64" w:rsidRDefault="00D660EC">
      <w:r>
        <w:t xml:space="preserve">The budget for the </w:t>
      </w:r>
      <w:proofErr w:type="spellStart"/>
      <w:r>
        <w:t>Lostine</w:t>
      </w:r>
      <w:proofErr w:type="spellEnd"/>
      <w:r>
        <w:t xml:space="preserve"> River Diversion Structure Replacement project, contract number 56216 needs to be modified.  </w:t>
      </w:r>
      <w:r w:rsidR="006C7DDB">
        <w:t>During</w:t>
      </w:r>
      <w:r>
        <w:t xml:space="preserve"> contracting total project cost was estimated to be $198,378 with BPA contributing $63,000.  Oregon Department of Fish and Wildlif</w:t>
      </w:r>
      <w:r w:rsidR="00796FDE">
        <w:t>e (ODFW) was to contribute $96,3</w:t>
      </w:r>
      <w:r>
        <w:t xml:space="preserve">00 with the GRMW contributing another $39,078.  Since that time </w:t>
      </w:r>
      <w:r w:rsidR="00680811">
        <w:t xml:space="preserve">the ODFW </w:t>
      </w:r>
      <w:r w:rsidR="00796FDE">
        <w:t xml:space="preserve">contribution </w:t>
      </w:r>
      <w:r w:rsidR="00680811">
        <w:t xml:space="preserve">has been reduced </w:t>
      </w:r>
      <w:r w:rsidR="00796FDE">
        <w:t>to $71,250</w:t>
      </w:r>
      <w:r>
        <w:t xml:space="preserve"> and the lowest qualified bi</w:t>
      </w:r>
      <w:r w:rsidR="00796FDE">
        <w:t>d for construction came in $12,2</w:t>
      </w:r>
      <w:r>
        <w:t xml:space="preserve">00 over the engineers construction estimate.  This has resulted in a budget shortfall of  $37,250 and we are requesting that the total BPA contribution for this project be </w:t>
      </w:r>
      <w:r w:rsidR="00796FDE">
        <w:t>increased</w:t>
      </w:r>
      <w:r>
        <w:t xml:space="preserve"> to $100,250.</w:t>
      </w:r>
    </w:p>
    <w:p w:rsidR="00ED2E64" w:rsidRDefault="00ED2E64"/>
    <w:p w:rsidR="006C7DDB" w:rsidRDefault="00ED2E64">
      <w:r>
        <w:t>The GRMW has sufficient unallocated funds in project number 1992-026-01 to cover this proposed increase in project cost.  We do not foresee the addition of $37,250 to contract number 56216 compromising our ability to implement other planne</w:t>
      </w:r>
      <w:r w:rsidR="0007763A">
        <w:t>d fiscal year 2012 projects.</w:t>
      </w:r>
    </w:p>
    <w:p w:rsidR="006C7DDB" w:rsidRDefault="006C7DDB" w:rsidP="006C7DDB">
      <w:pPr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</w:pPr>
    </w:p>
    <w:p w:rsidR="006C7DDB" w:rsidRDefault="006C7DDB" w:rsidP="006C7DDB">
      <w:pPr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</w:pPr>
      <w:r w:rsidRPr="006D6C1C">
        <w:t xml:space="preserve">When complete this project will have addressed a multitude of </w:t>
      </w:r>
      <w:proofErr w:type="spellStart"/>
      <w:r w:rsidRPr="006D6C1C">
        <w:t>instream</w:t>
      </w:r>
      <w:proofErr w:type="spellEnd"/>
      <w:r w:rsidRPr="006D6C1C">
        <w:t xml:space="preserve"> parameters of concern in </w:t>
      </w:r>
      <w:r>
        <w:t xml:space="preserve">the </w:t>
      </w:r>
      <w:proofErr w:type="spellStart"/>
      <w:r>
        <w:t>Lostine</w:t>
      </w:r>
      <w:proofErr w:type="spellEnd"/>
      <w:r>
        <w:t xml:space="preserve"> River</w:t>
      </w:r>
      <w:r w:rsidRPr="006D6C1C">
        <w:t xml:space="preserve"> at the project site.  Aquatic passage is the primary concern especially in the summer months when </w:t>
      </w:r>
      <w:r>
        <w:t xml:space="preserve">the </w:t>
      </w:r>
      <w:proofErr w:type="spellStart"/>
      <w:r>
        <w:t>Lostine</w:t>
      </w:r>
      <w:proofErr w:type="spellEnd"/>
      <w:r w:rsidRPr="006D6C1C">
        <w:t xml:space="preserve"> can expe</w:t>
      </w:r>
      <w:r>
        <w:t>rience warm stream temperatures</w:t>
      </w:r>
      <w:r w:rsidRPr="006D6C1C">
        <w:t xml:space="preserve">.  Habitat conditions upstream are variable but cool water is characteristic </w:t>
      </w:r>
      <w:r w:rsidR="00680811">
        <w:t>above the project</w:t>
      </w:r>
      <w:r w:rsidRPr="006D6C1C">
        <w:t xml:space="preserve">.  While </w:t>
      </w:r>
      <w:r>
        <w:t>un</w:t>
      </w:r>
      <w:r w:rsidRPr="006D6C1C">
        <w:t>common</w:t>
      </w:r>
      <w:r>
        <w:t>,</w:t>
      </w:r>
      <w:r w:rsidRPr="006D6C1C">
        <w:t xml:space="preserve"> the current diversion does need to be fixed periodically</w:t>
      </w:r>
      <w:r>
        <w:t xml:space="preserve"> which</w:t>
      </w:r>
      <w:r w:rsidRPr="006D6C1C">
        <w:t xml:space="preserve"> disturbs the channel and causes sedimentation.  The new structure will be more stable and maintenance activities will </w:t>
      </w:r>
      <w:r>
        <w:t xml:space="preserve">be eliminated or reduced.  </w:t>
      </w:r>
      <w:r w:rsidR="00ED2E64">
        <w:t>When complete the following benefits are anticipated</w:t>
      </w:r>
      <w:r>
        <w:t>:</w:t>
      </w:r>
    </w:p>
    <w:p w:rsidR="0007763A" w:rsidRDefault="0007763A" w:rsidP="006C7DDB">
      <w:pPr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</w:pPr>
    </w:p>
    <w:p w:rsidR="00ED2E64" w:rsidRDefault="00ED2E64" w:rsidP="00ED2E64">
      <w:pPr>
        <w:pStyle w:val="ColorfulList-Accent11"/>
        <w:numPr>
          <w:ilvl w:val="0"/>
          <w:numId w:val="1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</w:pPr>
      <w:r>
        <w:t>Improved fish passage.</w:t>
      </w:r>
    </w:p>
    <w:p w:rsidR="006C7DDB" w:rsidRDefault="00ED2E64" w:rsidP="006C7DDB">
      <w:pPr>
        <w:pStyle w:val="ColorfulList-Accent11"/>
        <w:numPr>
          <w:ilvl w:val="0"/>
          <w:numId w:val="1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</w:pPr>
      <w:r>
        <w:t>A</w:t>
      </w:r>
      <w:r w:rsidR="006C7DDB">
        <w:t xml:space="preserve"> more natural channel than what currently exists.</w:t>
      </w:r>
    </w:p>
    <w:p w:rsidR="00680811" w:rsidRDefault="006C7DDB" w:rsidP="006C7DDB">
      <w:pPr>
        <w:pStyle w:val="ColorfulList-Accent11"/>
        <w:numPr>
          <w:ilvl w:val="0"/>
          <w:numId w:val="1"/>
        </w:numPr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</w:pPr>
      <w:r>
        <w:t>Low diversion structure maintenance.</w:t>
      </w:r>
    </w:p>
    <w:p w:rsidR="00680811" w:rsidRDefault="00680811" w:rsidP="00680811">
      <w:pPr>
        <w:pStyle w:val="ColorfulList-Accent11"/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  <w:ind w:left="0"/>
      </w:pPr>
    </w:p>
    <w:p w:rsidR="00680811" w:rsidRDefault="00680811" w:rsidP="00680811">
      <w:pPr>
        <w:pStyle w:val="ColorfulList-Accent11"/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  <w:ind w:left="0"/>
      </w:pPr>
      <w:r>
        <w:t>Sincerely,</w:t>
      </w:r>
    </w:p>
    <w:p w:rsidR="00680811" w:rsidRDefault="00680811" w:rsidP="00680811">
      <w:pPr>
        <w:pStyle w:val="ColorfulList-Accent11"/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  <w:ind w:left="0"/>
      </w:pPr>
    </w:p>
    <w:p w:rsidR="00680811" w:rsidRDefault="00680811" w:rsidP="00680811">
      <w:pPr>
        <w:pStyle w:val="ColorfulList-Accent11"/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  <w:ind w:left="0"/>
      </w:pPr>
      <w:r>
        <w:t>R. Coby Menton</w:t>
      </w:r>
    </w:p>
    <w:p w:rsidR="00187114" w:rsidRDefault="00680811" w:rsidP="00CF4009">
      <w:pPr>
        <w:pStyle w:val="ColorfulList-Accent11"/>
        <w:tabs>
          <w:tab w:val="left" w:pos="0"/>
          <w:tab w:val="left" w:pos="432"/>
          <w:tab w:val="left" w:pos="864"/>
          <w:tab w:val="left" w:pos="1296"/>
          <w:tab w:val="left" w:pos="1728"/>
          <w:tab w:val="left" w:pos="7200"/>
        </w:tabs>
        <w:ind w:left="0"/>
      </w:pPr>
      <w:r>
        <w:lastRenderedPageBreak/>
        <w:t>GRMW Project Manager</w:t>
      </w:r>
    </w:p>
    <w:sectPr w:rsidR="00187114" w:rsidSect="001871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D70F9"/>
    <w:multiLevelType w:val="hybridMultilevel"/>
    <w:tmpl w:val="C6B0F236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87114"/>
    <w:rsid w:val="0007763A"/>
    <w:rsid w:val="00187114"/>
    <w:rsid w:val="00445E0A"/>
    <w:rsid w:val="00680811"/>
    <w:rsid w:val="006C7DDB"/>
    <w:rsid w:val="00796FDE"/>
    <w:rsid w:val="00C64E39"/>
    <w:rsid w:val="00C95EE9"/>
    <w:rsid w:val="00CF4009"/>
    <w:rsid w:val="00D660EC"/>
    <w:rsid w:val="00ED2E6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rsid w:val="006C7DDB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>Grande Ronde Model Watershed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Hauser</dc:creator>
  <cp:keywords/>
  <cp:lastModifiedBy>Tracy Hauser</cp:lastModifiedBy>
  <cp:revision>3</cp:revision>
  <dcterms:created xsi:type="dcterms:W3CDTF">2012-03-29T16:20:00Z</dcterms:created>
  <dcterms:modified xsi:type="dcterms:W3CDTF">2012-03-29T16:20:00Z</dcterms:modified>
</cp:coreProperties>
</file>