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b/>
          <w:bCs/>
          <w:color w:val="1a1a2e"/>
          <w:sz w:val="56"/>
          <w:szCs w:val="56"/>
        </w:rPr>
        <w:t xml:space="preserve">AI Chess Coach</w:t>
      </w:r>
    </w:p>
    <w:p>
      <w:pPr>
        <w:spacing w:before="0" w:after="120"/>
        <w:jc w:val="center"/>
      </w:pPr>
      <w:r>
        <w:rPr>
          <w:color w:val="555555"/>
          <w:sz w:val="28"/>
          <w:szCs w:val="28"/>
        </w:rPr>
        <w:t xml:space="preserve">Project Documentation</w:t>
      </w:r>
    </w:p>
    <w:p>
      <w:pPr>
        <w:spacing w:before="0" w:after="80"/>
        <w:jc w:val="center"/>
      </w:pPr>
      <w:r>
        <w:rPr>
          <w:i/>
          <w:iCs/>
          <w:color w:val="777777"/>
          <w:sz w:val="22"/>
          <w:szCs w:val="22"/>
        </w:rPr>
        <w:t xml:space="preserve">Author: Ahmet Oğuz Kaan Dongel</w:t>
      </w:r>
    </w:p>
    <w:p>
      <w:pPr>
        <w:spacing w:before="0" w:after="80"/>
        <w:jc w:val="center"/>
      </w:pPr>
      <w:r>
        <w:rPr>
          <w:i/>
          <w:iCs/>
          <w:color w:val="777777"/>
          <w:sz w:val="22"/>
          <w:szCs w:val="22"/>
        </w:rPr>
        <w:t xml:space="preserve">University of Manchester — BSc Computer Science</w:t>
      </w:r>
    </w:p>
    <w:p>
      <w:pPr>
        <w:pBdr>
          <w:bottom w:val="single" w:color="cccccc" w:sz="4" w:space="1"/>
        </w:pBdr>
        <w:spacing w:before="200" w:after="200"/>
      </w:pPr>
    </w:p>
    <w:p>
      <w:pPr>
        <w:pStyle w:val="Heading1"/>
        <w:spacing w:before="360" w:after="120"/>
      </w:pPr>
      <w:r>
        <w:rPr>
          <w:b/>
          <w:bCs/>
          <w:color w:val="1a1a2e"/>
          <w:sz w:val="36"/>
          <w:szCs w:val="36"/>
        </w:rPr>
        <w:t xml:space="preserve">1. Project Overview</w:t>
      </w:r>
    </w:p>
    <w:p>
      <w:pPr>
        <w:spacing w:before="80" w:after="80"/>
      </w:pPr>
      <w:r>
        <w:rPr>
          <w:sz w:val="22"/>
          <w:szCs w:val="22"/>
        </w:rPr>
        <w:t xml:space="preserve">AI Chess Coach is a full-stack web application that analyses chess games and explains mistakes in plain English. The user pastes a PGN (Portable Game Notation) string, selects which colour they played, and receives an in-depth breakdown of their game powered by the Stockfish chess engine and Claude AI-generated natural language explanations.</w:t>
      </w:r>
    </w:p>
    <w:p>
      <w:pPr>
        <w:spacing w:before="80" w:after="80"/>
      </w:pPr>
      <w:r>
        <w:rPr>
          <w:sz w:val="22"/>
          <w:szCs w:val="22"/>
        </w:rPr>
        <w:t xml:space="preserve">The project was built iteratively, with the following core goals:</w:t>
      </w:r>
    </w:p>
    <w:p>
      <w:pPr>
        <w:pStyle w:val="ListParagraph"/>
        <w:numPr>
          <w:ilvl w:val="0"/>
          <w:numId w:val="2"/>
        </w:numPr>
        <w:spacing w:before="40" w:after="40"/>
      </w:pPr>
      <w:r>
        <w:rPr>
          <w:sz w:val="22"/>
          <w:szCs w:val="22"/>
        </w:rPr>
        <w:t xml:space="preserve">Identify the three most critical mistakes in a game using Stockfish engine evaluation.</w:t>
      </w:r>
    </w:p>
    <w:p>
      <w:pPr>
        <w:pStyle w:val="ListParagraph"/>
        <w:numPr>
          <w:ilvl w:val="0"/>
          <w:numId w:val="2"/>
        </w:numPr>
        <w:spacing w:before="40" w:after="40"/>
      </w:pPr>
      <w:r>
        <w:rPr>
          <w:sz w:val="22"/>
          <w:szCs w:val="22"/>
        </w:rPr>
        <w:t xml:space="preserve">Explain each mistake in natural language so players of any skill level can understand.</w:t>
      </w:r>
    </w:p>
    <w:p>
      <w:pPr>
        <w:pStyle w:val="ListParagraph"/>
        <w:numPr>
          <w:ilvl w:val="0"/>
          <w:numId w:val="2"/>
        </w:numPr>
        <w:spacing w:before="40" w:after="40"/>
      </w:pPr>
      <w:r>
        <w:rPr>
          <w:sz w:val="22"/>
          <w:szCs w:val="22"/>
        </w:rPr>
        <w:t xml:space="preserve">Provide an interactive board to replay the game move by move.</w:t>
      </w:r>
    </w:p>
    <w:p>
      <w:pPr>
        <w:pStyle w:val="ListParagraph"/>
        <w:numPr>
          <w:ilvl w:val="0"/>
          <w:numId w:val="2"/>
        </w:numPr>
        <w:spacing w:before="40" w:after="40"/>
      </w:pPr>
      <w:r>
        <w:rPr>
          <w:sz w:val="22"/>
          <w:szCs w:val="22"/>
        </w:rPr>
        <w:t xml:space="preserve">Display a live evaluation bar that updates as the user navigates through the game.</w:t>
      </w:r>
    </w:p>
    <w:p>
      <w:pPr>
        <w:pStyle w:val="ListParagraph"/>
        <w:numPr>
          <w:ilvl w:val="0"/>
          <w:numId w:val="2"/>
        </w:numPr>
        <w:spacing w:before="40" w:after="40"/>
      </w:pPr>
      <w:r>
        <w:rPr>
          <w:sz w:val="22"/>
          <w:szCs w:val="22"/>
        </w:rPr>
        <w:t xml:space="preserve">Give quality ratings (good, inaccuracy, mistake, blunder) for every move by both players.</w:t>
      </w:r>
    </w:p>
    <w:p>
      <w:pPr>
        <w:pBdr>
          <w:bottom w:val="single" w:color="cccccc" w:sz="4" w:space="1"/>
        </w:pBdr>
        <w:spacing w:before="200" w:after="200"/>
      </w:pPr>
    </w:p>
    <w:p>
      <w:pPr>
        <w:pStyle w:val="Heading1"/>
        <w:spacing w:before="360" w:after="120"/>
      </w:pPr>
      <w:r>
        <w:rPr>
          <w:b/>
          <w:bCs/>
          <w:color w:val="1a1a2e"/>
          <w:sz w:val="36"/>
          <w:szCs w:val="36"/>
        </w:rPr>
        <w:t xml:space="preserve">2. System Architecture</w:t>
      </w:r>
    </w:p>
    <w:p>
      <w:pPr>
        <w:spacing w:before="80" w:after="80"/>
      </w:pPr>
      <w:r>
        <w:rPr>
          <w:sz w:val="22"/>
          <w:szCs w:val="22"/>
        </w:rPr>
        <w:t xml:space="preserve">The application follows a classic client-server architecture:</w:t>
      </w:r>
    </w:p>
    <w:p>
      <w:pPr>
        <w:shd w:fill="f4f4f4" w:val="clear"/>
        <w:spacing w:before="80" w:after="80"/>
        <w:ind w:left="720"/>
      </w:pPr>
      <w:r>
        <w:rPr>
          <w:rFonts w:ascii="Courier New" w:cs="Courier New" w:eastAsia="Courier New" w:hAnsi="Courier New"/>
          <w:color w:val="333333"/>
          <w:sz w:val="18"/>
          <w:szCs w:val="18"/>
        </w:rPr>
        <w:t xml:space="preserve">Frontend (Next.js + React + TypeScript)</w:t>
      </w:r>
    </w:p>
    <w:p>
      <w:pPr>
        <w:shd w:fill="f4f4f4" w:val="clear"/>
        <w:spacing w:before="80" w:after="80"/>
        <w:ind w:left="720"/>
      </w:pPr>
      <w:r>
        <w:rPr>
          <w:rFonts w:ascii="Courier New" w:cs="Courier New" w:eastAsia="Courier New" w:hAnsi="Courier New"/>
          <w:color w:val="333333"/>
          <w:sz w:val="18"/>
          <w:szCs w:val="18"/>
        </w:rPr>
        <w:t xml:space="preserve">        |  HTTP POST /analyze</w:t>
      </w:r>
    </w:p>
    <w:p>
      <w:pPr>
        <w:shd w:fill="f4f4f4" w:val="clear"/>
        <w:spacing w:before="80" w:after="80"/>
        <w:ind w:left="720"/>
      </w:pPr>
      <w:r>
        <w:rPr>
          <w:rFonts w:ascii="Courier New" w:cs="Courier New" w:eastAsia="Courier New" w:hAnsi="Courier New"/>
          <w:color w:val="333333"/>
          <w:sz w:val="18"/>
          <w:szCs w:val="18"/>
        </w:rPr>
        <w:t xml:space="preserve">        v</w:t>
      </w:r>
    </w:p>
    <w:p>
      <w:pPr>
        <w:shd w:fill="f4f4f4" w:val="clear"/>
        <w:spacing w:before="80" w:after="80"/>
        <w:ind w:left="720"/>
      </w:pPr>
      <w:r>
        <w:rPr>
          <w:rFonts w:ascii="Courier New" w:cs="Courier New" w:eastAsia="Courier New" w:hAnsi="Courier New"/>
          <w:color w:val="333333"/>
          <w:sz w:val="18"/>
          <w:szCs w:val="18"/>
        </w:rPr>
        <w:t xml:space="preserve">Backend (FastAPI + Python)</w:t>
      </w:r>
    </w:p>
    <w:p>
      <w:pPr>
        <w:shd w:fill="f4f4f4" w:val="clear"/>
        <w:spacing w:before="80" w:after="80"/>
        <w:ind w:left="720"/>
      </w:pPr>
      <w:r>
        <w:rPr>
          <w:rFonts w:ascii="Courier New" w:cs="Courier New" w:eastAsia="Courier New" w:hAnsi="Courier New"/>
          <w:color w:val="333333"/>
          <w:sz w:val="18"/>
          <w:szCs w:val="18"/>
        </w:rPr>
        <w:t xml:space="preserve">        |  chess engine calls</w:t>
      </w:r>
    </w:p>
    <w:p>
      <w:pPr>
        <w:shd w:fill="f4f4f4" w:val="clear"/>
        <w:spacing w:before="80" w:after="80"/>
        <w:ind w:left="720"/>
      </w:pPr>
      <w:r>
        <w:rPr>
          <w:rFonts w:ascii="Courier New" w:cs="Courier New" w:eastAsia="Courier New" w:hAnsi="Courier New"/>
          <w:color w:val="333333"/>
          <w:sz w:val="18"/>
          <w:szCs w:val="18"/>
        </w:rPr>
        <w:t xml:space="preserve">        v</w:t>
      </w:r>
    </w:p>
    <w:p>
      <w:pPr>
        <w:shd w:fill="f4f4f4" w:val="clear"/>
        <w:spacing w:before="80" w:after="80"/>
        <w:ind w:left="720"/>
      </w:pPr>
      <w:r>
        <w:rPr>
          <w:rFonts w:ascii="Courier New" w:cs="Courier New" w:eastAsia="Courier New" w:hAnsi="Courier New"/>
          <w:color w:val="333333"/>
          <w:sz w:val="18"/>
          <w:szCs w:val="18"/>
        </w:rPr>
        <w:t xml:space="preserve">Stockfish (local binary)</w:t>
      </w:r>
    </w:p>
    <w:p>
      <w:pPr>
        <w:shd w:fill="f4f4f4" w:val="clear"/>
        <w:spacing w:before="80" w:after="80"/>
        <w:ind w:left="720"/>
      </w:pPr>
      <w:r>
        <w:rPr>
          <w:rFonts w:ascii="Courier New" w:cs="Courier New" w:eastAsia="Courier New" w:hAnsi="Courier New"/>
          <w:color w:val="333333"/>
          <w:sz w:val="18"/>
          <w:szCs w:val="18"/>
        </w:rPr>
        <w:t xml:space="preserve">        |</w:t>
      </w:r>
    </w:p>
    <w:p>
      <w:pPr>
        <w:shd w:fill="f4f4f4" w:val="clear"/>
        <w:spacing w:before="80" w:after="80"/>
        <w:ind w:left="720"/>
      </w:pPr>
      <w:r>
        <w:rPr>
          <w:rFonts w:ascii="Courier New" w:cs="Courier New" w:eastAsia="Courier New" w:hAnsi="Courier New"/>
          <w:color w:val="333333"/>
          <w:sz w:val="18"/>
          <w:szCs w:val="18"/>
        </w:rPr>
        <w:t xml:space="preserve">        v</w:t>
      </w:r>
    </w:p>
    <w:p>
      <w:pPr>
        <w:shd w:fill="f4f4f4" w:val="clear"/>
        <w:spacing w:before="80" w:after="80"/>
        <w:ind w:left="720"/>
      </w:pPr>
      <w:r>
        <w:rPr>
          <w:rFonts w:ascii="Courier New" w:cs="Courier New" w:eastAsia="Courier New" w:hAnsi="Courier New"/>
          <w:color w:val="333333"/>
          <w:sz w:val="18"/>
          <w:szCs w:val="18"/>
        </w:rPr>
        <w:t xml:space="preserve">AI Explanation Module (Claude API)</w:t>
      </w:r>
    </w:p>
    <w:p>
      <w:pPr>
        <w:spacing w:before="80" w:after="80"/>
      </w:pPr>
    </w:p>
    <w:p>
      <w:pPr>
        <w:spacing w:before="80" w:after="80"/>
      </w:pPr>
      <w:r>
        <w:rPr>
          <w:sz w:val="22"/>
          <w:szCs w:val="22"/>
        </w:rPr>
        <w:t xml:space="preserve">The frontend runs on http://localhost:3000 and the backend runs on http://127.0.0.1:8000. Communication between them uses a single REST endpoint: POST /analyze.</w:t>
      </w:r>
    </w:p>
    <w:p>
      <w:pPr>
        <w:pBdr>
          <w:bottom w:val="single" w:color="cccccc" w:sz="4" w:space="1"/>
        </w:pBdr>
        <w:spacing w:before="200" w:after="200"/>
      </w:pPr>
    </w:p>
    <w:p>
      <w:pPr>
        <w:pStyle w:val="Heading1"/>
        <w:spacing w:before="360" w:after="120"/>
      </w:pPr>
      <w:r>
        <w:rPr>
          <w:b/>
          <w:bCs/>
          <w:color w:val="1a1a2e"/>
          <w:sz w:val="36"/>
          <w:szCs w:val="36"/>
        </w:rPr>
        <w:t xml:space="preserve">3. Repository Structure</w:t>
      </w:r>
    </w:p>
    <w:p>
      <w:pPr>
        <w:shd w:fill="f4f4f4" w:val="clear"/>
        <w:spacing w:before="80" w:after="80"/>
        <w:ind w:left="720"/>
      </w:pPr>
      <w:r>
        <w:rPr>
          <w:rFonts w:ascii="Courier New" w:cs="Courier New" w:eastAsia="Courier New" w:hAnsi="Courier New"/>
          <w:color w:val="333333"/>
          <w:sz w:val="18"/>
          <w:szCs w:val="18"/>
        </w:rPr>
        <w:t xml:space="preserve">ai-chess-coach/</w:t>
      </w:r>
    </w:p>
    <w:p>
      <w:pPr>
        <w:shd w:fill="f4f4f4" w:val="clear"/>
        <w:spacing w:before="80" w:after="80"/>
        <w:ind w:left="720"/>
      </w:pPr>
      <w:r>
        <w:rPr>
          <w:rFonts w:ascii="Courier New" w:cs="Courier New" w:eastAsia="Courier New" w:hAnsi="Courier New"/>
          <w:color w:val="333333"/>
          <w:sz w:val="18"/>
          <w:szCs w:val="18"/>
        </w:rPr>
        <w:t xml:space="preserve">├── backend/</w:t>
      </w:r>
    </w:p>
    <w:p>
      <w:pPr>
        <w:shd w:fill="f4f4f4" w:val="clear"/>
        <w:spacing w:before="80" w:after="80"/>
        <w:ind w:left="720"/>
      </w:pPr>
      <w:r>
        <w:rPr>
          <w:rFonts w:ascii="Courier New" w:cs="Courier New" w:eastAsia="Courier New" w:hAnsi="Courier New"/>
          <w:color w:val="333333"/>
          <w:sz w:val="18"/>
          <w:szCs w:val="18"/>
        </w:rPr>
        <w:t xml:space="preserve">│   └── app/</w:t>
      </w:r>
    </w:p>
    <w:p>
      <w:pPr>
        <w:shd w:fill="f4f4f4" w:val="clear"/>
        <w:spacing w:before="80" w:after="80"/>
        <w:ind w:left="720"/>
      </w:pPr>
      <w:r>
        <w:rPr>
          <w:rFonts w:ascii="Courier New" w:cs="Courier New" w:eastAsia="Courier New" w:hAnsi="Courier New"/>
          <w:color w:val="333333"/>
          <w:sz w:val="18"/>
          <w:szCs w:val="18"/>
        </w:rPr>
        <w:t xml:space="preserve">│       ├── main.py              # FastAPI entry point</w:t>
      </w:r>
    </w:p>
    <w:p>
      <w:pPr>
        <w:shd w:fill="f4f4f4" w:val="clear"/>
        <w:spacing w:before="80" w:after="80"/>
        <w:ind w:left="720"/>
      </w:pPr>
      <w:r>
        <w:rPr>
          <w:rFonts w:ascii="Courier New" w:cs="Courier New" w:eastAsia="Courier New" w:hAnsi="Courier New"/>
          <w:color w:val="333333"/>
          <w:sz w:val="18"/>
          <w:szCs w:val="18"/>
        </w:rPr>
        <w:t xml:space="preserve">│       ├── chess_analyzer.py    # Stockfish integration &amp; move quality</w:t>
      </w:r>
    </w:p>
    <w:p>
      <w:pPr>
        <w:shd w:fill="f4f4f4" w:val="clear"/>
        <w:spacing w:before="80" w:after="80"/>
        <w:ind w:left="720"/>
      </w:pPr>
      <w:r>
        <w:rPr>
          <w:rFonts w:ascii="Courier New" w:cs="Courier New" w:eastAsia="Courier New" w:hAnsi="Courier New"/>
          <w:color w:val="333333"/>
          <w:sz w:val="18"/>
          <w:szCs w:val="18"/>
        </w:rPr>
        <w:t xml:space="preserve">│       └── explanation.py       # AI natural language explanations</w:t>
      </w:r>
    </w:p>
    <w:p>
      <w:pPr>
        <w:shd w:fill="f4f4f4" w:val="clear"/>
        <w:spacing w:before="80" w:after="80"/>
        <w:ind w:left="720"/>
      </w:pPr>
      <w:r>
        <w:rPr>
          <w:rFonts w:ascii="Courier New" w:cs="Courier New" w:eastAsia="Courier New" w:hAnsi="Courier New"/>
          <w:color w:val="333333"/>
          <w:sz w:val="18"/>
          <w:szCs w:val="18"/>
        </w:rPr>
        <w:t xml:space="preserve">├── frontend/</w:t>
      </w:r>
    </w:p>
    <w:p>
      <w:pPr>
        <w:shd w:fill="f4f4f4" w:val="clear"/>
        <w:spacing w:before="80" w:after="80"/>
        <w:ind w:left="720"/>
      </w:pPr>
      <w:r>
        <w:rPr>
          <w:rFonts w:ascii="Courier New" w:cs="Courier New" w:eastAsia="Courier New" w:hAnsi="Courier New"/>
          <w:color w:val="333333"/>
          <w:sz w:val="18"/>
          <w:szCs w:val="18"/>
        </w:rPr>
        <w:t xml:space="preserve">│   └── app/</w:t>
      </w:r>
    </w:p>
    <w:p>
      <w:pPr>
        <w:shd w:fill="f4f4f4" w:val="clear"/>
        <w:spacing w:before="80" w:after="80"/>
        <w:ind w:left="720"/>
      </w:pPr>
      <w:r>
        <w:rPr>
          <w:rFonts w:ascii="Courier New" w:cs="Courier New" w:eastAsia="Courier New" w:hAnsi="Courier New"/>
          <w:color w:val="333333"/>
          <w:sz w:val="18"/>
          <w:szCs w:val="18"/>
        </w:rPr>
        <w:t xml:space="preserve">│       ├── ChessExplainerFrontend.tsx  # Main React component</w:t>
      </w:r>
    </w:p>
    <w:p>
      <w:pPr>
        <w:shd w:fill="f4f4f4" w:val="clear"/>
        <w:spacing w:before="80" w:after="80"/>
        <w:ind w:left="720"/>
      </w:pPr>
      <w:r>
        <w:rPr>
          <w:rFonts w:ascii="Courier New" w:cs="Courier New" w:eastAsia="Courier New" w:hAnsi="Courier New"/>
          <w:color w:val="333333"/>
          <w:sz w:val="18"/>
          <w:szCs w:val="18"/>
        </w:rPr>
        <w:t xml:space="preserve">│       ├── layout.tsx</w:t>
      </w:r>
    </w:p>
    <w:p>
      <w:pPr>
        <w:shd w:fill="f4f4f4" w:val="clear"/>
        <w:spacing w:before="80" w:after="80"/>
        <w:ind w:left="720"/>
      </w:pPr>
      <w:r>
        <w:rPr>
          <w:rFonts w:ascii="Courier New" w:cs="Courier New" w:eastAsia="Courier New" w:hAnsi="Courier New"/>
          <w:color w:val="333333"/>
          <w:sz w:val="18"/>
          <w:szCs w:val="18"/>
        </w:rPr>
        <w:t xml:space="preserve">│       └── page.tsx</w:t>
      </w:r>
    </w:p>
    <w:p>
      <w:pPr>
        <w:shd w:fill="f4f4f4" w:val="clear"/>
        <w:spacing w:before="80" w:after="80"/>
        <w:ind w:left="720"/>
      </w:pPr>
      <w:r>
        <w:rPr>
          <w:rFonts w:ascii="Courier New" w:cs="Courier New" w:eastAsia="Courier New" w:hAnsi="Courier New"/>
          <w:color w:val="333333"/>
          <w:sz w:val="18"/>
          <w:szCs w:val="18"/>
        </w:rPr>
        <w:t xml:space="preserve">└── README.md</w:t>
      </w:r>
    </w:p>
    <w:p>
      <w:pPr>
        <w:pBdr>
          <w:bottom w:val="single" w:color="cccccc" w:sz="4" w:space="1"/>
        </w:pBdr>
        <w:spacing w:before="200" w:after="200"/>
      </w:pPr>
    </w:p>
    <w:p>
      <w:pPr>
        <w:pStyle w:val="Heading1"/>
        <w:spacing w:before="360" w:after="120"/>
      </w:pPr>
      <w:r>
        <w:rPr>
          <w:b/>
          <w:bCs/>
          <w:color w:val="1a1a2e"/>
          <w:sz w:val="36"/>
          <w:szCs w:val="36"/>
        </w:rPr>
        <w:t xml:space="preserve">4. Backend</w:t>
      </w:r>
    </w:p>
    <w:p>
      <w:pPr>
        <w:pStyle w:val="Heading2"/>
        <w:spacing w:before="280" w:after="100"/>
      </w:pPr>
      <w:r>
        <w:rPr>
          <w:b/>
          <w:bCs/>
          <w:color w:val="16213e"/>
          <w:sz w:val="28"/>
          <w:szCs w:val="28"/>
        </w:rPr>
        <w:t xml:space="preserve">4.1 main.py — FastAPI Entry Point</w:t>
      </w:r>
    </w:p>
    <w:p>
      <w:pPr>
        <w:spacing w:before="80" w:after="80"/>
      </w:pPr>
      <w:r>
        <w:rPr>
          <w:sz w:val="22"/>
          <w:szCs w:val="22"/>
        </w:rPr>
        <w:t xml:space="preserve">The FastAPI server exposes two endpoints:</w:t>
      </w:r>
    </w:p>
    <w:p>
      <w:pPr>
        <w:pStyle w:val="ListParagraph"/>
        <w:numPr>
          <w:ilvl w:val="0"/>
          <w:numId w:val="2"/>
        </w:numPr>
        <w:spacing w:before="40" w:after="40"/>
      </w:pPr>
      <w:r>
        <w:rPr>
          <w:sz w:val="22"/>
          <w:szCs w:val="22"/>
        </w:rPr>
        <w:t xml:space="preserve">GET / — Health check, returns a simple status message.</w:t>
      </w:r>
    </w:p>
    <w:p>
      <w:pPr>
        <w:pStyle w:val="ListParagraph"/>
        <w:numPr>
          <w:ilvl w:val="0"/>
          <w:numId w:val="2"/>
        </w:numPr>
        <w:spacing w:before="40" w:after="40"/>
      </w:pPr>
      <w:r>
        <w:rPr>
          <w:sz w:val="22"/>
          <w:szCs w:val="22"/>
        </w:rPr>
        <w:t xml:space="preserve">POST /analyze — Accepts a JSON body with pgn (string) and color ("white" or "black"), runs the full analysis pipeline, and returns the results.</w:t>
      </w:r>
    </w:p>
    <w:p>
      <w:pPr>
        <w:spacing w:before="80" w:after="80"/>
      </w:pPr>
      <w:r>
        <w:rPr>
          <w:sz w:val="22"/>
          <w:szCs w:val="22"/>
        </w:rPr>
        <w:t xml:space="preserve">Example request body:</w:t>
      </w:r>
    </w:p>
    <w:p>
      <w:pPr>
        <w:shd w:fill="f4f4f4" w:val="clear"/>
        <w:spacing w:before="80" w:after="80"/>
        <w:ind w:left="720"/>
      </w:pPr>
      <w:r>
        <w:rPr>
          <w:rFonts w:ascii="Courier New" w:cs="Courier New" w:eastAsia="Courier New" w:hAnsi="Courier New"/>
          <w:color w:val="333333"/>
          <w:sz w:val="18"/>
          <w:szCs w:val="18"/>
        </w:rPr>
        <w:t xml:space="preserve">{ "pgn": "1. e4 e5 2. Nf3 ...", "color": "white" }</w:t>
      </w:r>
    </w:p>
    <w:p>
      <w:pPr>
        <w:pStyle w:val="Heading2"/>
        <w:spacing w:before="280" w:after="100"/>
      </w:pPr>
      <w:r>
        <w:rPr>
          <w:b/>
          <w:bCs/>
          <w:color w:val="16213e"/>
          <w:sz w:val="28"/>
          <w:szCs w:val="28"/>
        </w:rPr>
        <w:t xml:space="preserve">4.2 chess_analyzer.py — Engine Analysis</w:t>
      </w:r>
    </w:p>
    <w:p>
      <w:pPr>
        <w:spacing w:before="80" w:after="80"/>
      </w:pPr>
      <w:r>
        <w:rPr>
          <w:sz w:val="22"/>
          <w:szCs w:val="22"/>
        </w:rPr>
        <w:t xml:space="preserve">This module is responsible for the core analysis logic:</w:t>
      </w:r>
    </w:p>
    <w:p>
      <w:pPr>
        <w:pStyle w:val="ListParagraph"/>
        <w:numPr>
          <w:ilvl w:val="0"/>
          <w:numId w:val="2"/>
        </w:numPr>
        <w:spacing w:before="40" w:after="40"/>
      </w:pPr>
      <w:r>
        <w:rPr>
          <w:sz w:val="22"/>
          <w:szCs w:val="22"/>
        </w:rPr>
        <w:t xml:space="preserve">Parses the PGN using the python-chess library.</w:t>
      </w:r>
    </w:p>
    <w:p>
      <w:pPr>
        <w:pStyle w:val="ListParagraph"/>
        <w:numPr>
          <w:ilvl w:val="0"/>
          <w:numId w:val="2"/>
        </w:numPr>
        <w:spacing w:before="40" w:after="40"/>
      </w:pPr>
      <w:r>
        <w:rPr>
          <w:sz w:val="22"/>
          <w:szCs w:val="22"/>
        </w:rPr>
        <w:t xml:space="preserve">Runs Stockfish evaluations on every position in the game.</w:t>
      </w:r>
    </w:p>
    <w:p>
      <w:pPr>
        <w:pStyle w:val="ListParagraph"/>
        <w:numPr>
          <w:ilvl w:val="0"/>
          <w:numId w:val="2"/>
        </w:numPr>
        <w:spacing w:before="40" w:after="40"/>
      </w:pPr>
      <w:r>
        <w:rPr>
          <w:sz w:val="22"/>
          <w:szCs w:val="22"/>
        </w:rPr>
        <w:t xml:space="preserve">Computes centipawn loss for every move by both players.</w:t>
      </w:r>
    </w:p>
    <w:p>
      <w:pPr>
        <w:pStyle w:val="ListParagraph"/>
        <w:numPr>
          <w:ilvl w:val="0"/>
          <w:numId w:val="2"/>
        </w:numPr>
        <w:spacing w:before="40" w:after="40"/>
      </w:pPr>
      <w:r>
        <w:rPr>
          <w:sz w:val="22"/>
          <w:szCs w:val="22"/>
        </w:rPr>
        <w:t xml:space="preserve">Classifies every move with a quality rating based on centipawn loss thresholds:</w:t>
      </w:r>
    </w:p>
    <w:p>
      <w:pPr>
        <w:pStyle w:val="ListParagraph"/>
        <w:numPr>
          <w:ilvl w:val="0"/>
          <w:numId w:val="2"/>
        </w:numPr>
        <w:spacing w:before="40" w:after="40"/>
        <w:ind w:left="1440"/>
      </w:pPr>
      <w:r>
        <w:rPr>
          <w:sz w:val="22"/>
          <w:szCs w:val="22"/>
        </w:rPr>
        <w:t xml:space="preserve">Good: 0–20 centipawn loss</w:t>
      </w:r>
    </w:p>
    <w:p>
      <w:pPr>
        <w:pStyle w:val="ListParagraph"/>
        <w:numPr>
          <w:ilvl w:val="0"/>
          <w:numId w:val="2"/>
        </w:numPr>
        <w:spacing w:before="40" w:after="40"/>
        <w:ind w:left="1440"/>
      </w:pPr>
      <w:r>
        <w:rPr>
          <w:sz w:val="22"/>
          <w:szCs w:val="22"/>
        </w:rPr>
        <w:t xml:space="preserve">Inaccuracy: 20–50 centipawn loss</w:t>
      </w:r>
    </w:p>
    <w:p>
      <w:pPr>
        <w:pStyle w:val="ListParagraph"/>
        <w:numPr>
          <w:ilvl w:val="0"/>
          <w:numId w:val="2"/>
        </w:numPr>
        <w:spacing w:before="40" w:after="40"/>
        <w:ind w:left="1440"/>
      </w:pPr>
      <w:r>
        <w:rPr>
          <w:sz w:val="22"/>
          <w:szCs w:val="22"/>
        </w:rPr>
        <w:t xml:space="preserve">Mistake: 50–100 centipawn loss</w:t>
      </w:r>
    </w:p>
    <w:p>
      <w:pPr>
        <w:pStyle w:val="ListParagraph"/>
        <w:numPr>
          <w:ilvl w:val="0"/>
          <w:numId w:val="2"/>
        </w:numPr>
        <w:spacing w:before="40" w:after="40"/>
        <w:ind w:left="1440"/>
      </w:pPr>
      <w:r>
        <w:rPr>
          <w:sz w:val="22"/>
          <w:szCs w:val="22"/>
        </w:rPr>
        <w:t xml:space="preserve">Blunder: 100+ centipawn loss</w:t>
      </w:r>
    </w:p>
    <w:p>
      <w:pPr>
        <w:pStyle w:val="ListParagraph"/>
        <w:numPr>
          <w:ilvl w:val="0"/>
          <w:numId w:val="2"/>
        </w:numPr>
        <w:spacing w:before="40" w:after="40"/>
      </w:pPr>
      <w:r>
        <w:rPr>
          <w:sz w:val="22"/>
          <w:szCs w:val="22"/>
        </w:rPr>
        <w:t xml:space="preserve">Identifies the 3 most critical mistakes made by the analysed player.</w:t>
      </w:r>
    </w:p>
    <w:p>
      <w:pPr>
        <w:pStyle w:val="ListParagraph"/>
        <w:numPr>
          <w:ilvl w:val="0"/>
          <w:numId w:val="2"/>
        </w:numPr>
        <w:spacing w:before="40" w:after="40"/>
      </w:pPr>
      <w:r>
        <w:rPr>
          <w:sz w:val="22"/>
          <w:szCs w:val="22"/>
        </w:rPr>
        <w:t xml:space="preserve">Returns all_move_qualities — a list of quality ratings for every move in the game, covering both players.</w:t>
      </w:r>
    </w:p>
    <w:p>
      <w:pPr>
        <w:pStyle w:val="ListParagraph"/>
        <w:numPr>
          <w:ilvl w:val="0"/>
          <w:numId w:val="2"/>
        </w:numPr>
        <w:spacing w:before="40" w:after="40"/>
      </w:pPr>
      <w:r>
        <w:rPr>
          <w:sz w:val="22"/>
          <w:szCs w:val="22"/>
        </w:rPr>
        <w:t xml:space="preserve">Returns position_evals — the evaluation (in centipawns) for every position in the game, enabling the eval bar to update during navigation.</w:t>
      </w:r>
    </w:p>
    <w:p>
      <w:pPr>
        <w:spacing w:before="80" w:after="80"/>
      </w:pPr>
      <w:r>
        <w:rPr>
          <w:sz w:val="22"/>
          <w:szCs w:val="22"/>
        </w:rPr>
        <w:t xml:space="preserve">Example position_evals output:</w:t>
      </w:r>
    </w:p>
    <w:p>
      <w:pPr>
        <w:shd w:fill="f4f4f4" w:val="clear"/>
        <w:spacing w:before="80" w:after="80"/>
        <w:ind w:left="720"/>
      </w:pPr>
      <w:r>
        <w:rPr>
          <w:rFonts w:ascii="Courier New" w:cs="Courier New" w:eastAsia="Courier New" w:hAnsi="Courier New"/>
          <w:color w:val="333333"/>
          <w:sz w:val="18"/>
          <w:szCs w:val="18"/>
        </w:rPr>
        <w:t xml:space="preserve">[ { "move_index": 0, "eval": 0 }, { "move_index": 1, "eval": 15 }, ... ]</w:t>
      </w:r>
    </w:p>
    <w:p>
      <w:pPr>
        <w:pStyle w:val="Heading2"/>
        <w:spacing w:before="280" w:after="100"/>
      </w:pPr>
      <w:r>
        <w:rPr>
          <w:b/>
          <w:bCs/>
          <w:color w:val="16213e"/>
          <w:sz w:val="28"/>
          <w:szCs w:val="28"/>
        </w:rPr>
        <w:t xml:space="preserve">4.3 explanation.py — AI Explanations</w:t>
      </w:r>
    </w:p>
    <w:p>
      <w:pPr>
        <w:spacing w:before="80" w:after="80"/>
      </w:pPr>
      <w:r>
        <w:rPr>
          <w:sz w:val="22"/>
          <w:szCs w:val="22"/>
        </w:rPr>
        <w:t xml:space="preserve">This module uses the Claude API to generate natural language explanations for each critical mistake. For each blunder or mistake, it receives:</w:t>
      </w:r>
    </w:p>
    <w:p>
      <w:pPr>
        <w:pStyle w:val="ListParagraph"/>
        <w:numPr>
          <w:ilvl w:val="0"/>
          <w:numId w:val="2"/>
        </w:numPr>
        <w:spacing w:before="40" w:after="40"/>
      </w:pPr>
      <w:r>
        <w:rPr>
          <w:sz w:val="22"/>
          <w:szCs w:val="22"/>
        </w:rPr>
        <w:t xml:space="preserve">The move played by the user.</w:t>
      </w:r>
    </w:p>
    <w:p>
      <w:pPr>
        <w:pStyle w:val="ListParagraph"/>
        <w:numPr>
          <w:ilvl w:val="0"/>
          <w:numId w:val="2"/>
        </w:numPr>
        <w:spacing w:before="40" w:after="40"/>
      </w:pPr>
      <w:r>
        <w:rPr>
          <w:sz w:val="22"/>
          <w:szCs w:val="22"/>
        </w:rPr>
        <w:t xml:space="preserve">The best move suggested by Stockfish.</w:t>
      </w:r>
    </w:p>
    <w:p>
      <w:pPr>
        <w:pStyle w:val="ListParagraph"/>
        <w:numPr>
          <w:ilvl w:val="0"/>
          <w:numId w:val="2"/>
        </w:numPr>
        <w:spacing w:before="40" w:after="40"/>
      </w:pPr>
      <w:r>
        <w:rPr>
          <w:sz w:val="22"/>
          <w:szCs w:val="22"/>
        </w:rPr>
        <w:t xml:space="preserve">The quality classification.</w:t>
      </w:r>
    </w:p>
    <w:p>
      <w:pPr>
        <w:spacing w:before="80" w:after="80"/>
      </w:pPr>
      <w:r>
        <w:rPr>
          <w:sz w:val="22"/>
          <w:szCs w:val="22"/>
        </w:rPr>
        <w:t xml:space="preserve">It returns a plain English paragraph explaining why the move was bad and what should have been played instead. Example output:</w:t>
      </w:r>
    </w:p>
    <w:p>
      <w:pPr>
        <w:shd w:fill="f4f4f4" w:val="clear"/>
        <w:spacing w:before="80" w:after="80"/>
        <w:ind w:left="720"/>
      </w:pPr>
      <w:r>
        <w:rPr>
          <w:rFonts w:ascii="Courier New" w:cs="Courier New" w:eastAsia="Courier New" w:hAnsi="Courier New"/>
          <w:color w:val="333333"/>
          <w:sz w:val="18"/>
          <w:szCs w:val="18"/>
        </w:rPr>
        <w:t xml:space="preserve">"By playing Rg3, you moved your rook away from the center without creating a</w:t>
      </w:r>
    </w:p>
    <w:p>
      <w:pPr>
        <w:shd w:fill="f4f4f4" w:val="clear"/>
        <w:spacing w:before="80" w:after="80"/>
        <w:ind w:left="720"/>
      </w:pPr>
      <w:r>
        <w:rPr>
          <w:rFonts w:ascii="Courier New" w:cs="Courier New" w:eastAsia="Courier New" w:hAnsi="Courier New"/>
          <w:color w:val="333333"/>
          <w:sz w:val="18"/>
          <w:szCs w:val="18"/>
        </w:rPr>
        <w:t xml:space="preserve"> threat, allowing Black to keep control. Bxf7+ instead forces Black's king to</w:t>
      </w:r>
    </w:p>
    <w:p>
      <w:pPr>
        <w:shd w:fill="f4f4f4" w:val="clear"/>
        <w:spacing w:before="80" w:after="80"/>
        <w:ind w:left="720"/>
      </w:pPr>
      <w:r>
        <w:rPr>
          <w:rFonts w:ascii="Courier New" w:cs="Courier New" w:eastAsia="Courier New" w:hAnsi="Courier New"/>
          <w:color w:val="333333"/>
          <w:sz w:val="18"/>
          <w:szCs w:val="18"/>
        </w:rPr>
        <w:t xml:space="preserve"> move or lose material, opening lines for your attack."</w:t>
      </w:r>
    </w:p>
    <w:p>
      <w:pPr>
        <w:pBdr>
          <w:bottom w:val="single" w:color="cccccc" w:sz="4" w:space="1"/>
        </w:pBdr>
        <w:spacing w:before="200" w:after="200"/>
      </w:pPr>
    </w:p>
    <w:p>
      <w:pPr>
        <w:pStyle w:val="Heading1"/>
        <w:spacing w:before="360" w:after="120"/>
      </w:pPr>
      <w:r>
        <w:rPr>
          <w:b/>
          <w:bCs/>
          <w:color w:val="1a1a2e"/>
          <w:sz w:val="36"/>
          <w:szCs w:val="36"/>
        </w:rPr>
        <w:t xml:space="preserve">5. Frontend</w:t>
      </w:r>
    </w:p>
    <w:p>
      <w:pPr>
        <w:pStyle w:val="Heading2"/>
        <w:spacing w:before="280" w:after="100"/>
      </w:pPr>
      <w:r>
        <w:rPr>
          <w:b/>
          <w:bCs/>
          <w:color w:val="16213e"/>
          <w:sz w:val="28"/>
          <w:szCs w:val="28"/>
        </w:rPr>
        <w:t xml:space="preserve">5.1 Technology Stack</w:t>
      </w:r>
    </w:p>
    <w:p>
      <w:pPr>
        <w:pStyle w:val="ListParagraph"/>
        <w:numPr>
          <w:ilvl w:val="0"/>
          <w:numId w:val="2"/>
        </w:numPr>
        <w:spacing w:before="40" w:after="40"/>
      </w:pPr>
      <w:r>
        <w:rPr>
          <w:sz w:val="22"/>
          <w:szCs w:val="22"/>
        </w:rPr>
        <w:t xml:space="preserve">Next.js — React framework for the application.</w:t>
      </w:r>
    </w:p>
    <w:p>
      <w:pPr>
        <w:pStyle w:val="ListParagraph"/>
        <w:numPr>
          <w:ilvl w:val="0"/>
          <w:numId w:val="2"/>
        </w:numPr>
        <w:spacing w:before="40" w:after="40"/>
      </w:pPr>
      <w:r>
        <w:rPr>
          <w:sz w:val="22"/>
          <w:szCs w:val="22"/>
        </w:rPr>
        <w:t xml:space="preserve">TypeScript — Type-safe component development.</w:t>
      </w:r>
    </w:p>
    <w:p>
      <w:pPr>
        <w:pStyle w:val="ListParagraph"/>
        <w:numPr>
          <w:ilvl w:val="0"/>
          <w:numId w:val="2"/>
        </w:numPr>
        <w:spacing w:before="40" w:after="40"/>
      </w:pPr>
      <w:r>
        <w:rPr>
          <w:sz w:val="22"/>
          <w:szCs w:val="22"/>
        </w:rPr>
        <w:t xml:space="preserve">react-chessboard — Renders the interactive chess board.</w:t>
      </w:r>
    </w:p>
    <w:p>
      <w:pPr>
        <w:pStyle w:val="ListParagraph"/>
        <w:numPr>
          <w:ilvl w:val="0"/>
          <w:numId w:val="2"/>
        </w:numPr>
        <w:spacing w:before="40" w:after="40"/>
      </w:pPr>
      <w:r>
        <w:rPr>
          <w:sz w:val="22"/>
          <w:szCs w:val="22"/>
        </w:rPr>
        <w:t xml:space="preserve">chess.js — Handles move parsing, game state, and move history.</w:t>
      </w:r>
    </w:p>
    <w:p>
      <w:pPr>
        <w:pStyle w:val="ListParagraph"/>
        <w:numPr>
          <w:ilvl w:val="0"/>
          <w:numId w:val="2"/>
        </w:numPr>
        <w:spacing w:before="40" w:after="40"/>
      </w:pPr>
      <w:r>
        <w:rPr>
          <w:sz w:val="22"/>
          <w:szCs w:val="22"/>
        </w:rPr>
        <w:t xml:space="preserve">Tailwind CSS — Utility-first styling.</w:t>
      </w:r>
    </w:p>
    <w:p>
      <w:pPr>
        <w:pStyle w:val="Heading2"/>
        <w:spacing w:before="280" w:after="100"/>
      </w:pPr>
      <w:r>
        <w:rPr>
          <w:b/>
          <w:bCs/>
          <w:color w:val="16213e"/>
          <w:sz w:val="28"/>
          <w:szCs w:val="28"/>
        </w:rPr>
        <w:t xml:space="preserve">5.2 ChessExplainerFrontend.tsx — Main Component</w:t>
      </w:r>
    </w:p>
    <w:p>
      <w:pPr>
        <w:spacing w:before="80" w:after="80"/>
      </w:pPr>
      <w:r>
        <w:rPr>
          <w:sz w:val="22"/>
          <w:szCs w:val="22"/>
        </w:rPr>
        <w:t xml:space="preserve">This is the single main component that drives the entire user interface. It manages all state, handles navigation, interacts with the backend API, and renders the board, eval bar, move list, and analysis cards.</w:t>
      </w:r>
    </w:p>
    <w:p>
      <w:pPr>
        <w:pStyle w:val="Heading2"/>
        <w:spacing w:before="280" w:after="100"/>
      </w:pPr>
      <w:r>
        <w:rPr>
          <w:b/>
          <w:bCs/>
          <w:color w:val="16213e"/>
          <w:sz w:val="28"/>
          <w:szCs w:val="28"/>
        </w:rPr>
        <w:t xml:space="preserve">5.3 Board Features</w:t>
      </w:r>
    </w:p>
    <w:p>
      <w:pPr>
        <w:pStyle w:val="ListParagraph"/>
        <w:numPr>
          <w:ilvl w:val="0"/>
          <w:numId w:val="2"/>
        </w:numPr>
        <w:spacing w:before="40" w:after="40"/>
      </w:pPr>
      <w:r>
        <w:rPr>
          <w:sz w:val="22"/>
          <w:szCs w:val="22"/>
        </w:rPr>
        <w:t xml:space="preserve">Custom board colours: deep teal dark squares and warm cream light squares, applied via customDarkSquareStyle and customLightSquareStyle props.</w:t>
      </w:r>
    </w:p>
    <w:p>
      <w:pPr>
        <w:pStyle w:val="ListParagraph"/>
        <w:numPr>
          <w:ilvl w:val="0"/>
          <w:numId w:val="2"/>
        </w:numPr>
        <w:spacing w:before="40" w:after="40"/>
      </w:pPr>
      <w:r>
        <w:rPr>
          <w:sz w:val="22"/>
          <w:szCs w:val="22"/>
        </w:rPr>
        <w:t xml:space="preserve">Custom piece set: Chess.com Neo piece images loaded via the customPieces prop, replacing the default piece set.</w:t>
      </w:r>
    </w:p>
    <w:p>
      <w:pPr>
        <w:pStyle w:val="ListParagraph"/>
        <w:numPr>
          <w:ilvl w:val="0"/>
          <w:numId w:val="2"/>
        </w:numPr>
        <w:spacing w:before="40" w:after="40"/>
      </w:pPr>
      <w:r>
        <w:rPr>
          <w:sz w:val="22"/>
          <w:szCs w:val="22"/>
        </w:rPr>
        <w:t xml:space="preserve">Board orientation: When the user selects Black, the board is flipped using boardOrientation="black" so Black's pieces appear at the bottom.</w:t>
      </w:r>
    </w:p>
    <w:p>
      <w:pPr>
        <w:pStyle w:val="ListParagraph"/>
        <w:numPr>
          <w:ilvl w:val="0"/>
          <w:numId w:val="2"/>
        </w:numPr>
        <w:spacing w:before="40" w:after="40"/>
      </w:pPr>
      <w:r>
        <w:rPr>
          <w:sz w:val="22"/>
          <w:szCs w:val="22"/>
        </w:rPr>
        <w:t xml:space="preserve">Move highlights: The from and to squares of the most recently played move are highlighted. The colour reflects the move quality — green for good, yellow for inaccuracy, orange for mistake, red for blunder, and blue for opponent moves before quality data was extended to both players.</w:t>
      </w:r>
    </w:p>
    <w:p>
      <w:pPr>
        <w:pStyle w:val="ListParagraph"/>
        <w:numPr>
          <w:ilvl w:val="0"/>
          <w:numId w:val="2"/>
        </w:numPr>
        <w:spacing w:before="40" w:after="40"/>
      </w:pPr>
      <w:r>
        <w:rPr>
          <w:sz w:val="22"/>
          <w:szCs w:val="22"/>
        </w:rPr>
        <w:t xml:space="preserve">Move quality icons: A small emoji icon (✅ ⚠️ 🟠 ❌) is overlaid on the destination square of the current move using customSquareStyles, only when the board is at that exact move index.</w:t>
      </w:r>
    </w:p>
    <w:p>
      <w:pPr>
        <w:pStyle w:val="ListParagraph"/>
        <w:numPr>
          <w:ilvl w:val="0"/>
          <w:numId w:val="2"/>
        </w:numPr>
        <w:spacing w:before="40" w:after="40"/>
      </w:pPr>
      <w:r>
        <w:rPr>
          <w:sz w:val="22"/>
          <w:szCs w:val="22"/>
        </w:rPr>
        <w:t xml:space="preserve">Reset to start: A ⏮ button resets the board to the starting position, clears highlights, and resets the eval bar.</w:t>
      </w:r>
    </w:p>
    <w:p>
      <w:pPr>
        <w:pBdr>
          <w:bottom w:val="single" w:color="cccccc" w:sz="4" w:space="1"/>
        </w:pBdr>
        <w:spacing w:before="200" w:after="200"/>
      </w:pPr>
    </w:p>
    <w:p>
      <w:pPr>
        <w:pStyle w:val="Heading1"/>
        <w:spacing w:before="360" w:after="120"/>
      </w:pPr>
      <w:r>
        <w:rPr>
          <w:b/>
          <w:bCs/>
          <w:color w:val="1a1a2e"/>
          <w:sz w:val="36"/>
          <w:szCs w:val="36"/>
        </w:rPr>
        <w:t xml:space="preserve">6. Evaluation Bar</w:t>
      </w:r>
    </w:p>
    <w:p>
      <w:pPr>
        <w:spacing w:before="80" w:after="80"/>
      </w:pPr>
      <w:r>
        <w:rPr>
          <w:sz w:val="22"/>
          <w:szCs w:val="22"/>
        </w:rPr>
        <w:t xml:space="preserve">The evaluation bar is a vertical bar displayed to the left of the board. It provides a visual representation of who is winning at the current position.</w:t>
      </w:r>
    </w:p>
    <w:p>
      <w:pPr>
        <w:pStyle w:val="Heading2"/>
        <w:spacing w:before="280" w:after="100"/>
      </w:pPr>
      <w:r>
        <w:rPr>
          <w:b/>
          <w:bCs/>
          <w:color w:val="16213e"/>
          <w:sz w:val="28"/>
          <w:szCs w:val="28"/>
        </w:rPr>
        <w:t xml:space="preserve">6.1 How It Works</w:t>
      </w:r>
    </w:p>
    <w:p>
      <w:pPr>
        <w:spacing w:before="80" w:after="80"/>
      </w:pPr>
      <w:r>
        <w:rPr>
          <w:sz w:val="22"/>
          <w:szCs w:val="22"/>
        </w:rPr>
        <w:t xml:space="preserve">Stockfish returns evaluations in centipawns from White's perspective (positive = White is better, negative = Black is better). The bar converts this to a percentage:</w:t>
      </w:r>
    </w:p>
    <w:p>
      <w:pPr>
        <w:shd w:fill="f4f4f4" w:val="clear"/>
        <w:spacing w:before="80" w:after="80"/>
        <w:ind w:left="720"/>
      </w:pPr>
      <w:r>
        <w:rPr>
          <w:rFonts w:ascii="Courier New" w:cs="Courier New" w:eastAsia="Courier New" w:hAnsi="Courier New"/>
          <w:color w:val="333333"/>
          <w:sz w:val="18"/>
          <w:szCs w:val="18"/>
        </w:rPr>
        <w:t xml:space="preserve">whitePct = ((eval + 1000) / 2000) * 100</w:t>
      </w:r>
    </w:p>
    <w:p>
      <w:pPr>
        <w:shd w:fill="f4f4f4" w:val="clear"/>
        <w:spacing w:before="80" w:after="80"/>
        <w:ind w:left="720"/>
      </w:pPr>
      <w:r>
        <w:rPr>
          <w:rFonts w:ascii="Courier New" w:cs="Courier New" w:eastAsia="Courier New" w:hAnsi="Courier New"/>
          <w:color w:val="333333"/>
          <w:sz w:val="18"/>
          <w:szCs w:val="18"/>
        </w:rPr>
        <w:t xml:space="preserve">blackPct = 100 - whitePct</w:t>
      </w:r>
    </w:p>
    <w:p>
      <w:pPr>
        <w:spacing w:before="80" w:after="80"/>
      </w:pPr>
      <w:r>
        <w:rPr>
          <w:sz w:val="22"/>
          <w:szCs w:val="22"/>
        </w:rPr>
        <w:t xml:space="preserve">The eval is clamped to the range [-1000, +1000] centipawns to prevent extreme positions from filling the entire bar.</w:t>
      </w:r>
    </w:p>
    <w:p>
      <w:pPr>
        <w:pStyle w:val="Heading2"/>
        <w:spacing w:before="280" w:after="100"/>
      </w:pPr>
      <w:r>
        <w:rPr>
          <w:b/>
          <w:bCs/>
          <w:color w:val="16213e"/>
          <w:sz w:val="28"/>
          <w:szCs w:val="28"/>
        </w:rPr>
        <w:t xml:space="preserve">6.2 Black Perspective Fix</w:t>
      </w:r>
    </w:p>
    <w:p>
      <w:pPr>
        <w:spacing w:before="80" w:after="80"/>
      </w:pPr>
      <w:r>
        <w:rPr>
          <w:sz w:val="22"/>
          <w:szCs w:val="22"/>
        </w:rPr>
        <w:t xml:space="preserve">When the user analyses as Black, the raw Stockfish evaluation is negated before the percentage is computed. This ensures that when Black is winning (negative eval), the bar correctly shows Black's portion as larger rather than smaller:</w:t>
      </w:r>
    </w:p>
    <w:p>
      <w:pPr>
        <w:shd w:fill="f4f4f4" w:val="clear"/>
        <w:spacing w:before="80" w:after="80"/>
        <w:ind w:left="720"/>
      </w:pPr>
      <w:r>
        <w:rPr>
          <w:rFonts w:ascii="Courier New" w:cs="Courier New" w:eastAsia="Courier New" w:hAnsi="Courier New"/>
          <w:color w:val="333333"/>
          <w:sz w:val="18"/>
          <w:szCs w:val="18"/>
        </w:rPr>
        <w:t xml:space="preserve">perspectiveEval = color === 'black' ? -currentEval : currentEval</w:t>
      </w:r>
    </w:p>
    <w:p>
      <w:pPr>
        <w:pStyle w:val="Heading2"/>
        <w:spacing w:before="280" w:after="100"/>
      </w:pPr>
      <w:r>
        <w:rPr>
          <w:b/>
          <w:bCs/>
          <w:color w:val="16213e"/>
          <w:sz w:val="28"/>
          <w:szCs w:val="28"/>
        </w:rPr>
        <w:t xml:space="preserve">6.3 Numeric Display</w:t>
      </w:r>
    </w:p>
    <w:p>
      <w:pPr>
        <w:spacing w:before="80" w:after="80"/>
      </w:pPr>
      <w:r>
        <w:rPr>
          <w:sz w:val="22"/>
          <w:szCs w:val="22"/>
        </w:rPr>
        <w:t xml:space="preserve">The eval bar displays a numeric value in pawn units (e.g. +1.5, -0.3), rounded to one decimal place, positioned on the larger side of the bar. Values beyond ±10 display as +∞ or -∞.</w:t>
      </w:r>
    </w:p>
    <w:p>
      <w:pPr>
        <w:pStyle w:val="Heading2"/>
        <w:spacing w:before="280" w:after="100"/>
      </w:pPr>
      <w:r>
        <w:rPr>
          <w:b/>
          <w:bCs/>
          <w:color w:val="16213e"/>
          <w:sz w:val="28"/>
          <w:szCs w:val="28"/>
        </w:rPr>
        <w:t xml:space="preserve">6.4 Sync</w:t>
      </w:r>
    </w:p>
    <w:p>
      <w:pPr>
        <w:spacing w:before="80" w:after="80"/>
      </w:pPr>
      <w:r>
        <w:rPr>
          <w:sz w:val="22"/>
          <w:szCs w:val="22"/>
        </w:rPr>
        <w:t xml:space="preserve">The eval bar updates whenever the current move index changes, regardless of how navigation was triggered — Next/Previous buttons, keyboard arrows, analysis card clicks, PGN move clicks, or the reset button.</w:t>
      </w:r>
    </w:p>
    <w:p>
      <w:pPr>
        <w:pBdr>
          <w:bottom w:val="single" w:color="cccccc" w:sz="4" w:space="1"/>
        </w:pBdr>
        <w:spacing w:before="200" w:after="200"/>
      </w:pPr>
    </w:p>
    <w:p>
      <w:pPr>
        <w:pStyle w:val="Heading1"/>
        <w:spacing w:before="360" w:after="120"/>
      </w:pPr>
      <w:r>
        <w:rPr>
          <w:b/>
          <w:bCs/>
          <w:color w:val="1a1a2e"/>
          <w:sz w:val="36"/>
          <w:szCs w:val="36"/>
        </w:rPr>
        <w:t xml:space="preserve">7. Move Navigation</w:t>
      </w:r>
    </w:p>
    <w:p>
      <w:pPr>
        <w:pStyle w:val="Heading2"/>
        <w:spacing w:before="280" w:after="100"/>
      </w:pPr>
      <w:r>
        <w:rPr>
          <w:b/>
          <w:bCs/>
          <w:color w:val="16213e"/>
          <w:sz w:val="28"/>
          <w:szCs w:val="28"/>
        </w:rPr>
        <w:t xml:space="preserve">7.1 Navigation Methods</w:t>
      </w:r>
    </w:p>
    <w:p>
      <w:pPr>
        <w:spacing w:before="80" w:after="80"/>
      </w:pPr>
      <w:r>
        <w:rPr>
          <w:sz w:val="22"/>
          <w:szCs w:val="22"/>
        </w:rPr>
        <w:t xml:space="preserve">The user can navigate through the game using any of the following:</w:t>
      </w:r>
    </w:p>
    <w:p>
      <w:pPr>
        <w:pStyle w:val="ListParagraph"/>
        <w:numPr>
          <w:ilvl w:val="0"/>
          <w:numId w:val="2"/>
        </w:numPr>
        <w:spacing w:before="40" w:after="40"/>
      </w:pPr>
      <w:r>
        <w:rPr>
          <w:sz w:val="22"/>
          <w:szCs w:val="22"/>
        </w:rPr>
        <w:t xml:space="preserve">Next button — advances one move forward.</w:t>
      </w:r>
    </w:p>
    <w:p>
      <w:pPr>
        <w:pStyle w:val="ListParagraph"/>
        <w:numPr>
          <w:ilvl w:val="0"/>
          <w:numId w:val="2"/>
        </w:numPr>
        <w:spacing w:before="40" w:after="40"/>
      </w:pPr>
      <w:r>
        <w:rPr>
          <w:sz w:val="22"/>
          <w:szCs w:val="22"/>
        </w:rPr>
        <w:t xml:space="preserve">Previous button — goes back one move.</w:t>
      </w:r>
    </w:p>
    <w:p>
      <w:pPr>
        <w:pStyle w:val="ListParagraph"/>
        <w:numPr>
          <w:ilvl w:val="0"/>
          <w:numId w:val="2"/>
        </w:numPr>
        <w:spacing w:before="40" w:after="40"/>
      </w:pPr>
      <w:r>
        <w:rPr>
          <w:sz w:val="22"/>
          <w:szCs w:val="22"/>
        </w:rPr>
        <w:t xml:space="preserve">Right arrow key — same as Next.</w:t>
      </w:r>
    </w:p>
    <w:p>
      <w:pPr>
        <w:pStyle w:val="ListParagraph"/>
        <w:numPr>
          <w:ilvl w:val="0"/>
          <w:numId w:val="2"/>
        </w:numPr>
        <w:spacing w:before="40" w:after="40"/>
      </w:pPr>
      <w:r>
        <w:rPr>
          <w:sz w:val="22"/>
          <w:szCs w:val="22"/>
        </w:rPr>
        <w:t xml:space="preserve">Left arrow key — same as Previous (plays a subtle move sound).</w:t>
      </w:r>
    </w:p>
    <w:p>
      <w:pPr>
        <w:pStyle w:val="ListParagraph"/>
        <w:numPr>
          <w:ilvl w:val="0"/>
          <w:numId w:val="2"/>
        </w:numPr>
        <w:spacing w:before="40" w:after="40"/>
      </w:pPr>
      <w:r>
        <w:rPr>
          <w:sz w:val="22"/>
          <w:szCs w:val="22"/>
        </w:rPr>
        <w:t xml:space="preserve">⏮ reset button — jumps to the starting position.</w:t>
      </w:r>
    </w:p>
    <w:p>
      <w:pPr>
        <w:pStyle w:val="ListParagraph"/>
        <w:numPr>
          <w:ilvl w:val="0"/>
          <w:numId w:val="2"/>
        </w:numPr>
        <w:spacing w:before="40" w:after="40"/>
      </w:pPr>
      <w:r>
        <w:rPr>
          <w:sz w:val="22"/>
          <w:szCs w:val="22"/>
        </w:rPr>
        <w:t xml:space="preserve">Clicking an analysis card — jumps to the position after that critical move.</w:t>
      </w:r>
    </w:p>
    <w:p>
      <w:pPr>
        <w:pStyle w:val="ListParagraph"/>
        <w:numPr>
          <w:ilvl w:val="0"/>
          <w:numId w:val="2"/>
        </w:numPr>
        <w:spacing w:before="40" w:after="40"/>
      </w:pPr>
      <w:r>
        <w:rPr>
          <w:sz w:val="22"/>
          <w:szCs w:val="22"/>
        </w:rPr>
        <w:t xml:space="preserve">Clicking a move in the PGN move list — jumps to that move's position.</w:t>
      </w:r>
    </w:p>
    <w:p>
      <w:pPr>
        <w:pStyle w:val="Heading2"/>
        <w:spacing w:before="280" w:after="100"/>
      </w:pPr>
      <w:r>
        <w:rPr>
          <w:b/>
          <w:bCs/>
          <w:color w:val="16213e"/>
          <w:sz w:val="28"/>
          <w:szCs w:val="28"/>
        </w:rPr>
        <w:t xml:space="preserve">7.2 Auto-Trigger Analysis</w:t>
      </w:r>
    </w:p>
    <w:p>
      <w:pPr>
        <w:spacing w:before="80" w:after="80"/>
      </w:pPr>
      <w:r>
        <w:rPr>
          <w:sz w:val="22"/>
          <w:szCs w:val="22"/>
        </w:rPr>
        <w:t xml:space="preserve">If the user has pasted a PGN and selected a colour but has not yet clicked Analyse Game, pressing the right arrow key or the Next button automatically triggers the analysis. Once analysis completes, navigation proceeds to move 1.</w:t>
      </w:r>
    </w:p>
    <w:p>
      <w:pPr>
        <w:pStyle w:val="Heading2"/>
        <w:spacing w:before="280" w:after="100"/>
      </w:pPr>
      <w:r>
        <w:rPr>
          <w:b/>
          <w:bCs/>
          <w:color w:val="16213e"/>
          <w:sz w:val="28"/>
          <w:szCs w:val="28"/>
        </w:rPr>
        <w:t xml:space="preserve">7.3 Move Index</w:t>
      </w:r>
    </w:p>
    <w:p>
      <w:pPr>
        <w:spacing w:before="80" w:after="80"/>
      </w:pPr>
      <w:r>
        <w:rPr>
          <w:sz w:val="22"/>
          <w:szCs w:val="22"/>
        </w:rPr>
        <w:t xml:space="preserve">Position 0 is the starting position. Position N is the board state after the Nth move has been played. All navigation, eval bar sync, highlight computation, and icon display are based on the current move index.</w:t>
      </w:r>
    </w:p>
    <w:p>
      <w:pPr>
        <w:pBdr>
          <w:bottom w:val="single" w:color="cccccc" w:sz="4" w:space="1"/>
        </w:pBdr>
        <w:spacing w:before="200" w:after="200"/>
      </w:pPr>
    </w:p>
    <w:p>
      <w:pPr>
        <w:pStyle w:val="Heading1"/>
        <w:spacing w:before="360" w:after="120"/>
      </w:pPr>
      <w:r>
        <w:rPr>
          <w:b/>
          <w:bCs/>
          <w:color w:val="1a1a2e"/>
          <w:sz w:val="36"/>
          <w:szCs w:val="36"/>
        </w:rPr>
        <w:t xml:space="preserve">8. Clickable PGN Move List</w:t>
      </w:r>
    </w:p>
    <w:p>
      <w:pPr>
        <w:spacing w:before="80" w:after="80"/>
      </w:pPr>
      <w:r>
        <w:rPr>
          <w:sz w:val="22"/>
          <w:szCs w:val="22"/>
        </w:rPr>
        <w:t xml:space="preserve">After analysis, all moves in the game are displayed in a scrollable panel on the right side of the screen, formatted in standard chess notation (e.g. 1. e4 e5  2. Nf3 Nc6).</w:t>
      </w:r>
    </w:p>
    <w:p>
      <w:pPr>
        <w:pStyle w:val="ListParagraph"/>
        <w:numPr>
          <w:ilvl w:val="0"/>
          <w:numId w:val="2"/>
        </w:numPr>
        <w:spacing w:before="40" w:after="40"/>
      </w:pPr>
      <w:r>
        <w:rPr>
          <w:sz w:val="22"/>
          <w:szCs w:val="22"/>
        </w:rPr>
        <w:t xml:space="preserve">Each individual move token is clickable and navigates the board to that position.</w:t>
      </w:r>
    </w:p>
    <w:p>
      <w:pPr>
        <w:pStyle w:val="ListParagraph"/>
        <w:numPr>
          <w:ilvl w:val="0"/>
          <w:numId w:val="2"/>
        </w:numPr>
        <w:spacing w:before="40" w:after="40"/>
      </w:pPr>
      <w:r>
        <w:rPr>
          <w:sz w:val="22"/>
          <w:szCs w:val="22"/>
        </w:rPr>
        <w:t xml:space="preserve">The currently active move is highlighted with a distinct background colour.</w:t>
      </w:r>
    </w:p>
    <w:p>
      <w:pPr>
        <w:pStyle w:val="ListParagraph"/>
        <w:numPr>
          <w:ilvl w:val="0"/>
          <w:numId w:val="2"/>
        </w:numPr>
        <w:spacing w:before="40" w:after="40"/>
      </w:pPr>
      <w:r>
        <w:rPr>
          <w:sz w:val="22"/>
          <w:szCs w:val="22"/>
        </w:rPr>
        <w:t xml:space="preserve">The list auto-scrolls smoothly to keep the active move visible whenever the move index changes, using scrollIntoView with behavior: 'smooth'.</w:t>
      </w:r>
    </w:p>
    <w:p>
      <w:pPr>
        <w:pStyle w:val="ListParagraph"/>
        <w:numPr>
          <w:ilvl w:val="0"/>
          <w:numId w:val="2"/>
        </w:numPr>
        <w:spacing w:before="40" w:after="40"/>
      </w:pPr>
      <w:r>
        <w:rPr>
          <w:sz w:val="22"/>
          <w:szCs w:val="22"/>
        </w:rPr>
        <w:t xml:space="preserve">Move refs are stored in a useRef map keyed by move index for efficient scroll targeting.</w:t>
      </w:r>
    </w:p>
    <w:p>
      <w:pPr>
        <w:pBdr>
          <w:bottom w:val="single" w:color="cccccc" w:sz="4" w:space="1"/>
        </w:pBdr>
        <w:spacing w:before="200" w:after="200"/>
      </w:pPr>
    </w:p>
    <w:p>
      <w:pPr>
        <w:pStyle w:val="Heading1"/>
        <w:spacing w:before="360" w:after="120"/>
      </w:pPr>
      <w:r>
        <w:rPr>
          <w:b/>
          <w:bCs/>
          <w:color w:val="1a1a2e"/>
          <w:sz w:val="36"/>
          <w:szCs w:val="36"/>
        </w:rPr>
        <w:t xml:space="preserve">9. Critical Move Analysis Cards</w:t>
      </w:r>
    </w:p>
    <w:p>
      <w:pPr>
        <w:spacing w:before="80" w:after="80"/>
      </w:pPr>
      <w:r>
        <w:rPr>
          <w:sz w:val="22"/>
          <w:szCs w:val="22"/>
        </w:rPr>
        <w:t xml:space="preserve">The three most critical mistakes are displayed as expandable cards at the top of the right panel.</w:t>
      </w:r>
    </w:p>
    <w:p>
      <w:pPr>
        <w:pStyle w:val="ListParagraph"/>
        <w:numPr>
          <w:ilvl w:val="0"/>
          <w:numId w:val="2"/>
        </w:numPr>
        <w:spacing w:before="40" w:after="40"/>
      </w:pPr>
      <w:r>
        <w:rPr>
          <w:sz w:val="22"/>
          <w:szCs w:val="22"/>
        </w:rPr>
        <w:t xml:space="preserve">Each card shows the move number, move played, best move suggested by Stockfish, and a quality badge (Blunder / Mistake / Inaccuracy).</w:t>
      </w:r>
    </w:p>
    <w:p>
      <w:pPr>
        <w:pStyle w:val="ListParagraph"/>
        <w:numPr>
          <w:ilvl w:val="0"/>
          <w:numId w:val="2"/>
        </w:numPr>
        <w:spacing w:before="40" w:after="40"/>
      </w:pPr>
      <w:r>
        <w:rPr>
          <w:sz w:val="22"/>
          <w:szCs w:val="22"/>
        </w:rPr>
        <w:t xml:space="preserve">The AI-generated explanation is hidden by default and revealed when the card is clicked, with a chevron icon indicating the expandable state.</w:t>
      </w:r>
    </w:p>
    <w:p>
      <w:pPr>
        <w:pStyle w:val="ListParagraph"/>
        <w:numPr>
          <w:ilvl w:val="0"/>
          <w:numId w:val="2"/>
        </w:numPr>
        <w:spacing w:before="40" w:after="40"/>
      </w:pPr>
      <w:r>
        <w:rPr>
          <w:sz w:val="22"/>
          <w:szCs w:val="22"/>
        </w:rPr>
        <w:t xml:space="preserve">Clicking a card jumps the board to the position after that move was played (fen_after), so the user can see the resulting position.</w:t>
      </w:r>
    </w:p>
    <w:p>
      <w:pPr>
        <w:pStyle w:val="ListParagraph"/>
        <w:numPr>
          <w:ilvl w:val="0"/>
          <w:numId w:val="2"/>
        </w:numPr>
        <w:spacing w:before="40" w:after="40"/>
      </w:pPr>
      <w:r>
        <w:rPr>
          <w:sz w:val="22"/>
          <w:szCs w:val="22"/>
        </w:rPr>
        <w:t xml:space="preserve">Move numbers are correctly calculated as Math.ceil(moveIndex / 2) with White/Black indicated by . or ... notation.</w:t>
      </w:r>
    </w:p>
    <w:p>
      <w:pPr>
        <w:pBdr>
          <w:bottom w:val="single" w:color="cccccc" w:sz="4" w:space="1"/>
        </w:pBdr>
        <w:spacing w:before="200" w:after="200"/>
      </w:pPr>
    </w:p>
    <w:p>
      <w:pPr>
        <w:pStyle w:val="Heading1"/>
        <w:spacing w:before="360" w:after="120"/>
      </w:pPr>
      <w:r>
        <w:rPr>
          <w:b/>
          <w:bCs/>
          <w:color w:val="1a1a2e"/>
          <w:sz w:val="36"/>
          <w:szCs w:val="36"/>
        </w:rPr>
        <w:t xml:space="preserve">10. Game Summary &amp; Lessons to Learn</w:t>
      </w:r>
    </w:p>
    <w:p>
      <w:pPr>
        <w:spacing w:before="80" w:after="80"/>
      </w:pPr>
      <w:r>
        <w:rPr>
          <w:sz w:val="22"/>
          <w:szCs w:val="22"/>
        </w:rPr>
        <w:t xml:space="preserve">The game summary and lessons are displayed as modal pop-ups rather than inline text, to keep the main interface clean.</w:t>
      </w:r>
    </w:p>
    <w:p>
      <w:pPr>
        <w:pStyle w:val="ListParagraph"/>
        <w:numPr>
          <w:ilvl w:val="0"/>
          <w:numId w:val="2"/>
        </w:numPr>
        <w:spacing w:before="40" w:after="40"/>
      </w:pPr>
      <w:r>
        <w:rPr>
          <w:sz w:val="22"/>
          <w:szCs w:val="22"/>
        </w:rPr>
        <w:t xml:space="preserve">Each section has a clickable button at the top of the right panel.</w:t>
      </w:r>
    </w:p>
    <w:p>
      <w:pPr>
        <w:pStyle w:val="ListParagraph"/>
        <w:numPr>
          <w:ilvl w:val="0"/>
          <w:numId w:val="2"/>
        </w:numPr>
        <w:spacing w:before="40" w:after="40"/>
      </w:pPr>
      <w:r>
        <w:rPr>
          <w:sz w:val="22"/>
          <w:szCs w:val="22"/>
        </w:rPr>
        <w:t xml:space="preserve">Clicking a button opens a modal overlay with the content formatted as bullet points.</w:t>
      </w:r>
    </w:p>
    <w:p>
      <w:pPr>
        <w:pStyle w:val="ListParagraph"/>
        <w:numPr>
          <w:ilvl w:val="0"/>
          <w:numId w:val="2"/>
        </w:numPr>
        <w:spacing w:before="40" w:after="40"/>
      </w:pPr>
      <w:r>
        <w:rPr>
          <w:sz w:val="22"/>
          <w:szCs w:val="22"/>
        </w:rPr>
        <w:t xml:space="preserve">Only one modal can be open at a time — opening one closes the other.</w:t>
      </w:r>
    </w:p>
    <w:p>
      <w:pPr>
        <w:pStyle w:val="ListParagraph"/>
        <w:numPr>
          <w:ilvl w:val="0"/>
          <w:numId w:val="2"/>
        </w:numPr>
        <w:spacing w:before="40" w:after="40"/>
      </w:pPr>
      <w:r>
        <w:rPr>
          <w:sz w:val="22"/>
          <w:szCs w:val="22"/>
        </w:rPr>
        <w:t xml:space="preserve">Each modal has a close button (✕) to dismiss it.</w:t>
      </w:r>
    </w:p>
    <w:p>
      <w:pPr>
        <w:pBdr>
          <w:bottom w:val="single" w:color="cccccc" w:sz="4" w:space="1"/>
        </w:pBdr>
        <w:spacing w:before="200" w:after="200"/>
      </w:pPr>
    </w:p>
    <w:p>
      <w:pPr>
        <w:pStyle w:val="Heading1"/>
        <w:spacing w:before="360" w:after="120"/>
      </w:pPr>
      <w:r>
        <w:rPr>
          <w:b/>
          <w:bCs/>
          <w:color w:val="1a1a2e"/>
          <w:sz w:val="36"/>
          <w:szCs w:val="36"/>
        </w:rPr>
        <w:t xml:space="preserve">11. Sound Effects</w:t>
      </w:r>
    </w:p>
    <w:p>
      <w:pPr>
        <w:spacing w:before="80" w:after="80"/>
      </w:pPr>
      <w:r>
        <w:rPr>
          <w:sz w:val="22"/>
          <w:szCs w:val="22"/>
        </w:rPr>
        <w:t xml:space="preserve">Sound effects play during forward navigation to provide audio feedback for each type of chess event. Sounds are loaded from the Lichess open-source sound pack.</w:t>
      </w:r>
    </w:p>
    <w:p>
      <w:pPr>
        <w:pStyle w:val="Heading2"/>
        <w:spacing w:before="280" w:after="100"/>
      </w:pPr>
      <w:r>
        <w:rPr>
          <w:b/>
          <w:bCs/>
          <w:color w:val="16213e"/>
          <w:sz w:val="28"/>
          <w:szCs w:val="28"/>
        </w:rPr>
        <w:t xml:space="preserve">11.1 Sound Types</w:t>
      </w:r>
    </w:p>
    <w:p>
      <w:pPr>
        <w:pStyle w:val="ListParagraph"/>
        <w:numPr>
          <w:ilvl w:val="0"/>
          <w:numId w:val="2"/>
        </w:numPr>
        <w:spacing w:before="40" w:after="40"/>
      </w:pPr>
      <w:r>
        <w:rPr>
          <w:sz w:val="22"/>
          <w:szCs w:val="22"/>
        </w:rPr>
        <w:t xml:space="preserve">Move — played for any normal piece move.</w:t>
      </w:r>
    </w:p>
    <w:p>
      <w:pPr>
        <w:pStyle w:val="ListParagraph"/>
        <w:numPr>
          <w:ilvl w:val="0"/>
          <w:numId w:val="2"/>
        </w:numPr>
        <w:spacing w:before="40" w:after="40"/>
      </w:pPr>
      <w:r>
        <w:rPr>
          <w:sz w:val="22"/>
          <w:szCs w:val="22"/>
        </w:rPr>
        <w:t xml:space="preserve">Capture — played when a piece is captured (flags include 'c' or 'e' for en passant).</w:t>
      </w:r>
    </w:p>
    <w:p>
      <w:pPr>
        <w:pStyle w:val="ListParagraph"/>
        <w:numPr>
          <w:ilvl w:val="0"/>
          <w:numId w:val="2"/>
        </w:numPr>
        <w:spacing w:before="40" w:after="40"/>
      </w:pPr>
      <w:r>
        <w:rPr>
          <w:sz w:val="22"/>
          <w:szCs w:val="22"/>
        </w:rPr>
        <w:t xml:space="preserve">Castle — detected via move.san === 'O-O' or 'O-O-O'.</w:t>
      </w:r>
    </w:p>
    <w:p>
      <w:pPr>
        <w:pStyle w:val="ListParagraph"/>
        <w:numPr>
          <w:ilvl w:val="0"/>
          <w:numId w:val="2"/>
        </w:numPr>
        <w:spacing w:before="40" w:after="40"/>
      </w:pPr>
      <w:r>
        <w:rPr>
          <w:sz w:val="22"/>
          <w:szCs w:val="22"/>
        </w:rPr>
        <w:t xml:space="preserve">Promote — played when a pawn is promoted.</w:t>
      </w:r>
    </w:p>
    <w:p>
      <w:pPr>
        <w:pStyle w:val="ListParagraph"/>
        <w:numPr>
          <w:ilvl w:val="0"/>
          <w:numId w:val="2"/>
        </w:numPr>
        <w:spacing w:before="40" w:after="40"/>
      </w:pPr>
      <w:r>
        <w:rPr>
          <w:sz w:val="22"/>
          <w:szCs w:val="22"/>
        </w:rPr>
        <w:t xml:space="preserve">Check — played when the move results in check, detected via chess.isCheck() called after the move is applied.</w:t>
      </w:r>
    </w:p>
    <w:p>
      <w:pPr>
        <w:pStyle w:val="ListParagraph"/>
        <w:numPr>
          <w:ilvl w:val="0"/>
          <w:numId w:val="2"/>
        </w:numPr>
        <w:spacing w:before="40" w:after="40"/>
      </w:pPr>
      <w:r>
        <w:rPr>
          <w:sz w:val="22"/>
          <w:szCs w:val="22"/>
        </w:rPr>
        <w:t xml:space="preserve">Checkmate — played when the move results in checkmate, detected via chess.isCheckmate().</w:t>
      </w:r>
    </w:p>
    <w:p>
      <w:pPr>
        <w:pStyle w:val="Heading2"/>
        <w:spacing w:before="280" w:after="100"/>
      </w:pPr>
      <w:r>
        <w:rPr>
          <w:b/>
          <w:bCs/>
          <w:color w:val="16213e"/>
          <w:sz w:val="28"/>
          <w:szCs w:val="28"/>
        </w:rPr>
        <w:t xml:space="preserve">11.2 Priority Order</w:t>
      </w:r>
    </w:p>
    <w:p>
      <w:pPr>
        <w:spacing w:before="80" w:after="80"/>
      </w:pPr>
      <w:r>
        <w:rPr>
          <w:sz w:val="22"/>
          <w:szCs w:val="22"/>
        </w:rPr>
        <w:t xml:space="preserve">When multiple conditions are true (e.g. a capturing move that also gives check), sounds are selected in this priority order: checkmate → check → castle → promotion → capture → move.</w:t>
      </w:r>
    </w:p>
    <w:p>
      <w:pPr>
        <w:pStyle w:val="Heading2"/>
        <w:spacing w:before="280" w:after="100"/>
      </w:pPr>
      <w:r>
        <w:rPr>
          <w:b/>
          <w:bCs/>
          <w:color w:val="16213e"/>
          <w:sz w:val="28"/>
          <w:szCs w:val="28"/>
        </w:rPr>
        <w:t xml:space="preserve">11.3 Audio Cloning</w:t>
      </w:r>
    </w:p>
    <w:p>
      <w:pPr>
        <w:spacing w:before="80" w:after="80"/>
      </w:pPr>
      <w:r>
        <w:rPr>
          <w:sz w:val="22"/>
          <w:szCs w:val="22"/>
        </w:rPr>
        <w:t xml:space="preserve">To prevent the same Audio object from failing to replay while still playing, each sound is played by cloning the Audio node before calling play():</w:t>
      </w:r>
    </w:p>
    <w:p>
      <w:pPr>
        <w:shd w:fill="f4f4f4" w:val="clear"/>
        <w:spacing w:before="80" w:after="80"/>
        <w:ind w:left="720"/>
      </w:pPr>
      <w:r>
        <w:rPr>
          <w:rFonts w:ascii="Courier New" w:cs="Courier New" w:eastAsia="Courier New" w:hAnsi="Courier New"/>
          <w:color w:val="333333"/>
          <w:sz w:val="18"/>
          <w:szCs w:val="18"/>
        </w:rPr>
        <w:t xml:space="preserve">const clone = audio.cloneNode();</w:t>
      </w:r>
    </w:p>
    <w:p>
      <w:pPr>
        <w:shd w:fill="f4f4f4" w:val="clear"/>
        <w:spacing w:before="80" w:after="80"/>
        <w:ind w:left="720"/>
      </w:pPr>
      <w:r>
        <w:rPr>
          <w:rFonts w:ascii="Courier New" w:cs="Courier New" w:eastAsia="Courier New" w:hAnsi="Courier New"/>
          <w:color w:val="333333"/>
          <w:sz w:val="18"/>
          <w:szCs w:val="18"/>
        </w:rPr>
        <w:t xml:space="preserve">clone.play().catch(() =&gt; {});</w:t>
      </w:r>
    </w:p>
    <w:p>
      <w:pPr>
        <w:pStyle w:val="Heading2"/>
        <w:spacing w:before="280" w:after="100"/>
      </w:pPr>
      <w:r>
        <w:rPr>
          <w:b/>
          <w:bCs/>
          <w:color w:val="16213e"/>
          <w:sz w:val="28"/>
          <w:szCs w:val="28"/>
        </w:rPr>
        <w:t xml:space="preserve">11.4 Backward Navigation</w:t>
      </w:r>
    </w:p>
    <w:p>
      <w:pPr>
        <w:spacing w:before="80" w:after="80"/>
      </w:pPr>
      <w:r>
        <w:rPr>
          <w:sz w:val="22"/>
          <w:szCs w:val="22"/>
        </w:rPr>
        <w:t xml:space="preserve">When navigating backwards (Previous button or left arrow key), a soft move sound plays to provide tactile feedback without implying a move quality.</w:t>
      </w:r>
    </w:p>
    <w:p>
      <w:pPr>
        <w:pStyle w:val="Heading2"/>
        <w:spacing w:before="280" w:after="100"/>
      </w:pPr>
      <w:r>
        <w:rPr>
          <w:b/>
          <w:bCs/>
          <w:color w:val="16213e"/>
          <w:sz w:val="28"/>
          <w:szCs w:val="28"/>
        </w:rPr>
        <w:t xml:space="preserve">11.5 moveHistory Construction</w:t>
      </w:r>
    </w:p>
    <w:p>
      <w:pPr>
        <w:spacing w:before="80" w:after="80"/>
      </w:pPr>
      <w:r>
        <w:rPr>
          <w:sz w:val="22"/>
          <w:szCs w:val="22"/>
        </w:rPr>
        <w:t xml:space="preserve">The moveHistory array is built by replaying all moves through a live chess.js instance. After each chess.move(san) call, isCheck and isCheckmate are read immediately from the live board state and stored on the move entry. This ensures accurate detection regardless of move position in the game.</w:t>
      </w:r>
    </w:p>
    <w:p>
      <w:pPr>
        <w:pBdr>
          <w:bottom w:val="single" w:color="cccccc" w:sz="4" w:space="1"/>
        </w:pBdr>
        <w:spacing w:before="200" w:after="200"/>
      </w:pPr>
    </w:p>
    <w:p>
      <w:pPr>
        <w:pStyle w:val="Heading1"/>
        <w:spacing w:before="360" w:after="120"/>
      </w:pPr>
      <w:r>
        <w:rPr>
          <w:b/>
          <w:bCs/>
          <w:color w:val="1a1a2e"/>
          <w:sz w:val="36"/>
          <w:szCs w:val="36"/>
        </w:rPr>
        <w:t xml:space="preserve">12. Move Quality for All Moves</w:t>
      </w:r>
    </w:p>
    <w:p>
      <w:pPr>
        <w:spacing w:before="80" w:after="80"/>
      </w:pPr>
      <w:r>
        <w:rPr>
          <w:sz w:val="22"/>
          <w:szCs w:val="22"/>
        </w:rPr>
        <w:t xml:space="preserve">Move quality analysis covers every move in the game — both the analysed player and the opponent.</w:t>
      </w:r>
    </w:p>
    <w:p>
      <w:pPr>
        <w:pStyle w:val="Heading2"/>
        <w:spacing w:before="280" w:after="100"/>
      </w:pPr>
      <w:r>
        <w:rPr>
          <w:b/>
          <w:bCs/>
          <w:color w:val="16213e"/>
          <w:sz w:val="28"/>
          <w:szCs w:val="28"/>
        </w:rPr>
        <w:t xml:space="preserve">12.1 Backend</w:t>
      </w:r>
    </w:p>
    <w:p>
      <w:pPr>
        <w:spacing w:before="80" w:after="80"/>
      </w:pPr>
      <w:r>
        <w:rPr>
          <w:sz w:val="22"/>
          <w:szCs w:val="22"/>
        </w:rPr>
        <w:t xml:space="preserve">chess_analyzer.py computes all_move_qualities: a list of entries for every move, containing move_index, the destination square, and the quality classification. This is returned alongside the critical_moves list and position_evals.</w:t>
      </w:r>
    </w:p>
    <w:p>
      <w:pPr>
        <w:pStyle w:val="Heading2"/>
        <w:spacing w:before="280" w:after="100"/>
      </w:pPr>
      <w:r>
        <w:rPr>
          <w:b/>
          <w:bCs/>
          <w:color w:val="16213e"/>
          <w:sz w:val="28"/>
          <w:szCs w:val="28"/>
        </w:rPr>
        <w:t xml:space="preserve">12.2 Frontend Highlight Colours</w:t>
      </w:r>
    </w:p>
    <w:p>
      <w:pPr>
        <w:spacing w:before="80" w:after="80"/>
      </w:pPr>
      <w:r>
        <w:rPr>
          <w:sz w:val="22"/>
          <w:szCs w:val="22"/>
        </w:rPr>
        <w:t xml:space="preserve">Square highlights use quality-based colours for both players:</w:t>
      </w:r>
    </w:p>
    <w:p>
      <w:pPr>
        <w:pStyle w:val="ListParagraph"/>
        <w:numPr>
          <w:ilvl w:val="0"/>
          <w:numId w:val="2"/>
        </w:numPr>
        <w:spacing w:before="40" w:after="40"/>
      </w:pPr>
      <w:r>
        <w:rPr>
          <w:sz w:val="22"/>
          <w:szCs w:val="22"/>
        </w:rPr>
        <w:t xml:space="preserve">Good: rgba(0, 200, 0, 0.45) — green</w:t>
      </w:r>
    </w:p>
    <w:p>
      <w:pPr>
        <w:pStyle w:val="ListParagraph"/>
        <w:numPr>
          <w:ilvl w:val="0"/>
          <w:numId w:val="2"/>
        </w:numPr>
        <w:spacing w:before="40" w:after="40"/>
      </w:pPr>
      <w:r>
        <w:rPr>
          <w:sz w:val="22"/>
          <w:szCs w:val="22"/>
        </w:rPr>
        <w:t xml:space="preserve">Inaccuracy: rgba(255, 220, 0, 0.45) — yellow</w:t>
      </w:r>
    </w:p>
    <w:p>
      <w:pPr>
        <w:pStyle w:val="ListParagraph"/>
        <w:numPr>
          <w:ilvl w:val="0"/>
          <w:numId w:val="2"/>
        </w:numPr>
        <w:spacing w:before="40" w:after="40"/>
      </w:pPr>
      <w:r>
        <w:rPr>
          <w:sz w:val="22"/>
          <w:szCs w:val="22"/>
        </w:rPr>
        <w:t xml:space="preserve">Mistake: rgba(255, 140, 0, 0.45) — orange</w:t>
      </w:r>
    </w:p>
    <w:p>
      <w:pPr>
        <w:pStyle w:val="ListParagraph"/>
        <w:numPr>
          <w:ilvl w:val="0"/>
          <w:numId w:val="2"/>
        </w:numPr>
        <w:spacing w:before="40" w:after="40"/>
      </w:pPr>
      <w:r>
        <w:rPr>
          <w:sz w:val="22"/>
          <w:szCs w:val="22"/>
        </w:rPr>
        <w:t xml:space="preserve">Blunder: rgba(220, 0, 0, 0.45) — red</w:t>
      </w:r>
    </w:p>
    <w:p>
      <w:pPr>
        <w:spacing w:before="80" w:after="80"/>
      </w:pPr>
      <w:r>
        <w:rPr>
          <w:sz w:val="22"/>
          <w:szCs w:val="22"/>
        </w:rPr>
        <w:t xml:space="preserve">Highlights are applied to both the from and to squares of the current move, and are cleared at move index 0.</w:t>
      </w:r>
    </w:p>
    <w:p>
      <w:pPr>
        <w:pStyle w:val="Heading2"/>
        <w:spacing w:before="280" w:after="100"/>
      </w:pPr>
      <w:r>
        <w:rPr>
          <w:b/>
          <w:bCs/>
          <w:color w:val="16213e"/>
          <w:sz w:val="28"/>
          <w:szCs w:val="28"/>
        </w:rPr>
        <w:t xml:space="preserve">12.3 Quality Icons</w:t>
      </w:r>
    </w:p>
    <w:p>
      <w:pPr>
        <w:spacing w:before="80" w:after="80"/>
      </w:pPr>
      <w:r>
        <w:rPr>
          <w:sz w:val="22"/>
          <w:szCs w:val="22"/>
        </w:rPr>
        <w:t xml:space="preserve">A quality icon is shown on the destination square of the current move for both players. Icons are rendered via customSquareStyles and only appear when the board is at the exact move index of that move.</w:t>
      </w:r>
    </w:p>
    <w:p>
      <w:pPr>
        <w:pBdr>
          <w:bottom w:val="single" w:color="cccccc" w:sz="4" w:space="1"/>
        </w:pBdr>
        <w:spacing w:before="200" w:after="200"/>
      </w:pPr>
    </w:p>
    <w:p>
      <w:pPr>
        <w:pStyle w:val="Heading1"/>
        <w:spacing w:before="360" w:after="120"/>
      </w:pPr>
      <w:r>
        <w:rPr>
          <w:b/>
          <w:bCs/>
          <w:color w:val="1a1a2e"/>
          <w:sz w:val="36"/>
          <w:szCs w:val="36"/>
        </w:rPr>
        <w:t xml:space="preserve">13. UI Layout</w:t>
      </w:r>
    </w:p>
    <w:p>
      <w:pPr>
        <w:spacing w:before="80" w:after="80"/>
      </w:pPr>
      <w:r>
        <w:rPr>
          <w:sz w:val="22"/>
          <w:szCs w:val="22"/>
        </w:rPr>
        <w:t xml:space="preserve">The page uses a two-column layout that fills the full viewport height with no page-level scrolling:</w:t>
      </w:r>
    </w:p>
    <w:p>
      <w:pPr>
        <w:pStyle w:val="ListParagraph"/>
        <w:numPr>
          <w:ilvl w:val="0"/>
          <w:numId w:val="2"/>
        </w:numPr>
        <w:spacing w:before="40" w:after="40"/>
      </w:pPr>
      <w:r>
        <w:rPr>
          <w:sz w:val="22"/>
          <w:szCs w:val="22"/>
        </w:rPr>
        <w:t xml:space="preserve">Left column: eval bar + board + navigation buttons, flush to the left edge of the page.</w:t>
      </w:r>
    </w:p>
    <w:p>
      <w:pPr>
        <w:pStyle w:val="ListParagraph"/>
        <w:numPr>
          <w:ilvl w:val="0"/>
          <w:numId w:val="2"/>
        </w:numPr>
        <w:spacing w:before="40" w:after="40"/>
      </w:pPr>
      <w:r>
        <w:rPr>
          <w:sz w:val="22"/>
          <w:szCs w:val="22"/>
        </w:rPr>
        <w:t xml:space="preserve">Right column: fills the remaining width with a flex column layout.</w:t>
      </w:r>
    </w:p>
    <w:p>
      <w:pPr>
        <w:spacing w:before="80" w:after="80"/>
      </w:pPr>
      <w:r>
        <w:rPr>
          <w:sz w:val="22"/>
          <w:szCs w:val="22"/>
        </w:rPr>
        <w:t xml:space="preserve">Right panel layout from top to bottom:</w:t>
      </w:r>
    </w:p>
    <w:p>
      <w:pPr>
        <w:pStyle w:val="ListParagraph"/>
        <w:numPr>
          <w:ilvl w:val="0"/>
          <w:numId w:val="2"/>
        </w:numPr>
        <w:spacing w:before="40" w:after="40"/>
      </w:pPr>
      <w:r>
        <w:rPr>
          <w:sz w:val="22"/>
          <w:szCs w:val="22"/>
        </w:rPr>
        <w:t xml:space="preserve">Game Summary and Lessons buttons — side by side at the top.</w:t>
      </w:r>
    </w:p>
    <w:p>
      <w:pPr>
        <w:pStyle w:val="ListParagraph"/>
        <w:numPr>
          <w:ilvl w:val="0"/>
          <w:numId w:val="2"/>
        </w:numPr>
        <w:spacing w:before="40" w:after="40"/>
      </w:pPr>
      <w:r>
        <w:rPr>
          <w:sz w:val="22"/>
          <w:szCs w:val="22"/>
        </w:rPr>
        <w:t xml:space="preserve">Critical move analysis cards — scrollable internally, max height constrained.</w:t>
      </w:r>
    </w:p>
    <w:p>
      <w:pPr>
        <w:pStyle w:val="ListParagraph"/>
        <w:numPr>
          <w:ilvl w:val="0"/>
          <w:numId w:val="2"/>
        </w:numPr>
        <w:spacing w:before="40" w:after="40"/>
      </w:pPr>
      <w:r>
        <w:rPr>
          <w:sz w:val="22"/>
          <w:szCs w:val="22"/>
        </w:rPr>
        <w:t xml:space="preserve">PGN move list — flex-1, takes remaining space, scrolls internally.</w:t>
      </w:r>
    </w:p>
    <w:p>
      <w:pPr>
        <w:pStyle w:val="ListParagraph"/>
        <w:numPr>
          <w:ilvl w:val="0"/>
          <w:numId w:val="2"/>
        </w:numPr>
        <w:spacing w:before="40" w:after="40"/>
      </w:pPr>
      <w:r>
        <w:rPr>
          <w:sz w:val="22"/>
          <w:szCs w:val="22"/>
        </w:rPr>
        <w:t xml:space="preserve">PGN paste text area.</w:t>
      </w:r>
    </w:p>
    <w:p>
      <w:pPr>
        <w:pStyle w:val="ListParagraph"/>
        <w:numPr>
          <w:ilvl w:val="0"/>
          <w:numId w:val="2"/>
        </w:numPr>
        <w:spacing w:before="40" w:after="40"/>
      </w:pPr>
      <w:r>
        <w:rPr>
          <w:sz w:val="22"/>
          <w:szCs w:val="22"/>
        </w:rPr>
        <w:t xml:space="preserve">White / Black colour selector buttons.</w:t>
      </w:r>
    </w:p>
    <w:p>
      <w:pPr>
        <w:pStyle w:val="ListParagraph"/>
        <w:numPr>
          <w:ilvl w:val="0"/>
          <w:numId w:val="2"/>
        </w:numPr>
        <w:spacing w:before="40" w:after="40"/>
      </w:pPr>
      <w:r>
        <w:rPr>
          <w:sz w:val="22"/>
          <w:szCs w:val="22"/>
        </w:rPr>
        <w:t xml:space="preserve">Analyse Game button.</w:t>
      </w:r>
    </w:p>
    <w:p>
      <w:pPr>
        <w:spacing w:before="80" w:after="80"/>
      </w:pPr>
      <w:r>
        <w:rPr>
          <w:sz w:val="22"/>
          <w:szCs w:val="22"/>
        </w:rPr>
        <w:t xml:space="preserve">All sections fit within 100vh using flexbox. The board fills the left column height with boardWidth calculated dynamically from available space.</w:t>
      </w:r>
    </w:p>
    <w:p>
      <w:pPr>
        <w:pBdr>
          <w:bottom w:val="single" w:color="cccccc" w:sz="4" w:space="1"/>
        </w:pBdr>
        <w:spacing w:before="200" w:after="200"/>
      </w:pPr>
    </w:p>
    <w:p>
      <w:pPr>
        <w:pStyle w:val="Heading1"/>
        <w:spacing w:before="360" w:after="120"/>
      </w:pPr>
      <w:r>
        <w:rPr>
          <w:b/>
          <w:bCs/>
          <w:color w:val="1a1a2e"/>
          <w:sz w:val="36"/>
          <w:szCs w:val="36"/>
        </w:rPr>
        <w:t xml:space="preserve">14. Full Technology Stack</w:t>
      </w:r>
    </w:p>
    <w:p>
      <w:pPr>
        <w:pStyle w:val="Heading2"/>
        <w:spacing w:before="280" w:after="100"/>
      </w:pPr>
      <w:r>
        <w:rPr>
          <w:b/>
          <w:bCs/>
          <w:color w:val="16213e"/>
          <w:sz w:val="28"/>
          <w:szCs w:val="28"/>
        </w:rPr>
        <w:t xml:space="preserve">Backend</w:t>
      </w:r>
    </w:p>
    <w:p>
      <w:pPr>
        <w:pStyle w:val="ListParagraph"/>
        <w:numPr>
          <w:ilvl w:val="0"/>
          <w:numId w:val="2"/>
        </w:numPr>
        <w:spacing w:before="40" w:after="40"/>
      </w:pPr>
      <w:r>
        <w:rPr>
          <w:sz w:val="22"/>
          <w:szCs w:val="22"/>
        </w:rPr>
        <w:t xml:space="preserve">Python 3 — core language.</w:t>
      </w:r>
    </w:p>
    <w:p>
      <w:pPr>
        <w:pStyle w:val="ListParagraph"/>
        <w:numPr>
          <w:ilvl w:val="0"/>
          <w:numId w:val="2"/>
        </w:numPr>
        <w:spacing w:before="40" w:after="40"/>
      </w:pPr>
      <w:r>
        <w:rPr>
          <w:sz w:val="22"/>
          <w:szCs w:val="22"/>
        </w:rPr>
        <w:t xml:space="preserve">FastAPI — REST API framework.</w:t>
      </w:r>
    </w:p>
    <w:p>
      <w:pPr>
        <w:pStyle w:val="ListParagraph"/>
        <w:numPr>
          <w:ilvl w:val="0"/>
          <w:numId w:val="2"/>
        </w:numPr>
        <w:spacing w:before="40" w:after="40"/>
      </w:pPr>
      <w:r>
        <w:rPr>
          <w:sz w:val="22"/>
          <w:szCs w:val="22"/>
        </w:rPr>
        <w:t xml:space="preserve">python-chess — PGN parsing and board management.</w:t>
      </w:r>
    </w:p>
    <w:p>
      <w:pPr>
        <w:pStyle w:val="ListParagraph"/>
        <w:numPr>
          <w:ilvl w:val="0"/>
          <w:numId w:val="2"/>
        </w:numPr>
        <w:spacing w:before="40" w:after="40"/>
      </w:pPr>
      <w:r>
        <w:rPr>
          <w:sz w:val="22"/>
          <w:szCs w:val="22"/>
        </w:rPr>
        <w:t xml:space="preserve">Stockfish — chess engine for position evaluation.</w:t>
      </w:r>
    </w:p>
    <w:p>
      <w:pPr>
        <w:pStyle w:val="ListParagraph"/>
        <w:numPr>
          <w:ilvl w:val="0"/>
          <w:numId w:val="2"/>
        </w:numPr>
        <w:spacing w:before="40" w:after="40"/>
      </w:pPr>
      <w:r>
        <w:rPr>
          <w:sz w:val="22"/>
          <w:szCs w:val="22"/>
        </w:rPr>
        <w:t xml:space="preserve">Claude API — natural language move explanations.</w:t>
      </w:r>
    </w:p>
    <w:p>
      <w:pPr>
        <w:pStyle w:val="Heading2"/>
        <w:spacing w:before="280" w:after="100"/>
      </w:pPr>
      <w:r>
        <w:rPr>
          <w:b/>
          <w:bCs/>
          <w:color w:val="16213e"/>
          <w:sz w:val="28"/>
          <w:szCs w:val="28"/>
        </w:rPr>
        <w:t xml:space="preserve">Frontend</w:t>
      </w:r>
    </w:p>
    <w:p>
      <w:pPr>
        <w:pStyle w:val="ListParagraph"/>
        <w:numPr>
          <w:ilvl w:val="0"/>
          <w:numId w:val="2"/>
        </w:numPr>
        <w:spacing w:before="40" w:after="40"/>
      </w:pPr>
      <w:r>
        <w:rPr>
          <w:sz w:val="22"/>
          <w:szCs w:val="22"/>
        </w:rPr>
        <w:t xml:space="preserve">Next.js — React framework.</w:t>
      </w:r>
    </w:p>
    <w:p>
      <w:pPr>
        <w:pStyle w:val="ListParagraph"/>
        <w:numPr>
          <w:ilvl w:val="0"/>
          <w:numId w:val="2"/>
        </w:numPr>
        <w:spacing w:before="40" w:after="40"/>
      </w:pPr>
      <w:r>
        <w:rPr>
          <w:sz w:val="22"/>
          <w:szCs w:val="22"/>
        </w:rPr>
        <w:t xml:space="preserve">TypeScript — typed component development.</w:t>
      </w:r>
    </w:p>
    <w:p>
      <w:pPr>
        <w:pStyle w:val="ListParagraph"/>
        <w:numPr>
          <w:ilvl w:val="0"/>
          <w:numId w:val="2"/>
        </w:numPr>
        <w:spacing w:before="40" w:after="40"/>
      </w:pPr>
      <w:r>
        <w:rPr>
          <w:sz w:val="22"/>
          <w:szCs w:val="22"/>
        </w:rPr>
        <w:t xml:space="preserve">react-chessboard — interactive board rendering.</w:t>
      </w:r>
    </w:p>
    <w:p>
      <w:pPr>
        <w:pStyle w:val="ListParagraph"/>
        <w:numPr>
          <w:ilvl w:val="0"/>
          <w:numId w:val="2"/>
        </w:numPr>
        <w:spacing w:before="40" w:after="40"/>
      </w:pPr>
      <w:r>
        <w:rPr>
          <w:sz w:val="22"/>
          <w:szCs w:val="22"/>
        </w:rPr>
        <w:t xml:space="preserve">chess.js — move parsing and game state.</w:t>
      </w:r>
    </w:p>
    <w:p>
      <w:pPr>
        <w:pStyle w:val="ListParagraph"/>
        <w:numPr>
          <w:ilvl w:val="0"/>
          <w:numId w:val="2"/>
        </w:numPr>
        <w:spacing w:before="40" w:after="40"/>
      </w:pPr>
      <w:r>
        <w:rPr>
          <w:sz w:val="22"/>
          <w:szCs w:val="22"/>
        </w:rPr>
        <w:t xml:space="preserve">Tailwind CSS — utility styling.</w:t>
      </w:r>
    </w:p>
    <w:p>
      <w:pPr>
        <w:pStyle w:val="ListParagraph"/>
        <w:numPr>
          <w:ilvl w:val="0"/>
          <w:numId w:val="2"/>
        </w:numPr>
        <w:spacing w:before="40" w:after="40"/>
      </w:pPr>
      <w:r>
        <w:rPr>
          <w:sz w:val="22"/>
          <w:szCs w:val="22"/>
        </w:rPr>
        <w:t xml:space="preserve">Web Audio API / Lichess CDN — sound effects.</w:t>
      </w:r>
    </w:p>
    <w:p>
      <w:pPr>
        <w:pBdr>
          <w:bottom w:val="single" w:color="cccccc" w:sz="4" w:space="1"/>
        </w:pBdr>
        <w:spacing w:before="200" w:after="200"/>
      </w:pPr>
    </w:p>
    <w:p>
      <w:pPr>
        <w:pStyle w:val="Heading1"/>
        <w:spacing w:before="360" w:after="120"/>
      </w:pPr>
      <w:r>
        <w:rPr>
          <w:b/>
          <w:bCs/>
          <w:color w:val="1a1a2e"/>
          <w:sz w:val="36"/>
          <w:szCs w:val="36"/>
        </w:rPr>
        <w:t xml:space="preserve">15. Known Issues &amp; Ongoing Work</w:t>
      </w:r>
    </w:p>
    <w:p>
      <w:pPr>
        <w:pStyle w:val="ListParagraph"/>
        <w:numPr>
          <w:ilvl w:val="0"/>
          <w:numId w:val="2"/>
        </w:numPr>
        <w:spacing w:before="40" w:after="40"/>
      </w:pPr>
      <w:r>
        <w:rPr>
          <w:sz w:val="22"/>
          <w:szCs w:val="22"/>
        </w:rPr>
        <w:t xml:space="preserve">Castling and check sounds are inconsistently triggered in some browser environments. Root cause is under investigation — suspected timing issue between chess.js state and Audio API availability.</w:t>
      </w:r>
    </w:p>
    <w:p>
      <w:pPr>
        <w:pStyle w:val="ListParagraph"/>
        <w:numPr>
          <w:ilvl w:val="0"/>
          <w:numId w:val="2"/>
        </w:numPr>
        <w:spacing w:before="40" w:after="40"/>
      </w:pPr>
      <w:r>
        <w:rPr>
          <w:sz w:val="22"/>
          <w:szCs w:val="22"/>
        </w:rPr>
        <w:t xml:space="preserve">Board size is currently fixed width; responsive scaling for smaller screens is not yet implemented.</w:t>
      </w:r>
    </w:p>
    <w:p>
      <w:pPr>
        <w:pStyle w:val="ListParagraph"/>
        <w:numPr>
          <w:ilvl w:val="0"/>
          <w:numId w:val="2"/>
        </w:numPr>
        <w:spacing w:before="40" w:after="40"/>
      </w:pPr>
      <w:r>
        <w:rPr>
          <w:sz w:val="22"/>
          <w:szCs w:val="22"/>
        </w:rPr>
        <w:t xml:space="preserve">Analysis only covers the top 3 critical moves in the cards panel; full move-by-move card view is a planned feature.</w:t>
      </w:r>
    </w:p>
    <w:p>
      <w:pPr>
        <w:pBdr>
          <w:bottom w:val="single" w:color="cccccc" w:sz="4" w:space="1"/>
        </w:pBdr>
        <w:spacing w:before="200" w:after="200"/>
      </w:pPr>
    </w:p>
    <w:p>
      <w:pPr>
        <w:pStyle w:val="Heading1"/>
        <w:spacing w:before="360" w:after="120"/>
      </w:pPr>
      <w:r>
        <w:rPr>
          <w:b/>
          <w:bCs/>
          <w:color w:val="1a1a2e"/>
          <w:sz w:val="36"/>
          <w:szCs w:val="36"/>
        </w:rPr>
        <w:t xml:space="preserve">16. Future Improvements</w:t>
      </w:r>
    </w:p>
    <w:p>
      <w:pPr>
        <w:pStyle w:val="ListParagraph"/>
        <w:numPr>
          <w:ilvl w:val="0"/>
          <w:numId w:val="2"/>
        </w:numPr>
        <w:spacing w:before="40" w:after="40"/>
      </w:pPr>
      <w:r>
        <w:rPr>
          <w:sz w:val="22"/>
          <w:szCs w:val="22"/>
        </w:rPr>
        <w:t xml:space="preserve">Full move-by-move analysis cards for every move, not just the top 3.</w:t>
      </w:r>
    </w:p>
    <w:p>
      <w:pPr>
        <w:pStyle w:val="ListParagraph"/>
        <w:numPr>
          <w:ilvl w:val="0"/>
          <w:numId w:val="2"/>
        </w:numPr>
        <w:spacing w:before="40" w:after="40"/>
      </w:pPr>
      <w:r>
        <w:rPr>
          <w:sz w:val="22"/>
          <w:szCs w:val="22"/>
        </w:rPr>
        <w:t xml:space="preserve">Opening recognition — identify the opening played and name it.</w:t>
      </w:r>
    </w:p>
    <w:p>
      <w:pPr>
        <w:pStyle w:val="ListParagraph"/>
        <w:numPr>
          <w:ilvl w:val="0"/>
          <w:numId w:val="2"/>
        </w:numPr>
        <w:spacing w:before="40" w:after="40"/>
      </w:pPr>
      <w:r>
        <w:rPr>
          <w:sz w:val="22"/>
          <w:szCs w:val="22"/>
        </w:rPr>
        <w:t xml:space="preserve">Engine suggested variations — show the best line after each mistake.</w:t>
      </w:r>
    </w:p>
    <w:p>
      <w:pPr>
        <w:pStyle w:val="ListParagraph"/>
        <w:numPr>
          <w:ilvl w:val="0"/>
          <w:numId w:val="2"/>
        </w:numPr>
        <w:spacing w:before="40" w:after="40"/>
      </w:pPr>
      <w:r>
        <w:rPr>
          <w:sz w:val="22"/>
          <w:szCs w:val="22"/>
        </w:rPr>
        <w:t xml:space="preserve">Player rating estimation based on average centipawn loss.</w:t>
      </w:r>
    </w:p>
    <w:p>
      <w:pPr>
        <w:pStyle w:val="ListParagraph"/>
        <w:numPr>
          <w:ilvl w:val="0"/>
          <w:numId w:val="2"/>
        </w:numPr>
        <w:spacing w:before="40" w:after="40"/>
      </w:pPr>
      <w:r>
        <w:rPr>
          <w:sz w:val="22"/>
          <w:szCs w:val="22"/>
        </w:rPr>
        <w:t xml:space="preserve">Lichess and Chess.com direct game import via API.</w:t>
      </w:r>
    </w:p>
    <w:p>
      <w:pPr>
        <w:pStyle w:val="ListParagraph"/>
        <w:numPr>
          <w:ilvl w:val="0"/>
          <w:numId w:val="2"/>
        </w:numPr>
        <w:spacing w:before="40" w:after="40"/>
      </w:pPr>
      <w:r>
        <w:rPr>
          <w:sz w:val="22"/>
          <w:szCs w:val="22"/>
        </w:rPr>
        <w:t xml:space="preserve">Multiplayer game comparison mode.</w:t>
      </w:r>
    </w:p>
    <w:p>
      <w:pPr>
        <w:pStyle w:val="ListParagraph"/>
        <w:numPr>
          <w:ilvl w:val="0"/>
          <w:numId w:val="2"/>
        </w:numPr>
        <w:spacing w:before="40" w:after="40"/>
      </w:pPr>
      <w:r>
        <w:rPr>
          <w:sz w:val="22"/>
          <w:szCs w:val="22"/>
        </w:rPr>
        <w:t xml:space="preserve">Mobile-responsive layout.</w:t>
      </w:r>
    </w:p>
    <w:p>
      <w:pPr>
        <w:pStyle w:val="ListParagraph"/>
        <w:numPr>
          <w:ilvl w:val="0"/>
          <w:numId w:val="2"/>
        </w:numPr>
        <w:spacing w:before="40" w:after="40"/>
      </w:pPr>
      <w:r>
        <w:rPr>
          <w:sz w:val="22"/>
          <w:szCs w:val="22"/>
        </w:rPr>
        <w:t xml:space="preserve">Export analysis as PDF report.</w:t>
      </w:r>
    </w:p>
    <w:p>
      <w:pPr>
        <w:pBdr>
          <w:bottom w:val="single" w:color="cccccc" w:sz="4" w:space="1"/>
        </w:pBdr>
        <w:spacing w:before="200" w:after="200"/>
      </w:pPr>
    </w:p>
    <w:p>
      <w:pPr>
        <w:spacing w:before="400" w:after="0"/>
        <w:jc w:val="center"/>
      </w:pPr>
      <w:r>
        <w:rPr>
          <w:i/>
          <w:iCs/>
          <w:color w:val="999999"/>
          <w:sz w:val="18"/>
          <w:szCs w:val="18"/>
        </w:rPr>
        <w:t xml:space="preserve">AI Chess Coach — Project Documentation</w:t>
      </w:r>
    </w:p>
    <w:p>
      <w:pPr>
        <w:spacing w:before="40" w:after="0"/>
        <w:jc w:val="center"/>
      </w:pPr>
      <w:r>
        <w:rPr>
          <w:i/>
          <w:iCs/>
          <w:color w:val="999999"/>
          <w:sz w:val="18"/>
          <w:szCs w:val="18"/>
        </w:rPr>
        <w:t xml:space="preserve">Ahmet Oğuz Kaan Dongel · University of Manchester · BSc Computer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2026-03-10T02:16:42.658Z</dcterms:created>
  <dcterms:modified xsi:type="dcterms:W3CDTF">2026-03-10T02:16:42.658Z</dcterms:modified>
</cp:coreProperties>
</file>

<file path=docProps/custom.xml><?xml version="1.0" encoding="utf-8"?>
<Properties xmlns="http://schemas.openxmlformats.org/officeDocument/2006/custom-properties" xmlns:vt="http://schemas.openxmlformats.org/officeDocument/2006/docPropsVTypes"/>
</file>