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0" w:before="2400"/>
      </w:pPr>
    </w:p>
    <w:p>
      <w:pPr>
        <w:spacing w:after="200" w:before="0"/>
        <w:jc w:val="center"/>
      </w:pPr>
      <w:r>
        <w:rPr>
          <w:rFonts w:ascii="Georgia" w:cs="Georgia" w:eastAsia="Georgia" w:hAnsi="Georgia"/>
          <w:i/>
          <w:iCs/>
          <w:color w:val="555555"/>
          <w:sz w:val="28"/>
          <w:szCs w:val="28"/>
        </w:rPr>
        <w:t xml:space="preserve">For</w:t>
      </w:r>
    </w:p>
    <w:p>
      <w:pPr>
        <w:spacing w:after="0" w:before="0"/>
        <w:jc w:val="center"/>
      </w:pPr>
      <w:r>
        <w:rPr>
          <w:rFonts w:ascii="Georgia" w:cs="Georgia" w:eastAsia="Georgia" w:hAnsi="Georgia"/>
          <w:b/>
          <w:bCs/>
          <w:i/>
          <w:iCs/>
          <w:color w:val="1a2744"/>
          <w:sz w:val="36"/>
          <w:szCs w:val="36"/>
        </w:rPr>
        <w:t xml:space="preserve">all the souls who secretly hate AI</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Identifying the Dimensions of a Debate Question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Knowledge Graphs: Making Debate Interpretable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49</w:t>
            </w:r>
          </w:p>
        </w:tc>
      </w:tr>
    </w:tbl>
    <w:p>
      <w:pPr>
        <w:spacing w:after="0" w:before="120"/>
      </w:pPr>
    </w:p>
    <w:p>
      <w:pPr>
        <w:pBdr>
          <w:bottom w:val="single" w:color="1a2744" w:sz="6"/>
        </w:pBdr>
        <w:spacing w:after="0" w:before="0"/>
      </w:pP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pageBreakBefore/>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pageBreakBefore/>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ADVERSARIAL SCRUTINY</w:t>
            </w:r>
          </w:p>
          <w:p>
            <w:pPr>
              <w:spacing w:after="40" w:before="40"/>
              <w:jc w:val="both"/>
            </w:pPr>
            <w:r>
              <w:rPr>
                <w:rFonts w:ascii="Georgia" w:cs="Georgia" w:eastAsia="Georgia" w:hAnsi="Georgia"/>
                <w:sz w:val="22"/>
                <w:szCs w:val="22"/>
              </w:rPr>
              <w:t xml:space="preserve">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pageBreakBefore/>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pageBreakBefore/>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pageBreakBefore/>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pageBreakBefore/>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pageBreakBefore/>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pageBreakBefore/>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pageBreakBefore/>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pageBreakBefore/>
        <w:spacing w:after="140" w:before="320"/>
      </w:pPr>
      <w:r>
        <w:rPr>
          <w:rFonts w:ascii="Georgia" w:cs="Georgia" w:eastAsia="Georgia" w:hAnsi="Georgia"/>
          <w:b/>
          <w:bCs/>
          <w:sz w:val="34"/>
          <w:szCs w:val="34"/>
        </w:rPr>
        <w:t xml:space="preserve">Identifying the Dimensions of a Debate Question</w:t>
      </w:r>
    </w:p>
    <w:p>
      <w:pPr>
        <w:spacing w:after="160" w:before="0" w:line="276" w:lineRule="auto"/>
        <w:jc w:val="both"/>
      </w:pPr>
      <w:r>
        <w:rPr>
          <w:rFonts w:ascii="Georgia" w:cs="Georgia" w:eastAsia="Georgia" w:hAnsi="Georgia"/>
          <w:sz w:val="24"/>
          <w:szCs w:val="24"/>
        </w:rPr>
        <w:t xml:space="preserve">Before a multi-AI debate system can do its work, someone has to determine what the debate is actually about. This sounds obvious. It is, in practice, one of the hardest and most neglected steps. Most questions that reach an AI debate panel arrive with hidden structure -- competing dimensions, unstated assumptions, and conflated sub-questions -- that, if left unexamined, will produce a debate that generates heat around the wrong point and leaves the most important uncertainty untouched.</w:t>
      </w:r>
    </w:p>
    <w:p>
      <w:pPr>
        <w:spacing w:after="160" w:before="0" w:line="276" w:lineRule="auto"/>
        <w:jc w:val="both"/>
      </w:pPr>
      <w:r>
        <w:rPr>
          <w:rFonts w:ascii="Georgia" w:cs="Georgia" w:eastAsia="Georgia" w:hAnsi="Georgia"/>
          <w:sz w:val="24"/>
          <w:szCs w:val="24"/>
        </w:rPr>
        <w:t xml:space="preserve">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A debate that conflates these will produce models arguing past each other -- one citing efficacy data, another citing patient preference, neither realising they are not answering the same question. Separating the empirical and normative dimensions before debate begins lets each be interrogated with the right tools: evidence and reasoning for the empirical, values clarification and stakeholder analysis for the normative.</w:t>
      </w:r>
    </w:p>
    <w:p>
      <w:pPr>
        <w:spacing w:after="160" w:before="0" w:line="276" w:lineRule="auto"/>
        <w:jc w:val="both"/>
      </w:pPr>
      <w:r>
        <w:rPr>
          <w:rFonts w:ascii="Georgia" w:cs="Georgia" w:eastAsia="Georgia" w:hAnsi="Georgia"/>
          <w:sz w:val="24"/>
          <w:szCs w:val="24"/>
        </w:rPr>
        <w:t xml:space="preserve">The second dimension is temporal. Many questions have a short-run answer that contradicts the long-run answer, and a debate system that does not specify the time horizon will produce models defending incompatible positions that are each locally correct. "Is this business strategy sound?" answered for the next quarter may be yes; answered for the next decade may be no. The dimension of time needs to be named in the question, not left to each model to assume.</w:t>
      </w:r>
    </w:p>
    <w:p>
      <w:pPr>
        <w:spacing w:after="160" w:before="0" w:line="276" w:lineRule="auto"/>
        <w:jc w:val="both"/>
      </w:pPr>
      <w:r>
        <w:rPr>
          <w:rFonts w:ascii="Georgia" w:cs="Georgia" w:eastAsia="Georgia" w:hAnsi="Georgia"/>
          <w:sz w:val="24"/>
          <w:szCs w:val="24"/>
        </w:rPr>
        <w:t xml:space="preserve">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 A debate that mixes levels of analysis will produce convergence on whichever level the most confident model chooses to address, silencing the insights available at the others.</w:t>
      </w:r>
    </w:p>
    <w:p>
      <w:pPr>
        <w:spacing w:after="160" w:before="0" w:line="276" w:lineRule="auto"/>
        <w:jc w:val="both"/>
      </w:pPr>
      <w:r>
        <w:rPr>
          <w:rFonts w:ascii="Georgia" w:cs="Georgia" w:eastAsia="Georgia" w:hAnsi="Georgia"/>
          <w:sz w:val="24"/>
          <w:szCs w:val="24"/>
        </w:rPr>
        <w:t xml:space="preserve">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 A debate system that assigns all models to the same disciplinary lens will miss the insights -- and the objections -- that other disciplines would supply. Identifying the disciplinary dimensions of a question before debate begins determines which models should be given domain-specific roles.</w:t>
      </w:r>
    </w:p>
    <w:p>
      <w:pPr>
        <w:spacing w:after="160" w:before="0" w:line="276" w:lineRule="auto"/>
        <w:jc w:val="both"/>
      </w:pPr>
      <w:r>
        <w:rPr>
          <w:rFonts w:ascii="Georgia" w:cs="Georgia" w:eastAsia="Georgia" w:hAnsi="Georgia"/>
          <w:sz w:val="24"/>
          <w:szCs w:val="24"/>
        </w:rPr>
        <w:t xml:space="preserve">The fifth dimension is the distinction between what is known, what is contested, and what is genuinely unknown. These three categories require fundamentally different treatments. Known facts should be verified, not debated. Contested claims need structured adversarial scrutiny. Genuinely unknown questions need to be flagged as such, with explicit attention to what evidence would resolve them. A debate that applies the same adversarial treatment to settled facts and open questions alike wastes effort on the first and may produce false confidence on the second.</w:t>
      </w:r>
    </w:p>
    <w:p>
      <w:pPr>
        <w:spacing w:after="160" w:before="0" w:line="276" w:lineRule="auto"/>
        <w:jc w:val="both"/>
      </w:pPr>
      <w:r>
        <w:rPr>
          <w:rFonts w:ascii="Georgia" w:cs="Georgia" w:eastAsia="Georgia" w:hAnsi="Georgia"/>
          <w:sz w:val="24"/>
          <w:szCs w:val="24"/>
        </w:rPr>
        <w:t xml:space="preserve">The sixth dimension is causal versus correlational. Many questions that appear to be about causes are actually about associations, and many that appear to be about associations contain causal claims that have not been named as such. "Do AI systems that debate produce better outputs?" could be asking about correlation in observed cases, or about the causal mechanism, or about the counterfactual. Each interpretation requires a different kind of evidence and a different kind of argument. Identifying which interpretation is intended -- and making it explicit in the question framing -- determines what a satisfactory debate answer actually looks like.</w:t>
      </w:r>
    </w:p>
    <w:p>
      <w:pPr>
        <w:spacing w:after="160" w:before="0" w:line="276" w:lineRule="auto"/>
        <w:jc w:val="both"/>
      </w:pPr>
      <w:r>
        <w:rPr>
          <w:rFonts w:ascii="Georgia" w:cs="Georgia" w:eastAsia="Georgia" w:hAnsi="Georgia"/>
          <w:sz w:val="24"/>
          <w:szCs w:val="24"/>
        </w:rPr>
        <w:t xml:space="preserve">Taken together, these six dimensions -- empirical versus normative, temporal horizon, level of analysis, disciplinary scope, epistemic status, and causal structure -- constitute a diagnostic framework. A question that has been mapped across all six dimensions before debate begins will produce a debate that addresses what the questioner actually needed to know, distributes scrutiny appropriately, and delivers an output that is structured around the real shape of the uncertainty rather than the apparent shape of the words.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SIX DIMENSIONS OF A DEBATE QUESTION</w:t>
            </w:r>
          </w:p>
          <w:p>
            <w:pPr>
              <w:spacing w:after="40" w:before="40"/>
              <w:jc w:val="both"/>
            </w:pPr>
            <w:r>
              <w:rPr>
                <w:rFonts w:ascii="Georgia" w:cs="Georgia" w:eastAsia="Georgia" w:hAnsi="Georgia"/>
                <w:sz w:val="22"/>
                <w:szCs w:val="22"/>
              </w:rPr>
              <w:t xml:space="preserve">1. EMPIRICAL vs. NORMATIVE: What are the facts? What should be done? These require different methods and must not be debated as if they were one question.
2. TEMPORAL HORIZON: Short-run and long-run answers often conflict. Name the time frame in the question or the debate will produce irresolvable disagreement.
3. LEVEL OF ANALYSIS: Individual, organisational, sectoral, or societal? Mixing levels produces models defending locally correct but mutually incompatible positions.
4. DISCIPLINARY SCOPE: Which domains does the question touch? Assign models accordingly -- a question that crosses disciplines needs critics from each one.
5. EPISTEMIC STATUS: Separate what is known (verify it), what is contested (debate it), and what is unknown (flag it). Do not apply adversarial scrutiny uniformly across all three.
6. CAUSAL STRUCTURE: Is the question about correlation, mechanism, or counterfactual? Each requires different evidence. Naming the causal dimension defines what a good answer looks like.</w:t>
            </w:r>
          </w:p>
        </w:tc>
      </w:tr>
    </w:tbl>
    <w:p>
      <w:pPr>
        <w:spacing w:after="80" w:before="0"/>
      </w:pPr>
    </w:p>
    <w:p>
      <w:pPr>
        <w:pageBreakBefore/>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pageBreakBefore/>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pageBreakBefore/>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pageBreakBefore/>
        <w:spacing w:after="140" w:before="320"/>
      </w:pPr>
      <w:r>
        <w:rPr>
          <w:rFonts w:ascii="Georgia" w:cs="Georgia" w:eastAsia="Georgia" w:hAnsi="Georgia"/>
          <w:b/>
          <w:bCs/>
          <w:sz w:val="34"/>
          <w:szCs w:val="34"/>
        </w:rPr>
        <w:t xml:space="preserve">Knowledge Graphs: The Architecture That Makes Debate Interpretable</w:t>
      </w:r>
    </w:p>
    <w:p>
      <w:pPr>
        <w:spacing w:after="160" w:before="0" w:line="276" w:lineRule="auto"/>
        <w:jc w:val="both"/>
      </w:pPr>
      <w:r>
        <w:rPr>
          <w:rFonts w:ascii="Georgia" w:cs="Georgia" w:eastAsia="Georgia" w:hAnsi="Georgia"/>
          <w:sz w:val="24"/>
          <w:szCs w:val="24"/>
        </w:rPr>
        <w:t xml:space="preserve">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pPr>
        <w:spacing w:after="160" w:before="0" w:line="276" w:lineRule="auto"/>
        <w:jc w:val="both"/>
      </w:pPr>
      <w:r>
        <w:rPr>
          <w:rFonts w:ascii="Georgia" w:cs="Georgia" w:eastAsia="Georgia" w:hAnsi="Georgia"/>
          <w:sz w:val="24"/>
          <w:szCs w:val="24"/>
        </w:rPr>
        <w:t xml:space="preserve">Knowledge graphs are the structural technology that solves this problem.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pPr>
        <w:spacing w:after="160" w:before="0" w:line="276" w:lineRule="auto"/>
        <w:jc w:val="both"/>
      </w:pPr>
      <w:r>
        <w:rPr>
          <w:rFonts w:ascii="Georgia" w:cs="Georgia" w:eastAsia="Georgia" w:hAnsi="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output they can trace any conclusion back through its inferential chain to the evidence on which it rests -- or expose the gap where evidence should be but is not.</w:t>
      </w:r>
    </w:p>
    <w:p>
      <w:pPr>
        <w:spacing w:after="160" w:before="0" w:line="276" w:lineRule="auto"/>
        <w:jc w:val="both"/>
      </w:pPr>
      <w:r>
        <w:rPr>
          <w:rFonts w:ascii="Georgia" w:cs="Georgia" w:eastAsia="Georgia" w:hAnsi="Georgia"/>
          <w:sz w:val="24"/>
          <w:szCs w:val="24"/>
        </w:rPr>
        <w:t xml:space="preserve">This transforms interpretation from an act of trust into an act of inspection. A clinician reviewing a debate-informed recommendation does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pPr>
        <w:spacing w:after="160" w:before="0" w:line="276" w:lineRule="auto"/>
        <w:jc w:val="both"/>
      </w:pPr>
      <w:r>
        <w:rPr>
          <w:rFonts w:ascii="Georgia" w:cs="Georgia" w:eastAsia="Georgia" w:hAnsi="Georgia"/>
          <w:sz w:val="24"/>
          <w:szCs w:val="24"/>
        </w:rPr>
        <w:t xml:space="preserve">The utility of knowledge graphs in AI debate extends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pPr>
        <w:spacing w:after="160" w:before="0" w:line="276" w:lineRule="auto"/>
        <w:jc w:val="both"/>
      </w:pPr>
      <w:r>
        <w:rPr>
          <w:rFonts w:ascii="Georgia" w:cs="Georgia" w:eastAsia="Georgia" w:hAnsi="Georgia"/>
          <w:sz w:val="24"/>
          <w:szCs w:val="24"/>
        </w:rPr>
        <w:t xml:space="preserve">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pPr>
        <w:spacing w:after="160" w:before="0" w:line="276" w:lineRule="auto"/>
        <w:jc w:val="both"/>
      </w:pPr>
      <w:r>
        <w:rPr>
          <w:rFonts w:ascii="Georgia" w:cs="Georgia" w:eastAsia="Georgia" w:hAnsi="Georgia"/>
          <w:sz w:val="24"/>
          <w:szCs w:val="24"/>
        </w:rPr>
        <w:t xml:space="preserve">For AI debate systems to realise this potential, they must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pPr>
        <w:spacing w:after="160" w:before="0" w:line="276" w:lineRule="auto"/>
        <w:jc w:val="both"/>
      </w:pPr>
      <w:r>
        <w:rPr>
          <w:rFonts w:ascii="Georgia" w:cs="Georgia" w:eastAsia="Georgia" w:hAnsi="Georgia"/>
          <w:sz w:val="24"/>
          <w:szCs w:val="24"/>
        </w:rPr>
        <w:t xml:space="preserve">The investment in this infrastructure repays itself quickly in high-stakes domains.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KNOWLEDGE GRAPHS IN AI DEBATE</w:t>
            </w:r>
          </w:p>
          <w:p>
            <w:pPr>
              <w:spacing w:after="40" w:before="40"/>
              <w:jc w:val="both"/>
            </w:pPr>
            <w:r>
              <w:rPr>
                <w:rFonts w:ascii="Georgia" w:cs="Georgia" w:eastAsia="Georgia" w:hAnsi="Georgia"/>
                <w:sz w:val="22"/>
                <w:szCs w:val="22"/>
              </w:rPr>
              <w:t xml:space="preserve">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pPr>
        <w:spacing w:after="80" w:before="0"/>
      </w:pPr>
    </w:p>
    <w:p>
      <w:pPr>
        <w:pageBreakBefore/>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pageBreakBefore/>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pageBreakBefore/>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pageBreakBefore/>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4a11c88517c55e3aed813cb67ebc01fc866a81b6.png"/><Relationship Id="rId16" Type="http://schemas.openxmlformats.org/officeDocument/2006/relationships/image" Target="media/97aced9a429d3800f28f4dc72ed3fcb6f75ba8f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2026-08-02T18:20:56.959Z</dcterms:created>
  <dcterms:modified xsi:type="dcterms:W3CDTF">2026-08-02T18:20:56.959Z</dcterms:modified>
</cp:coreProperties>
</file>

<file path=docProps/custom.xml><?xml version="1.0" encoding="utf-8"?>
<Properties xmlns="http://schemas.openxmlformats.org/officeDocument/2006/custom-properties" xmlns:vt="http://schemas.openxmlformats.org/officeDocument/2006/docPropsVTypes"/>
</file>