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tl w:val="0"/>
        </w:rPr>
        <w:t xml:space="preserve">  [Online]. [Accessed: 25.01.2020].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Wasserman 2010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tl w:val="0"/>
        </w:rPr>
        <w:t xml:space="preserve"> [Online]. [Accessed: 15.02.2020].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Jussi Koskinen. Software maintenance costs. Jyvaskyl ¨ a: University of Jyv ¨ askyl ¨ a¨, 2010.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tl w:val="0"/>
        </w:rPr>
        <w:t xml:space="preserve"> [Online]. [Accessed: 05.04.2020].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tl w:val="0"/>
        </w:rPr>
        <w:t xml:space="preserve">  [Online]. [Accessed: 05.04.2020].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tl w:val="0"/>
        </w:rPr>
        <w:t xml:space="preserve">[Online]. [Accessed: 12.04.2020].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tl w:val="0"/>
        </w:rPr>
        <w:t xml:space="preserve"> [Online]. [Accessed: 13.04.2020].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https://developer.android.com/guide/components/fundamentals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https://developer.android.com/guide/components/activities/activity-lifecycle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ind w:left="720" w:hanging="360"/>
        <w:rPr>
          <w:sz w:val="22"/>
          <w:szCs w:val="22"/>
        </w:rPr>
      </w:pPr>
      <w:bookmarkStart w:colFirst="0" w:colLast="0" w:name="_b8mcq4yhwj5l" w:id="0"/>
      <w:bookmarkEnd w:id="0"/>
      <w:r w:rsidDel="00000000" w:rsidR="00000000" w:rsidRPr="00000000">
        <w:rPr>
          <w:color w:val="3d3b49"/>
          <w:sz w:val="22"/>
          <w:szCs w:val="22"/>
          <w:rtl w:val="0"/>
        </w:rPr>
        <w:t xml:space="preserve">Clean Architecture: A Craftsman's Guide to Software Structure and Design, First Edition 2018 Pearson Education, Inc.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olice.com/2019/05/07/there-are-now-more-than-2-5-billion-active-android-devices/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