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誓言NFT系統白皮書（VowChain Whitepaper）</w:t>
      </w:r>
    </w:p>
    <w:p>
      <w:pPr>
        <w:pStyle w:val="Heading2"/>
      </w:pPr>
      <w:r>
        <w:t>第一章：誓言制度設計的初衷與宗旨</w:t>
      </w:r>
    </w:p>
    <w:p>
      <w:r>
        <w:t>以誠信為核心，讓愛與責任具備契約效力。</w:t>
      </w:r>
    </w:p>
    <w:p>
      <w:pPr>
        <w:pStyle w:val="Heading2"/>
      </w:pPr>
      <w:r>
        <w:t>第二章：誓言關係類型與等級（A~O級）</w:t>
      </w:r>
    </w:p>
    <w:p>
      <w:r>
        <w:t>包含婚姻、訂婚、情侶、開放式、義結兄弟、金蘭之交、師徒等。</w:t>
      </w:r>
    </w:p>
    <w:p>
      <w:pPr>
        <w:pStyle w:val="Heading2"/>
      </w:pPr>
      <w:r>
        <w:t>第三章：誓言破裂與石化制度</w:t>
      </w:r>
    </w:p>
    <w:p>
      <w:r>
        <w:t>若毀約，雙方帳號將進入限制狀態。</w:t>
      </w:r>
    </w:p>
    <w:p>
      <w:pPr>
        <w:pStyle w:val="Heading2"/>
      </w:pPr>
      <w:r>
        <w:t>第四章：男性保障與財務透明條款</w:t>
      </w:r>
    </w:p>
    <w:p>
      <w:r>
        <w:t>婚宴費用、聘金、金飾、嫁妝等可上鏈紀錄，保障婚姻誠信。</w:t>
      </w:r>
    </w:p>
    <w:p>
      <w:pPr>
        <w:pStyle w:val="Heading2"/>
      </w:pPr>
      <w:r>
        <w:t>第五章：誓言誠信履歷與三代清白制度</w:t>
      </w:r>
    </w:p>
    <w:p>
      <w:r>
        <w:t>鼓勵家族誠信傳承，建立無離婚紀錄的榮譽標籤。</w:t>
      </w:r>
    </w:p>
    <w:p>
      <w:pPr>
        <w:pStyle w:val="Heading2"/>
      </w:pPr>
      <w:r>
        <w:t>第六章：誓言幣（VOW）經濟模型</w:t>
      </w:r>
    </w:p>
    <w:p>
      <w:r>
        <w:t>用於鑄造NFT、仲裁費、月費、調解等，初期單向兌換，後期開放。</w:t>
      </w:r>
    </w:p>
    <w:p>
      <w:pPr>
        <w:pStyle w:val="Heading2"/>
      </w:pPr>
      <w:r>
        <w:t>第七章：誓言榮譽圖像與社會聲譽設計</w:t>
      </w:r>
    </w:p>
    <w:p>
      <w:r>
        <w:t>守誓者頭像為黃金戒指，違誓者為破紙或排泄物圖示。</w:t>
      </w:r>
    </w:p>
    <w:p>
      <w:pPr>
        <w:pStyle w:val="Heading2"/>
      </w:pPr>
      <w:r>
        <w:t>第八章：調解員與中立第三方制度</w:t>
      </w:r>
    </w:p>
    <w:p>
      <w:r>
        <w:t>調解需三方簽署同意，並支付誓言幣費用。</w:t>
      </w:r>
    </w:p>
    <w:p>
      <w:pPr>
        <w:pStyle w:val="Heading2"/>
      </w:pPr>
      <w:r>
        <w:t>第九章：誓言制度與懺悔機制</w:t>
      </w:r>
    </w:p>
    <w:p>
      <w:r>
        <w:t>使用者可書寫懺悔文，上鏈成為信譽記錄，重犯則被記錄為言行不一。</w:t>
      </w:r>
    </w:p>
    <w:p>
      <w:pPr>
        <w:pStyle w:val="Heading2"/>
      </w:pPr>
      <w:r>
        <w:t>第十章：道德信仰型誓言（守五戒、護三寶）</w:t>
      </w:r>
    </w:p>
    <w:p>
      <w:r>
        <w:t>可加入宗教戒條，強化婚前倫理審查。</w:t>
      </w:r>
    </w:p>
    <w:p>
      <w:pPr>
        <w:pStyle w:val="Heading2"/>
      </w:pPr>
      <w:r>
        <w:t>第十一章：高風險行為條款與詐騙防範</w:t>
      </w:r>
    </w:p>
    <w:p>
      <w:r>
        <w:t>如借名、保險、投資、老鼠會、線上博弈皆可加入禁止條文。</w:t>
      </w:r>
    </w:p>
    <w:p>
      <w:pPr>
        <w:pStyle w:val="Heading2"/>
      </w:pPr>
      <w:r>
        <w:t>第十二章：誠信等級與風險人物追蹤制度</w:t>
      </w:r>
    </w:p>
    <w:p>
      <w:r>
        <w:t>多次違反高風險條款者將被標記為高風險戀愛對象。</w:t>
      </w:r>
    </w:p>
    <w:p>
      <w:pPr>
        <w:pStyle w:val="Heading2"/>
      </w:pPr>
      <w:r>
        <w:t>第十三章：跨國婚姻誓言應用模式</w:t>
      </w:r>
    </w:p>
    <w:p>
      <w:r>
        <w:t>記錄婚禮、聘金、國籍階段、私約等內容，保障跨國誠信。</w:t>
      </w:r>
    </w:p>
    <w:p>
      <w:r>
        <w:br/>
        <w:t>在《佛說長壽滅罪護諸童子陀羅尼經》中，記載一位名為「顛倒女人」者，於多生中造下墮胎、殺子等重罪。帝釋天為測其是否真心懺悔，化為夜叉，當面將其「大卸八塊」。此女子不僅不生怨懟，反深自懺悔：「我昔造惡，今甘受報，願不再犯。」最終因其誠意，得生天界。</w:t>
        <w:br/>
        <w:br/>
        <w:t>這段經文中的「大卸八塊」，非純暴力描述，而是一種極端考驗：測驗她是否能在中陰身（介於死與再生之間的意識狀態）中，仍願意為過錯承擔、為胎靈懺悔，而非逃避與怨天尤人。</w:t>
        <w:br/>
        <w:br/>
        <w:t>這段經文，實際上揭示了一個深藏的佛法密碼：真正的懺悔，不僅是口頭與心理的懊悔，而是願意「獻出身心」，轉為利益眾生的行動。</w:t>
        <w:br/>
        <w:br/>
        <w:t>現代對應：器官捐贈作為現代的「身懺實踐」</w:t>
        <w:br/>
        <w:br/>
        <w:t>在現代社會，人體器官捐贈，是極少數能在死亡後繼續利益他人的方式。但多數人忽略，在醫學判定「死亡」後，其意識（根據佛教中陰身觀點）仍處於覺知狀態。</w:t>
        <w:br/>
        <w:br/>
        <w:t>這表示：</w:t>
        <w:br/>
        <w:t>- 即使肉體無法動彈，意識仍能清楚感受到器官被摘除的過程</w:t>
        <w:br/>
        <w:t>- 若生前未具善願，死後意識容易驚懼、痛苦，導致中陰業風激烈，甚至墮入惡趣</w:t>
        <w:br/>
        <w:t>- 然而，若生前已簽署器官捐贈、並立願：「願我此身受用，成為我對胎靈與眾生懺悔之法器」——則此過程即轉為修行與功德的積累</w:t>
        <w:br/>
        <w:br/>
        <w:t>懺悔與胎靈的對應：「水中倒影」的隱喻</w:t>
        <w:br/>
        <w:br/>
        <w:t>現代墮胎程序，多為：</w:t>
        <w:br/>
        <w:t>- 機器絞碎胎體</w:t>
        <w:br/>
        <w:t>- 刮除子宮殘留</w:t>
        <w:br/>
        <w:t>- 無聲無息地終結一條生命</w:t>
        <w:br/>
        <w:br/>
        <w:t>而這些胎靈，亦處於中陰狀態，清楚感知自己「身體被破碎」的痛苦。</w:t>
        <w:br/>
        <w:t>當你作為懺悔者，於未來選擇器官捐贈，讓你的肝、腎、心臟、眼角膜被一一摘取時，這正是一種「身歷其境」的倒影——仿若體會曾讓他人所受的苦，並將其化為慈悲。</w:t>
        <w:br/>
        <w:br/>
        <w:t>這正是佛法所說：「水中倒影，乃業之反觀」。</w:t>
        <w:br/>
        <w:br/>
        <w:t>建議制度模組：「器官懺悔誓言 NFT」</w:t>
        <w:br/>
        <w:br/>
        <w:t>為此，本系統建議加入以下模組：</w:t>
        <w:br/>
        <w:t>1. 懺悔者器官捐贈聲明與誓願紀錄：</w:t>
        <w:br/>
        <w:t xml:space="preserve">   以誓言NFT上鏈，公開宣告：「願我此身一切器官，作為對所墮胎靈與眾生的補償與懺悔，並迴向其離苦得生。」</w:t>
        <w:br/>
        <w:t>2. 七七四十九日願力儀軌紀錄系統：</w:t>
        <w:br/>
        <w:t xml:space="preserve">   使用者可於捐贈後，安排七週期誦經／持咒紀錄，與中陰救度時間相應，轉化胎靈／自身中陰恐懼。</w:t>
        <w:br/>
        <w:t>3. 器官捐贈誓願人頭像榮譽系統：</w:t>
        <w:br/>
        <w:t xml:space="preserve">   願以身命懺悔者，頭像加註「蓮花骨器」、「大願真誓」金環，彰顯其功德與誠意。</w:t>
        <w:br/>
        <w:br/>
        <w:t>小結</w:t>
        <w:br/>
        <w:br/>
        <w:t>透過《童子經》的智慧，我們得知：</w:t>
        <w:br/>
        <w:t>真正的懺悔，是在痛苦中不逃避、在中陰中仍堅持大願。</w:t>
        <w:br/>
        <w:br/>
        <w:t>器官捐贈，是此世罕見的「捨身利他」之行，若結合佛法懺悔之願，將轉身體為道場，轉死亡為願力，轉業障為菩提因。</w:t>
        <w:br/>
        <w:br/>
        <w:t>這，將是誓言NFT系統中，最深刻、最慈悲、也最莊嚴的一環。</w:t>
        <w:br/>
      </w:r>
    </w:p>
    <w:p>
      <w:r>
        <w:t>第十四章：中陰身、器官捐贈與佛經中的懺悔密碼——來自《童子經》的啟發</w:t>
      </w:r>
    </w:p>
    <w:p>
      <w:r>
        <w:br/>
        <w:t>在誓言NFT制度中，我們主張一項關鍵誠信原則：</w:t>
        <w:br/>
        <w:br/>
        <w:t>凡曾經歷墮胎者，無論性別、身份，應誠實於誓言NFT中註記該紀錄，以示對過往因果的承擔，並尊重未來伴侶的知情權。</w:t>
        <w:br/>
        <w:br/>
        <w:t>此紀錄非為羞辱、懲罰，而是出於佛法對因果與誠信的尊重。佛法中明示，墮胎屬殺業，若無懺悔與揭露，其後果將影響未來之情感關係、人際互動，甚至婚姻與家庭系統的穩定。</w:t>
        <w:br/>
        <w:br/>
        <w:t>因此，為守護誠信系統與眾生因緣清淨，我們主張：</w:t>
        <w:br/>
        <w:br/>
        <w:t>1. NFT誓言履歷中，應具「是否曾墮胎」欄位，並提供懺悔記錄補充。</w:t>
        <w:br/>
        <w:t>2. 系統提供「胎靈懺悔文」、「器官懺悔願」等模組供誠懇記錄者上鏈。</w:t>
        <w:br/>
        <w:t>3. 若使用者刻意隱瞞，造成對方在事後因能量破裂或情感傷害導致分手，可提交爭議調解程序，作為系統誠信評等參考依據。</w:t>
        <w:br/>
        <w:t>4. 墮胎紀錄非限制交往條件，但其誠實與否將直接影響誓言信任值與誓言等級審查。</w:t>
        <w:br/>
        <w:br/>
        <w:t>唯有勇於誠實面對過去，才能真正擁有穩定的未來。誓言NFT不僅是記錄愛與承諾的工具，更是檢驗誠信與因果覺醒的見證系統。</w:t>
        <w:br/>
      </w:r>
    </w:p>
    <w:p>
      <w:r>
        <w:t>第十五章：誓言系統中對墮胎紀錄的誠信原則</w:t>
      </w:r>
    </w:p>
    <w:p>
      <w:pPr>
        <w:pStyle w:val="Heading2"/>
      </w:pPr>
      <w:r>
        <w:t>附錄A：法律舉證效力</w:t>
      </w:r>
    </w:p>
    <w:p>
      <w:r>
        <w:t>誓言NFT可作為民事／刑事證據使用，協助法院舉證。</w:t>
      </w:r>
    </w:p>
    <w:p>
      <w:pPr>
        <w:pStyle w:val="Heading2"/>
      </w:pPr>
      <w:r>
        <w:t>附錄B：真實應用案例（喬治與瑪麗）</w:t>
      </w:r>
    </w:p>
    <w:p>
      <w:r>
        <w:t>呈現誓言如何在詐欺、借貸與感情破裂中保障當事人權益。</w:t>
      </w:r>
    </w:p>
    <w:p>
      <w:r>
        <w:br w:type="page"/>
      </w:r>
    </w:p>
    <w:p>
      <w:pPr>
        <w:pStyle w:val="Heading1"/>
      </w:pPr>
      <w:r>
        <w:t>智慧財產權聲明 / Intellectual Property Declaration</w:t>
      </w:r>
    </w:p>
    <w:p>
      <w:r>
        <w:t>本白皮書為原創作品，內容包含但不限於：誓言等級制度、誠信履歷系統、石化制度、懺悔書紀錄、誓言幣經濟模型、仲裁制度、跨國婚姻誓言應用與倫理戒律整合設計等。</w:t>
        <w:br/>
        <w:br/>
        <w:t>著作權人：誓言系統創始人（原作者）</w:t>
        <w:br/>
        <w:t>創作年份：2025年</w:t>
        <w:br/>
        <w:t>版本號：V1.0</w:t>
        <w:br/>
        <w:br/>
        <w:t>除法律另有規定外，任何人不得：</w:t>
        <w:br/>
        <w:t>- 未經同意用於商業用途</w:t>
        <w:br/>
        <w:t>- 篡改後散佈或重新包裝發行</w:t>
        <w:br/>
        <w:t>- 移除原創者資訊後冒名使用</w:t>
        <w:br/>
        <w:br/>
        <w:t>授權條款：本白皮書採用 Creative Commons【CC BY-NC-ND 4.0】授權。</w:t>
        <w:br/>
        <w:t>您可以自由下載、分享、傳閱本文件，但必須標註原作者，不得改作，不得商業化。</w:t>
        <w:br/>
        <w:br/>
        <w:t>---</w:t>
        <w:br/>
        <w:br/>
        <w:t>This whitepaper is an original work created by the founder of the VowChain system in 2025.</w:t>
        <w:br/>
        <w:t>It includes conceptual and structural designs such as vow-tier classifications, vow-history ledger, breach penalties (stone mode), repentance contracts, vow tokenomics, arbitration protocols, cross-border marriage protection, and spiritual vow integrations.</w:t>
        <w:br/>
        <w:br/>
        <w:t>Copyright Holder: Founder of the VowChain System</w:t>
        <w:br/>
        <w:t>License: CC BY-NC-ND 4.0</w:t>
        <w:br/>
        <w:t>You are free to download and share this whitepaper, but you must:</w:t>
        <w:br/>
        <w:t>- Attribute the original author</w:t>
        <w:br/>
        <w:t>- Not modify or remix its contents</w:t>
        <w:br/>
        <w:t>- Not use it for commercial purposes</w:t>
        <w:br/>
        <w:br/>
        <w:t>Any unauthorized use will be subject to legal pursuit under international copyright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