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Specification Document</w:t>
      </w:r>
    </w:p>
    <w:p>
      <w:pPr>
        <w:jc w:val="center"/>
      </w:pPr>
      <w:r>
        <w:rPr>
          <w:i/>
          <w:sz w:val="28"/>
        </w:rPr>
        <w:t>Enterprise Data Reconciliation Platform (com.cth)</w:t>
      </w:r>
    </w:p>
    <w:p/>
    <w:p>
      <w:pPr>
        <w:pStyle w:val="Heading1"/>
      </w:pPr>
      <w:r>
        <w:t>1. Executive Summary &amp; Overview</w:t>
      </w:r>
    </w:p>
    <w:p>
      <w:r>
        <w:t>The Enterprise Data Reconciliation Platform is a high-performance Java Spring Boot 3 web application designed for fast comparison, reconciliation, and dynamic reporting across multi-format datasets (CSV and Excel) and multi-vendor relational databases, defaulted to IBM DB2 for AS/400 (iSeries).</w:t>
      </w:r>
    </w:p>
    <w:p>
      <w:pPr>
        <w:pStyle w:val="Heading1"/>
      </w:pPr>
      <w:r>
        <w:t>2. Technical Architecture &amp; Stack</w:t>
      </w:r>
    </w:p>
    <w:p>
      <w:r>
        <w:t>• JDK Version: Java 21 LTS</w:t>
      </w:r>
    </w:p>
    <w:p>
      <w:r>
        <w:t>• Framework: Spring Boot 3.3.4, Spring Security, Spring Data JPA, Thymeleaf, WebSocket</w:t>
      </w:r>
    </w:p>
    <w:p>
      <w:r>
        <w:t>• Database Drivers: DB2 for AS400 (jt400), DB2 Windows, Oracle 19c+, PostgreSQL 15+, MS SQL Server 2022+, H2 In-Memory</w:t>
      </w:r>
    </w:p>
    <w:p>
      <w:r>
        <w:t>• API Documentation: Springdoc OpenAPI / Swagger UI 2.6</w:t>
      </w:r>
    </w:p>
    <w:p>
      <w:r>
        <w:t>• Runtime JVM Settings: -Xmx8g (8GB Heap Memory for High Throughput)</w:t>
      </w:r>
    </w:p>
    <w:p>
      <w:pPr>
        <w:pStyle w:val="Heading1"/>
      </w:pPr>
      <w:r>
        <w:t>3. Security &amp; Account Management</w:t>
      </w:r>
    </w:p>
    <w:p>
      <w:r>
        <w:t>• Dual Authentication Modes: Configurable between Local Database Auth and Active Directory LDAP Auth.</w:t>
      </w:r>
    </w:p>
    <w:p>
      <w:r>
        <w:t>• Default Credentials: User 'admin' with initial password 'Qwerty123$'.</w:t>
      </w:r>
    </w:p>
    <w:p>
      <w:r>
        <w:t>• Security Features: Password strength validation, account lock after 5 failed attempts, password expiration (90 days).</w:t>
      </w:r>
    </w:p>
    <w:p>
      <w:r>
        <w:t>• Two-Factor Authentication (2FA): Simulated SMS / Email OTP with a toggle switch in system settings.</w:t>
      </w:r>
    </w:p>
    <w:p>
      <w:pPr>
        <w:pStyle w:val="Heading1"/>
      </w:pPr>
      <w:r>
        <w:t>4. CSV &amp; Excel Comparison Engine</w:t>
      </w:r>
    </w:p>
    <w:p>
      <w:r>
        <w:t>• Ingestion of .csv, .xls, and .xlsx files.</w:t>
      </w:r>
    </w:p>
    <w:p>
      <w:r>
        <w:t>• Multi-column composite matching and field discrepancy analysis.</w:t>
      </w:r>
    </w:p>
    <w:p>
      <w:r>
        <w:t>• Real-time WebSocket event broadcasting to the live dashboard upon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