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WALKTHROUGH &amp; OPERATIONAL INSTRUCTIONS</w:t>
        <w:br/>
      </w:r>
      <w:r>
        <w:rPr>
          <w:color w:val="38BDF8"/>
          <w:sz w:val="28"/>
        </w:rPr>
        <w:t>Finastra TI Plus Trade Finance Profitability Engine</w:t>
        <w:br/>
      </w:r>
    </w:p>
    <w:p>
      <w:pPr>
        <w:pStyle w:val="Heading1"/>
      </w:pPr>
      <w:r>
        <w:t>1. Quick Start Guide</w:t>
      </w:r>
    </w:p>
    <w:p>
      <w:r>
        <w:t>The application can be built and run on Windows or Linux using the provided control scripts.</w:t>
      </w:r>
    </w:p>
    <w:p>
      <w:pPr>
        <w:pStyle w:val="Heading2"/>
      </w:pPr>
      <w:r>
        <w:t>1.1 Linux Environment Execution</w:t>
      </w:r>
    </w:p>
    <w:p>
      <w:r>
        <w:t>• Build Package: ./build.sh</w:t>
        <w:br/>
        <w:t>• Start Application: ./start.sh</w:t>
        <w:br/>
        <w:t>• Stop Application: ./stop.sh</w:t>
      </w:r>
    </w:p>
    <w:p>
      <w:pPr>
        <w:pStyle w:val="Heading2"/>
      </w:pPr>
      <w:r>
        <w:t>1.2 Windows Environment Execution</w:t>
      </w:r>
    </w:p>
    <w:p>
      <w:r>
        <w:t>• Build Package: build.bat</w:t>
        <w:br/>
        <w:t>• Start Application: start.bat</w:t>
        <w:br/>
        <w:t>• Stop Application: stop.bat</w:t>
      </w:r>
    </w:p>
    <w:p>
      <w:pPr>
        <w:pStyle w:val="Heading1"/>
      </w:pPr>
      <w:r>
        <w:t>2. Memory &amp; Optimization Settings</w:t>
      </w:r>
    </w:p>
    <w:p>
      <w:r>
        <w:t>The application is pre-configured with maximum settings for 8GB memory environments (-Xms2g -Xmx8g -XX:+UseG1GC).</w:t>
      </w:r>
    </w:p>
    <w:p>
      <w:pPr>
        <w:pStyle w:val="Heading1"/>
      </w:pPr>
      <w:r>
        <w:t>3. Application Access</w:t>
      </w:r>
    </w:p>
    <w:p>
      <w:r>
        <w:t>• Web Dashboard: http://localhost:8080/login.html</w:t>
        <w:br/>
        <w:t>• Default Admin Credentials: admin / Qwerty123$</w:t>
        <w:br/>
        <w:t>• Swagger UI Documentation: http://localhost:8080/swagger-ui.html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