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40"/>
        </w:rPr>
        <w:t>Functional Specification Document (FSD)</w:t>
      </w:r>
      <w:r>
        <w:br/>
      </w:r>
    </w:p>
    <w:p>
      <w:r>
        <w:rPr>
          <w:sz w:val="24"/>
        </w:rPr>
        <w:t>System: Software Development Document Environment (com.cth.sdm)</w:t>
        <w:br/>
        <w:t>1. Purpose: Centralized repository for 7 SDLC Phase deliverable documents.</w:t>
        <w:br/>
        <w:t>2. Workflows: Maker submission, Checker approval, Folder Watcher ingestion, AI LLM RAG recommendation.</w:t>
        <w:br/>
        <w:t>3. Security &amp; Admin: Eye icon password toggle, LDAP / Non-LDAP switch, user lock/unlock/reset, toggleable email/SMS alerts.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2026-08-18T11:58:36Z</dcterms:created>
  <dc:creator>Apache POI</dc:creator>
</cp:coreProperties>
</file>