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汪子翔</w:t>
      </w:r>
    </w:p>
    <w:p/>
    <w:p>
      <w:r>
        <w:t xml:space="preserve">手机：13237123887 ｜ 邮箱：2945126660@qq.com  </w:t>
      </w:r>
    </w:p>
    <w:p>
      <w:r>
        <w:t xml:space="preserve">求职方向：机器学习算法 / 数据挖掘 / 数据科学 / 算法策略实习生  </w:t>
      </w:r>
    </w:p>
    <w:p>
      <w:r>
        <w:t xml:space="preserve">到岗时间：获得 offer 后可尽快到岗 ｜ 每周 4-5 天，暑期可连续实习  </w:t>
      </w:r>
    </w:p>
    <w:p>
      <w:r>
        <w:t>意向城市：北京 / 上海 / 深圳 / 杭州 / 成都</w:t>
      </w:r>
    </w:p>
    <w:p/>
    <w:p>
      <w:r>
        <w:rPr>
          <w:b/>
          <w:sz w:val="26"/>
        </w:rPr>
        <w:t>教育背景</w:t>
      </w:r>
    </w:p>
    <w:p/>
    <w:p>
      <w:r>
        <w:t xml:space="preserve">**华中科技大学** ｜ 应用统计 ｜ 硕士  </w:t>
      </w:r>
    </w:p>
    <w:p>
      <w:r>
        <w:t xml:space="preserve">2024.09 - 2027.06  </w:t>
      </w:r>
    </w:p>
    <w:p>
      <w:r>
        <w:t>GPA 3.6/4.0；研究兴趣聚焦机器学习、数据挖掘与统计建模，具备扎实的概率统计、实验分析与建模基础。</w:t>
      </w:r>
    </w:p>
    <w:p/>
    <w:p>
      <w:r>
        <w:t xml:space="preserve">**江汉大学** ｜ 大数据管理与应用 ｜ 本科  </w:t>
      </w:r>
    </w:p>
    <w:p>
      <w:r>
        <w:t xml:space="preserve">2020.09 - 2024.06  </w:t>
      </w:r>
    </w:p>
    <w:p>
      <w:r>
        <w:t>GPA 3.3/4.0；核心课程包括概率论与数理统计、线性代数、数据库原理、Python 程序设计、数据分析与挖掘。</w:t>
      </w:r>
    </w:p>
    <w:p/>
    <w:p>
      <w:r>
        <w:rPr>
          <w:b/>
          <w:sz w:val="26"/>
        </w:rPr>
        <w:t>项目经历</w:t>
      </w:r>
    </w:p>
    <w:p/>
    <w:p>
      <w:r>
        <w:t xml:space="preserve">**Synerise 2025 电商用户流失预测** ｜ 机器学习 / 数据挖掘项目  </w:t>
      </w:r>
    </w:p>
    <w:p>
      <w:r>
        <w:t xml:space="preserve">2026.03 - 2026.04  </w:t>
      </w:r>
    </w:p>
    <w:p>
      <w:pPr>
        <w:pStyle w:val="ListBullet"/>
      </w:pPr>
      <w:r>
        <w:t>基于官方 Synerise RecSys 2025 原始行为日志，完成用户级 14 天流失预测项目；围绕 `client_id + snapshot_date` 构建过去 30 天观察窗、未来 14 天标签窗的时序样本体系，任务目标为识别未来停止购买的高风险用户。</w:t>
      </w:r>
    </w:p>
    <w:p>
      <w:pPr>
        <w:pStyle w:val="ListBullet"/>
      </w:pPr>
      <w:r>
        <w:t>面向约 2.25 亿条原始日志，采用 `DuckDB on Parquet` 直接对 `page_visit`、`search_query`、`add_to_cart`、`remove_from_cart`、`product_buy` 做 SQL 聚合，完成从 raw parquet 到用户级特征表的处理链路。</w:t>
      </w:r>
    </w:p>
    <w:p>
      <w:pPr>
        <w:pStyle w:val="ListBullet"/>
      </w:pPr>
      <w:r>
        <w:t>设计多时间窗频次、recency、活跃天数、SKU/类目多样性、价格统计、漏斗转化与趋势特征，strict 版最终形成 `100` 个用户级特征，并构建更严格的 `recent_engaged_buyers + no_buy_and_low_future_activity` 口径。</w:t>
      </w:r>
    </w:p>
    <w:p>
      <w:pPr>
        <w:pStyle w:val="ListBullet"/>
      </w:pPr>
      <w:r>
        <w:t>对比 Logistic Regression、Random Forest、LightGBM、XGBoost 四类模型，最终 XGBoost 最优；strict 版测试集 `AUC = 0.816`、`PR-AUC = 0.838`、`F1 = 0.775`。</w:t>
      </w:r>
    </w:p>
    <w:p>
      <w:pPr>
        <w:pStyle w:val="ListBullet"/>
      </w:pPr>
      <w:r>
        <w:t>补充 rolling backtest、Top-K 圈选、ROI 情景模拟与 A/B 实验设计：测试折 `AUC mean = 0.806`，Top 10% 高风险用户 `churn precision ≈ 0.943`、`lift ≈ 1.71`，将项目从离线分类推进到经营策略分析层面。</w:t>
      </w:r>
    </w:p>
    <w:p/>
    <w:p>
      <w:r>
        <w:t xml:space="preserve">**多模态轴系复合故障诊断** ｜ 科研项目  </w:t>
      </w:r>
    </w:p>
    <w:p>
      <w:r>
        <w:t xml:space="preserve">2025.12 - 至今  </w:t>
      </w:r>
    </w:p>
    <w:p>
      <w:pPr>
        <w:pStyle w:val="ListBullet"/>
      </w:pPr>
      <w:r>
        <w:t>面向轴系复合故障诊断任务，基于 PyTorch 构建 10 通道时序多标签分类 + 7 维辅助回归 pipeline，完成数据切窗、训练、评估、阈值校准与错误分析全流程。</w:t>
      </w:r>
    </w:p>
    <w:p>
      <w:pPr>
        <w:pStyle w:val="ListBullet"/>
      </w:pPr>
      <w:r>
        <w:t>围绕当前 TCN 主线推进实验，梳理数据、模型、训练与评估入口，支持 LOSO 六转速划分、样本级 vote 聚合、验证集 threshold calibration 与 fold 级结果汇总。</w:t>
      </w:r>
    </w:p>
    <w:p>
      <w:pPr>
        <w:pStyle w:val="ListBullet"/>
      </w:pPr>
      <w:r>
        <w:t>读通并修改数据集、训练与评估脚本，沉淀可复现实验文档；结合历史 `rpmorder / fusion` 分支做结果对比，定位影响跨转速泛化与多标签组合级决策的关键因素。</w:t>
      </w:r>
    </w:p>
    <w:p>
      <w:pPr>
        <w:pStyle w:val="ListBullet"/>
      </w:pPr>
      <w:r>
        <w:t>在 6 个转速 LOSO 评估下，最终冻结版经验证集阈值校准后达到 `Exact Match = 0.742`、`Macro-F1 = 0.897`、`Micro-F1 = 0.916`；其中 `1300 rpm Exact Match = 0.995`，并定位出 `900 rpm` 上典型双标签漏报模式 `110 -&gt; 010`。</w:t>
      </w:r>
    </w:p>
    <w:p/>
    <w:p>
      <w:r>
        <w:rPr>
          <w:b/>
          <w:sz w:val="26"/>
        </w:rPr>
        <w:t>竞赛奖项</w:t>
      </w:r>
    </w:p>
    <w:p/>
    <w:p>
      <w:pPr>
        <w:pStyle w:val="ListBullet"/>
      </w:pPr>
      <w:r>
        <w:t>全国大学生数学竞赛国家二等奖</w:t>
      </w:r>
    </w:p>
    <w:p>
      <w:pPr>
        <w:pStyle w:val="ListBullet"/>
      </w:pPr>
      <w:r>
        <w:t>数学建模竞赛省级三等奖</w:t>
      </w:r>
    </w:p>
    <w:p/>
    <w:p>
      <w:r>
        <w:rPr>
          <w:b/>
          <w:sz w:val="26"/>
        </w:rPr>
        <w:t>技能总结</w:t>
      </w:r>
    </w:p>
    <w:p/>
    <w:p>
      <w:r>
        <w:t xml:space="preserve">**编程与工具：** Python / SQL / Pandas / NumPy / DuckDB / PyTorch / Scikit-learn / XGBoost / LightGBM / Jupyter  </w:t>
      </w:r>
    </w:p>
    <w:p>
      <w:r>
        <w:t xml:space="preserve">**机器学习能力：** 熟悉数据清洗、特征工程、时间切分、离线评估、误差分析、滚动回测与基础模型训练流程  </w:t>
      </w:r>
    </w:p>
    <w:p>
      <w:r>
        <w:t xml:space="preserve">**方向积累：** 了解用户流失预测、用户行为建模、时序建模、多标签分类、阈值校准、策略分析与 A/B 实验设计  </w:t>
      </w:r>
    </w:p>
    <w:p>
      <w:r>
        <w:t>**基础能力：** 具备较扎实的概率统计、线性代数与机器学习基础，能够结合实验结果做问题定位与分析总结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