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8CEE0" w14:textId="77777777" w:rsidR="00374FA5" w:rsidRDefault="00F71AC2">
      <w:pPr>
        <w:spacing w:after="0" w:line="240" w:lineRule="auto"/>
        <w:sectPr w:rsidR="00374FA5">
          <w:pgSz w:w="11906" w:h="16838"/>
          <w:pgMar w:top="0" w:right="0" w:bottom="0" w:left="0" w:header="0" w:footer="0" w:gutter="0"/>
          <w:cols w:space="720"/>
          <w:docGrid w:linePitch="360"/>
        </w:sectPr>
      </w:pPr>
      <w:r>
        <w:rPr>
          <w:noProof/>
        </w:rPr>
        <w:drawing>
          <wp:anchor distT="0" distB="0" distL="0" distR="0" simplePos="0" relativeHeight="10696575" behindDoc="1" locked="0" layoutInCell="1" allowOverlap="1" wp14:anchorId="27CE53E7" wp14:editId="31758043">
            <wp:simplePos x="0" y="0"/>
            <wp:positionH relativeFrom="page">
              <wp:posOffset>0</wp:posOffset>
            </wp:positionH>
            <wp:positionV relativeFrom="page">
              <wp:posOffset>0</wp:posOffset>
            </wp:positionV>
            <wp:extent cx="7562850" cy="10696575"/>
            <wp:effectExtent l="0" t="0" r="0" b="0"/>
            <wp:wrapNone/>
            <wp:docPr id="279" name="cover" descr="Cover: Product Documentation Suite" title="Product Documentation 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14:paraId="2635220C" w14:textId="77777777" w:rsidR="00374FA5" w:rsidRDefault="00F71AC2">
      <w:pPr>
        <w:pBdr>
          <w:bottom w:val="single" w:sz="12" w:space="6" w:color="1954F1"/>
        </w:pBdr>
        <w:spacing w:after="160"/>
      </w:pPr>
      <w:r>
        <w:rPr>
          <w:rFonts w:ascii="Arial" w:eastAsia="Arial" w:hAnsi="Arial" w:cs="Arial"/>
          <w:b/>
          <w:bCs/>
          <w:color w:val="0C1E85"/>
          <w:sz w:val="30"/>
          <w:szCs w:val="30"/>
        </w:rPr>
        <w:lastRenderedPageBreak/>
        <w:t>Document control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012"/>
      </w:tblGrid>
      <w:tr w:rsidR="00374FA5" w14:paraId="287D2553"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5F67E273" w14:textId="77777777" w:rsidR="00374FA5" w:rsidRDefault="00F71AC2">
            <w:pPr>
              <w:spacing w:after="0"/>
            </w:pPr>
            <w:r>
              <w:rPr>
                <w:rFonts w:ascii="Arial" w:eastAsia="Arial" w:hAnsi="Arial" w:cs="Arial"/>
                <w:b/>
                <w:bCs/>
                <w:color w:val="0C1E85"/>
                <w:sz w:val="18"/>
                <w:szCs w:val="18"/>
              </w:rPr>
              <w:t>Document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2F67498B" w14:textId="77777777" w:rsidR="00374FA5" w:rsidRDefault="00F71AC2">
            <w:pPr>
              <w:spacing w:after="0"/>
            </w:pPr>
            <w:r>
              <w:rPr>
                <w:sz w:val="19"/>
                <w:szCs w:val="19"/>
              </w:rPr>
              <w:t>Product Documentation Suite (HFG-IDX)</w:t>
            </w:r>
          </w:p>
        </w:tc>
      </w:tr>
      <w:tr w:rsidR="00374FA5" w14:paraId="5FDDD65C"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640DB419" w14:textId="77777777" w:rsidR="00374FA5" w:rsidRDefault="00F71AC2">
            <w:pPr>
              <w:spacing w:after="0"/>
            </w:pPr>
            <w:r>
              <w:rPr>
                <w:rFonts w:ascii="Arial" w:eastAsia="Arial" w:hAnsi="Arial" w:cs="Arial"/>
                <w:b/>
                <w:bCs/>
                <w:color w:val="0C1E85"/>
                <w:sz w:val="18"/>
                <w:szCs w:val="18"/>
              </w:rPr>
              <w:t>Version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7CC2FFD7" w14:textId="77777777" w:rsidR="00374FA5" w:rsidRDefault="00F71AC2">
            <w:pPr>
              <w:spacing w:after="0"/>
            </w:pPr>
            <w:r>
              <w:rPr>
                <w:sz w:val="19"/>
                <w:szCs w:val="19"/>
              </w:rPr>
              <w:t>2.0</w:t>
            </w:r>
          </w:p>
        </w:tc>
      </w:tr>
      <w:tr w:rsidR="00374FA5" w14:paraId="138EF8A7"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5C757FFB" w14:textId="77777777" w:rsidR="00374FA5" w:rsidRDefault="00F71AC2">
            <w:pPr>
              <w:spacing w:after="0"/>
            </w:pPr>
            <w:r>
              <w:rPr>
                <w:rFonts w:ascii="Arial" w:eastAsia="Arial" w:hAnsi="Arial" w:cs="Arial"/>
                <w:b/>
                <w:bCs/>
                <w:color w:val="0C1E85"/>
                <w:sz w:val="18"/>
                <w:szCs w:val="18"/>
              </w:rPr>
              <w:t>Status</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22BBA3FD" w14:textId="77777777" w:rsidR="00374FA5" w:rsidRDefault="00F71AC2">
            <w:pPr>
              <w:spacing w:after="0"/>
            </w:pPr>
            <w:r>
              <w:rPr>
                <w:sz w:val="19"/>
                <w:szCs w:val="19"/>
              </w:rPr>
              <w:t>Draft for review</w:t>
            </w:r>
          </w:p>
        </w:tc>
      </w:tr>
      <w:tr w:rsidR="00374FA5" w14:paraId="3BC55BC0"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6EE5ED0A" w14:textId="77777777" w:rsidR="00374FA5" w:rsidRDefault="00F71AC2">
            <w:pPr>
              <w:spacing w:after="0"/>
            </w:pPr>
            <w:r>
              <w:rPr>
                <w:rFonts w:ascii="Arial" w:eastAsia="Arial" w:hAnsi="Arial" w:cs="Arial"/>
                <w:b/>
                <w:bCs/>
                <w:color w:val="0C1E85"/>
                <w:sz w:val="18"/>
                <w:szCs w:val="18"/>
              </w:rPr>
              <w:t>Owner</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05C398B0" w14:textId="77777777" w:rsidR="00374FA5" w:rsidRDefault="00F71AC2">
            <w:pPr>
              <w:spacing w:after="0"/>
            </w:pPr>
            <w:r>
              <w:rPr>
                <w:sz w:val="19"/>
                <w:szCs w:val="19"/>
              </w:rPr>
              <w:t>Product, Hydris</w:t>
            </w:r>
          </w:p>
        </w:tc>
      </w:tr>
      <w:tr w:rsidR="00374FA5" w14:paraId="134CD0E0"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1D5D96FD" w14:textId="77777777" w:rsidR="00374FA5" w:rsidRDefault="00F71AC2">
            <w:pPr>
              <w:spacing w:after="0"/>
            </w:pPr>
            <w:r>
              <w:rPr>
                <w:rFonts w:ascii="Arial" w:eastAsia="Arial" w:hAnsi="Arial" w:cs="Arial"/>
                <w:b/>
                <w:bCs/>
                <w:color w:val="0C1E85"/>
                <w:sz w:val="18"/>
                <w:szCs w:val="18"/>
              </w:rPr>
              <w:t>Audience</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2A763144" w14:textId="77777777" w:rsidR="00374FA5" w:rsidRDefault="00F71AC2">
            <w:pPr>
              <w:spacing w:after="0"/>
            </w:pPr>
            <w:r>
              <w:rPr>
                <w:sz w:val="19"/>
                <w:szCs w:val="19"/>
              </w:rPr>
              <w:t>Everyone working on or evaluating Hydris Field Glasses</w:t>
            </w:r>
          </w:p>
        </w:tc>
      </w:tr>
      <w:tr w:rsidR="00374FA5" w14:paraId="451B2745"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04F5ECAF" w14:textId="77777777" w:rsidR="00374FA5" w:rsidRDefault="00F71AC2">
            <w:pPr>
              <w:spacing w:after="0"/>
            </w:pPr>
            <w:r>
              <w:rPr>
                <w:rFonts w:ascii="Arial" w:eastAsia="Arial" w:hAnsi="Arial" w:cs="Arial"/>
                <w:b/>
                <w:bCs/>
                <w:color w:val="0C1E85"/>
                <w:sz w:val="18"/>
                <w:szCs w:val="18"/>
              </w:rPr>
              <w:t>Product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698597BD" w14:textId="77777777" w:rsidR="00374FA5" w:rsidRDefault="00F71AC2">
            <w:pPr>
              <w:spacing w:after="0"/>
            </w:pPr>
            <w:r>
              <w:rPr>
                <w:sz w:val="19"/>
                <w:szCs w:val="19"/>
              </w:rPr>
              <w:t>Hydris Field Glasses: website, operator console, glasses app, Android app, API</w:t>
            </w:r>
          </w:p>
        </w:tc>
      </w:tr>
      <w:tr w:rsidR="00374FA5" w14:paraId="72753712"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3DBE5457" w14:textId="77777777" w:rsidR="00374FA5" w:rsidRDefault="00F71AC2">
            <w:pPr>
              <w:spacing w:after="0"/>
            </w:pPr>
            <w:r>
              <w:rPr>
                <w:rFonts w:ascii="Arial" w:eastAsia="Arial" w:hAnsi="Arial" w:cs="Arial"/>
                <w:b/>
                <w:bCs/>
                <w:color w:val="0C1E85"/>
                <w:sz w:val="18"/>
                <w:szCs w:val="18"/>
              </w:rPr>
              <w:t>Source of truth</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49B65204" w14:textId="77777777" w:rsidR="00374FA5" w:rsidRDefault="00F71AC2">
            <w:pPr>
              <w:spacing w:after="0"/>
            </w:pPr>
            <w:r>
              <w:rPr>
                <w:sz w:val="19"/>
                <w:szCs w:val="19"/>
              </w:rPr>
              <w:t>docs/product/README.md in tarun-km/hydrisview (this Word file is generated from it)</w:t>
            </w:r>
          </w:p>
        </w:tc>
      </w:tr>
      <w:tr w:rsidR="00374FA5" w14:paraId="216FE51C"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15CEA2A8" w14:textId="77777777" w:rsidR="00374FA5" w:rsidRDefault="00F71AC2">
            <w:pPr>
              <w:spacing w:after="0"/>
            </w:pPr>
            <w:r>
              <w:rPr>
                <w:rFonts w:ascii="Arial" w:eastAsia="Arial" w:hAnsi="Arial" w:cs="Arial"/>
                <w:b/>
                <w:bCs/>
                <w:color w:val="0C1E85"/>
                <w:sz w:val="18"/>
                <w:szCs w:val="18"/>
              </w:rPr>
              <w:t>Classification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3342B6E9" w14:textId="77777777" w:rsidR="00374FA5" w:rsidRDefault="00F71AC2">
            <w:pPr>
              <w:spacing w:after="0"/>
            </w:pPr>
            <w:r>
              <w:rPr>
                <w:sz w:val="19"/>
                <w:szCs w:val="19"/>
              </w:rPr>
              <w:t>Confidential: Hydris, Inc. and named partners</w:t>
            </w:r>
          </w:p>
        </w:tc>
      </w:tr>
    </w:tbl>
    <w:p w14:paraId="5CB51C31" w14:textId="77777777" w:rsidR="00374FA5" w:rsidRDefault="00F71AC2">
      <w:pPr>
        <w:spacing w:before="280" w:after="100"/>
      </w:pPr>
      <w:r>
        <w:rPr>
          <w:rFonts w:ascii="Arial" w:eastAsia="Arial" w:hAnsi="Arial" w:cs="Arial"/>
          <w:b/>
          <w:bCs/>
          <w:color w:val="1746E4"/>
          <w:sz w:val="24"/>
          <w:szCs w:val="24"/>
        </w:rPr>
        <w:t>Revision history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700"/>
        <w:gridCol w:w="2000"/>
        <w:gridCol w:w="4512"/>
      </w:tblGrid>
      <w:tr w:rsidR="00374FA5" w14:paraId="26072BC3" w14:textId="77777777">
        <w:trPr>
          <w:tblHeader/>
        </w:trPr>
        <w:tc>
          <w:tcPr>
            <w:tcW w:w="12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2B076668" w14:textId="77777777" w:rsidR="00374FA5" w:rsidRDefault="00F71AC2">
            <w:pPr>
              <w:spacing w:after="0"/>
            </w:pPr>
            <w:r>
              <w:rPr>
                <w:rFonts w:ascii="Arial" w:eastAsia="Arial" w:hAnsi="Arial" w:cs="Arial"/>
                <w:b/>
                <w:bCs/>
                <w:color w:val="FFFFFF"/>
                <w:sz w:val="18"/>
                <w:szCs w:val="18"/>
              </w:rPr>
              <w:t>Version</w:t>
            </w:r>
          </w:p>
        </w:tc>
        <w:tc>
          <w:tcPr>
            <w:tcW w:w="17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55F07F1E" w14:textId="77777777" w:rsidR="00374FA5" w:rsidRDefault="00F71AC2">
            <w:pPr>
              <w:spacing w:after="0"/>
            </w:pPr>
            <w:r>
              <w:rPr>
                <w:rFonts w:ascii="Arial" w:eastAsia="Arial" w:hAnsi="Arial" w:cs="Arial"/>
                <w:b/>
                <w:bCs/>
                <w:color w:val="FFFFFF"/>
                <w:sz w:val="18"/>
                <w:szCs w:val="18"/>
              </w:rPr>
              <w:t>Date</w:t>
            </w:r>
          </w:p>
        </w:tc>
        <w:tc>
          <w:tcPr>
            <w:tcW w:w="20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06498BDA" w14:textId="77777777" w:rsidR="00374FA5" w:rsidRDefault="00F71AC2">
            <w:pPr>
              <w:spacing w:after="0"/>
            </w:pPr>
            <w:r>
              <w:rPr>
                <w:rFonts w:ascii="Arial" w:eastAsia="Arial" w:hAnsi="Arial" w:cs="Arial"/>
                <w:b/>
                <w:bCs/>
                <w:color w:val="FFFFFF"/>
                <w:sz w:val="18"/>
                <w:szCs w:val="18"/>
              </w:rPr>
              <w:t>Author</w:t>
            </w:r>
          </w:p>
        </w:tc>
        <w:tc>
          <w:tcPr>
            <w:tcW w:w="45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4E86D787" w14:textId="77777777" w:rsidR="00374FA5" w:rsidRDefault="00F71AC2">
            <w:pPr>
              <w:spacing w:after="0"/>
            </w:pPr>
            <w:r>
              <w:rPr>
                <w:rFonts w:ascii="Arial" w:eastAsia="Arial" w:hAnsi="Arial" w:cs="Arial"/>
                <w:b/>
                <w:bCs/>
                <w:color w:val="FFFFFF"/>
                <w:sz w:val="18"/>
                <w:szCs w:val="18"/>
              </w:rPr>
              <w:t>Changes</w:t>
            </w:r>
          </w:p>
        </w:tc>
      </w:tr>
      <w:tr w:rsidR="00374FA5" w14:paraId="15609508" w14:textId="77777777">
        <w:tc>
          <w:tcPr>
            <w:tcW w:w="12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7C26A9E2" w14:textId="77777777" w:rsidR="00374FA5" w:rsidRDefault="00F71AC2">
            <w:pPr>
              <w:spacing w:after="0"/>
            </w:pPr>
            <w:r>
              <w:rPr>
                <w:sz w:val="18"/>
                <w:szCs w:val="18"/>
              </w:rPr>
              <w:t>2.0</w:t>
            </w:r>
          </w:p>
        </w:tc>
        <w:tc>
          <w:tcPr>
            <w:tcW w:w="17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72503F54" w14:textId="77777777" w:rsidR="00374FA5" w:rsidRDefault="00F71AC2">
            <w:pPr>
              <w:spacing w:after="0"/>
            </w:pPr>
            <w:r>
              <w:rPr>
                <w:sz w:val="18"/>
                <w:szCs w:val="18"/>
              </w:rPr>
              <w:t>October 2026</w:t>
            </w:r>
          </w:p>
        </w:tc>
        <w:tc>
          <w:tcPr>
            <w:tcW w:w="2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0B9A8004" w14:textId="77777777" w:rsidR="00374FA5" w:rsidRDefault="00F71AC2">
            <w:pPr>
              <w:spacing w:after="0"/>
            </w:pPr>
            <w:r>
              <w:rPr>
                <w:sz w:val="18"/>
                <w:szCs w:val="18"/>
              </w:rPr>
              <w:t>Product, Hydris</w:t>
            </w:r>
          </w:p>
        </w:tc>
        <w:tc>
          <w:tcPr>
            <w:tcW w:w="45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412DCEBA" w14:textId="77777777" w:rsidR="00374FA5" w:rsidRDefault="00F71AC2">
            <w:pPr>
              <w:spacing w:after="0"/>
            </w:pPr>
            <w:r>
              <w:rPr>
                <w:sz w:val="18"/>
                <w:szCs w:val="18"/>
              </w:rPr>
              <w:t>Expanded suite: twelve documents, Word editions with diagrams, new Design System and Operations Runbook</w:t>
            </w:r>
          </w:p>
        </w:tc>
      </w:tr>
    </w:tbl>
    <w:p w14:paraId="3542171E" w14:textId="77777777" w:rsidR="00374FA5" w:rsidRDefault="00F71AC2">
      <w:r>
        <w:br w:type="page"/>
      </w:r>
    </w:p>
    <w:p w14:paraId="437DB11D" w14:textId="77777777" w:rsidR="00374FA5" w:rsidRDefault="00F71AC2">
      <w:pPr>
        <w:pBdr>
          <w:bottom w:val="single" w:sz="12" w:space="6" w:color="1954F1"/>
        </w:pBdr>
        <w:spacing w:after="160"/>
      </w:pPr>
      <w:r>
        <w:rPr>
          <w:rFonts w:ascii="Arial" w:eastAsia="Arial" w:hAnsi="Arial" w:cs="Arial"/>
          <w:b/>
          <w:bCs/>
          <w:color w:val="0C1E85"/>
          <w:sz w:val="30"/>
          <w:szCs w:val="30"/>
        </w:rPr>
        <w:lastRenderedPageBreak/>
        <w:t>Contents</w:t>
      </w:r>
    </w:p>
    <w:sdt>
      <w:sdtPr>
        <w:alias w:val="Contents"/>
        <w:id w:val="-722295658"/>
      </w:sdtPr>
      <w:sdtEndPr/>
      <w:sdtContent>
        <w:p w14:paraId="500859B1" w14:textId="54B38FA0" w:rsidR="004B5386" w:rsidRDefault="00F71AC2">
          <w:pPr>
            <w:pStyle w:val="TOC1"/>
            <w:tabs>
              <w:tab w:val="right" w:leader="dot" w:pos="9402"/>
            </w:tabs>
            <w:rPr>
              <w:noProof/>
            </w:rPr>
          </w:pPr>
          <w:r>
            <w:fldChar w:fldCharType="begin"/>
          </w:r>
          <w:r>
            <w:instrText>TOC \h \o "1-2"</w:instrText>
          </w:r>
          <w:r>
            <w:fldChar w:fldCharType="separate"/>
          </w:r>
          <w:hyperlink w:anchor="_Toc243679276" w:history="1">
            <w:r w:rsidR="004B5386" w:rsidRPr="00790309">
              <w:rPr>
                <w:rStyle w:val="Hyperlink"/>
                <w:noProof/>
              </w:rPr>
              <w:t>1  The documents</w:t>
            </w:r>
            <w:r w:rsidR="004B5386">
              <w:rPr>
                <w:noProof/>
              </w:rPr>
              <w:tab/>
            </w:r>
            <w:r w:rsidR="004B5386">
              <w:rPr>
                <w:noProof/>
              </w:rPr>
              <w:fldChar w:fldCharType="begin"/>
            </w:r>
            <w:r w:rsidR="004B5386">
              <w:rPr>
                <w:noProof/>
              </w:rPr>
              <w:instrText xml:space="preserve"> PAGEREF _Toc243679276 \h </w:instrText>
            </w:r>
            <w:r w:rsidR="004B5386">
              <w:rPr>
                <w:noProof/>
              </w:rPr>
            </w:r>
            <w:r w:rsidR="004B5386">
              <w:rPr>
                <w:noProof/>
              </w:rPr>
              <w:fldChar w:fldCharType="separate"/>
            </w:r>
            <w:r w:rsidR="004B5386">
              <w:rPr>
                <w:noProof/>
              </w:rPr>
              <w:t>4</w:t>
            </w:r>
            <w:r w:rsidR="004B5386">
              <w:rPr>
                <w:noProof/>
              </w:rPr>
              <w:fldChar w:fldCharType="end"/>
            </w:r>
          </w:hyperlink>
        </w:p>
        <w:p w14:paraId="6B65C938" w14:textId="319821B9" w:rsidR="004B5386" w:rsidRDefault="004B5386">
          <w:pPr>
            <w:pStyle w:val="TOC1"/>
            <w:tabs>
              <w:tab w:val="right" w:leader="dot" w:pos="9402"/>
            </w:tabs>
            <w:rPr>
              <w:noProof/>
            </w:rPr>
          </w:pPr>
          <w:hyperlink w:anchor="_Toc243679277" w:history="1">
            <w:r w:rsidRPr="00790309">
              <w:rPr>
                <w:rStyle w:val="Hyperlink"/>
                <w:noProof/>
              </w:rPr>
              <w:t>2  Where to start</w:t>
            </w:r>
            <w:r>
              <w:rPr>
                <w:noProof/>
              </w:rPr>
              <w:tab/>
            </w:r>
            <w:r>
              <w:rPr>
                <w:noProof/>
              </w:rPr>
              <w:fldChar w:fldCharType="begin"/>
            </w:r>
            <w:r>
              <w:rPr>
                <w:noProof/>
              </w:rPr>
              <w:instrText xml:space="preserve"> PAGEREF _Toc243679277 \h </w:instrText>
            </w:r>
            <w:r>
              <w:rPr>
                <w:noProof/>
              </w:rPr>
            </w:r>
            <w:r>
              <w:rPr>
                <w:noProof/>
              </w:rPr>
              <w:fldChar w:fldCharType="separate"/>
            </w:r>
            <w:r>
              <w:rPr>
                <w:noProof/>
              </w:rPr>
              <w:t>5</w:t>
            </w:r>
            <w:r>
              <w:rPr>
                <w:noProof/>
              </w:rPr>
              <w:fldChar w:fldCharType="end"/>
            </w:r>
          </w:hyperlink>
        </w:p>
        <w:p w14:paraId="3AE55517" w14:textId="5C14290F" w:rsidR="004B5386" w:rsidRDefault="004B5386">
          <w:pPr>
            <w:pStyle w:val="TOC1"/>
            <w:tabs>
              <w:tab w:val="right" w:leader="dot" w:pos="9402"/>
            </w:tabs>
            <w:rPr>
              <w:noProof/>
            </w:rPr>
          </w:pPr>
          <w:hyperlink w:anchor="_Toc243679278" w:history="1">
            <w:r w:rsidRPr="00790309">
              <w:rPr>
                <w:rStyle w:val="Hyperlink"/>
                <w:noProof/>
              </w:rPr>
              <w:t>3  The product on one page</w:t>
            </w:r>
            <w:r>
              <w:rPr>
                <w:noProof/>
              </w:rPr>
              <w:tab/>
            </w:r>
            <w:r>
              <w:rPr>
                <w:noProof/>
              </w:rPr>
              <w:fldChar w:fldCharType="begin"/>
            </w:r>
            <w:r>
              <w:rPr>
                <w:noProof/>
              </w:rPr>
              <w:instrText xml:space="preserve"> PAGEREF _Toc243679278 \h </w:instrText>
            </w:r>
            <w:r>
              <w:rPr>
                <w:noProof/>
              </w:rPr>
            </w:r>
            <w:r>
              <w:rPr>
                <w:noProof/>
              </w:rPr>
              <w:fldChar w:fldCharType="separate"/>
            </w:r>
            <w:r>
              <w:rPr>
                <w:noProof/>
              </w:rPr>
              <w:t>6</w:t>
            </w:r>
            <w:r>
              <w:rPr>
                <w:noProof/>
              </w:rPr>
              <w:fldChar w:fldCharType="end"/>
            </w:r>
          </w:hyperlink>
        </w:p>
        <w:p w14:paraId="0AFE34FE" w14:textId="74E9F174" w:rsidR="004B5386" w:rsidRDefault="004B5386">
          <w:pPr>
            <w:pStyle w:val="TOC1"/>
            <w:tabs>
              <w:tab w:val="right" w:leader="dot" w:pos="9402"/>
            </w:tabs>
            <w:rPr>
              <w:noProof/>
            </w:rPr>
          </w:pPr>
          <w:hyperlink w:anchor="_Toc243679279" w:history="1">
            <w:r w:rsidRPr="00790309">
              <w:rPr>
                <w:rStyle w:val="Hyperlink"/>
                <w:noProof/>
              </w:rPr>
              <w:t>4  How the Word editions are made</w:t>
            </w:r>
            <w:r>
              <w:rPr>
                <w:noProof/>
              </w:rPr>
              <w:tab/>
            </w:r>
            <w:r>
              <w:rPr>
                <w:noProof/>
              </w:rPr>
              <w:fldChar w:fldCharType="begin"/>
            </w:r>
            <w:r>
              <w:rPr>
                <w:noProof/>
              </w:rPr>
              <w:instrText xml:space="preserve"> PAGEREF _Toc243679279 \h </w:instrText>
            </w:r>
            <w:r>
              <w:rPr>
                <w:noProof/>
              </w:rPr>
            </w:r>
            <w:r>
              <w:rPr>
                <w:noProof/>
              </w:rPr>
              <w:fldChar w:fldCharType="separate"/>
            </w:r>
            <w:r>
              <w:rPr>
                <w:noProof/>
              </w:rPr>
              <w:t>7</w:t>
            </w:r>
            <w:r>
              <w:rPr>
                <w:noProof/>
              </w:rPr>
              <w:fldChar w:fldCharType="end"/>
            </w:r>
          </w:hyperlink>
        </w:p>
        <w:p w14:paraId="55439B63" w14:textId="483F80D1" w:rsidR="004B5386" w:rsidRDefault="004B5386">
          <w:pPr>
            <w:pStyle w:val="TOC1"/>
            <w:tabs>
              <w:tab w:val="right" w:leader="dot" w:pos="9402"/>
            </w:tabs>
            <w:rPr>
              <w:noProof/>
            </w:rPr>
          </w:pPr>
          <w:hyperlink w:anchor="_Toc243679280" w:history="1">
            <w:r w:rsidRPr="00790309">
              <w:rPr>
                <w:rStyle w:val="Hyperlink"/>
                <w:noProof/>
              </w:rPr>
              <w:t>5  Status conventions</w:t>
            </w:r>
            <w:r>
              <w:rPr>
                <w:noProof/>
              </w:rPr>
              <w:tab/>
            </w:r>
            <w:r>
              <w:rPr>
                <w:noProof/>
              </w:rPr>
              <w:fldChar w:fldCharType="begin"/>
            </w:r>
            <w:r>
              <w:rPr>
                <w:noProof/>
              </w:rPr>
              <w:instrText xml:space="preserve"> PAGEREF _Toc243679280 \h </w:instrText>
            </w:r>
            <w:r>
              <w:rPr>
                <w:noProof/>
              </w:rPr>
            </w:r>
            <w:r>
              <w:rPr>
                <w:noProof/>
              </w:rPr>
              <w:fldChar w:fldCharType="separate"/>
            </w:r>
            <w:r>
              <w:rPr>
                <w:noProof/>
              </w:rPr>
              <w:t>9</w:t>
            </w:r>
            <w:r>
              <w:rPr>
                <w:noProof/>
              </w:rPr>
              <w:fldChar w:fldCharType="end"/>
            </w:r>
          </w:hyperlink>
        </w:p>
        <w:p w14:paraId="0E7DE060" w14:textId="1DACF7C3" w:rsidR="00374FA5" w:rsidRDefault="00F71AC2">
          <w:r>
            <w:fldChar w:fldCharType="end"/>
          </w:r>
        </w:p>
      </w:sdtContent>
    </w:sdt>
    <w:p w14:paraId="0E157A7A" w14:textId="77777777" w:rsidR="00374FA5" w:rsidRDefault="00F71AC2">
      <w:r>
        <w:br w:type="page"/>
      </w:r>
    </w:p>
    <w:p w14:paraId="69084541" w14:textId="77777777" w:rsidR="00374FA5" w:rsidRDefault="00F71AC2">
      <w:r>
        <w:lastRenderedPageBreak/>
        <w:t>Hydris Field Glasses puts live plant telemetry, guided inspections, approved procedures, audit-record scanning and a grounded voice assistant in the field of view of wastewater and effluent treatment operators. One account powers four surfaces: the website, the operator console, the glasses app and the native Android app, all backed by one API.</w:t>
      </w:r>
    </w:p>
    <w:p w14:paraId="7D55AB85" w14:textId="77777777" w:rsidR="00374FA5" w:rsidRDefault="00F71AC2">
      <w:r>
        <w:t xml:space="preserve">This suite is the reference for building, deploying, operating and evolving that product. Every document has a </w:t>
      </w:r>
      <w:r>
        <w:t xml:space="preserve">Markdown source in this folder (the source of truth, reviewed like code) and a branded Word edition in </w:t>
      </w:r>
      <w:r>
        <w:rPr>
          <w:rFonts w:ascii="Consolas" w:eastAsia="Consolas" w:hAnsi="Consolas" w:cs="Consolas"/>
          <w:color w:val="3346B0"/>
          <w:sz w:val="18"/>
          <w:szCs w:val="18"/>
          <w:shd w:val="clear" w:color="auto" w:fill="EEF2FE"/>
        </w:rPr>
        <w:t>word/</w:t>
      </w:r>
      <w:r>
        <w:t xml:space="preserve"> with a cover, document control, a contents page, numbered chapters, diagrams and captioned tables.</w:t>
      </w:r>
    </w:p>
    <w:p w14:paraId="5AA21682" w14:textId="77777777" w:rsidR="00374FA5" w:rsidRDefault="00F71AC2">
      <w:pPr>
        <w:pStyle w:val="Heading1"/>
        <w:keepNext/>
      </w:pPr>
      <w:bookmarkStart w:id="0" w:name="_Toc243679276"/>
      <w:r>
        <w:rPr>
          <w:color w:val="1954F1"/>
        </w:rPr>
        <w:t xml:space="preserve">1  </w:t>
      </w:r>
      <w:r>
        <w:t>The documents</w:t>
      </w:r>
      <w:bookmarkEnd w:id="0"/>
    </w:p>
    <w:p w14:paraId="1746698C" w14:textId="77777777" w:rsidR="00374FA5" w:rsidRDefault="00F71AC2">
      <w:pPr>
        <w:keepNext/>
        <w:spacing w:before="160" w:after="80"/>
      </w:pPr>
      <w:r>
        <w:rPr>
          <w:b/>
          <w:bCs/>
          <w:color w:val="0C1E85"/>
          <w:sz w:val="18"/>
          <w:szCs w:val="18"/>
        </w:rPr>
        <w:t xml:space="preserve">Table 1. </w:t>
      </w:r>
      <w:r>
        <w:rPr>
          <w:b/>
          <w:bCs/>
          <w:sz w:val="18"/>
          <w:szCs w:val="18"/>
        </w:rPr>
        <w:t>The Hydris Field Glasses documentation suite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880"/>
        <w:gridCol w:w="857"/>
        <w:gridCol w:w="3419"/>
        <w:gridCol w:w="2510"/>
      </w:tblGrid>
      <w:tr w:rsidR="00374FA5" w14:paraId="43C61FAD" w14:textId="77777777">
        <w:trPr>
          <w:cantSplit/>
          <w:tblHeader/>
        </w:trPr>
        <w:tc>
          <w:tcPr>
            <w:tcW w:w="74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34BDE0E" w14:textId="77777777" w:rsidR="00374FA5" w:rsidRDefault="00F71AC2">
            <w:pPr>
              <w:spacing w:after="0" w:line="252" w:lineRule="auto"/>
            </w:pPr>
            <w:r>
              <w:rPr>
                <w:rFonts w:ascii="Arial" w:eastAsia="Arial" w:hAnsi="Arial" w:cs="Arial"/>
                <w:b/>
                <w:bCs/>
                <w:color w:val="FFFFFF"/>
                <w:sz w:val="18"/>
                <w:szCs w:val="18"/>
              </w:rPr>
              <w:t>#</w:t>
            </w:r>
          </w:p>
        </w:tc>
        <w:tc>
          <w:tcPr>
            <w:tcW w:w="18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092696C" w14:textId="77777777" w:rsidR="00374FA5" w:rsidRDefault="00F71AC2">
            <w:pPr>
              <w:spacing w:after="0" w:line="252" w:lineRule="auto"/>
            </w:pPr>
            <w:r>
              <w:rPr>
                <w:rFonts w:ascii="Arial" w:eastAsia="Arial" w:hAnsi="Arial" w:cs="Arial"/>
                <w:b/>
                <w:bCs/>
                <w:color w:val="FFFFFF"/>
                <w:sz w:val="18"/>
                <w:szCs w:val="18"/>
              </w:rPr>
              <w:t>Document</w:t>
            </w:r>
          </w:p>
        </w:tc>
        <w:tc>
          <w:tcPr>
            <w:tcW w:w="85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BE31FC3" w14:textId="77777777" w:rsidR="00374FA5" w:rsidRDefault="00F71AC2">
            <w:pPr>
              <w:spacing w:after="0" w:line="252" w:lineRule="auto"/>
            </w:pPr>
            <w:r>
              <w:rPr>
                <w:rFonts w:ascii="Arial" w:eastAsia="Arial" w:hAnsi="Arial" w:cs="Arial"/>
                <w:b/>
                <w:bCs/>
                <w:color w:val="FFFFFF"/>
                <w:sz w:val="18"/>
                <w:szCs w:val="18"/>
              </w:rPr>
              <w:t>ID</w:t>
            </w:r>
          </w:p>
        </w:tc>
        <w:tc>
          <w:tcPr>
            <w:tcW w:w="34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3467048" w14:textId="77777777" w:rsidR="00374FA5" w:rsidRDefault="00F71AC2">
            <w:pPr>
              <w:spacing w:after="0" w:line="252" w:lineRule="auto"/>
            </w:pPr>
            <w:r>
              <w:rPr>
                <w:rFonts w:ascii="Arial" w:eastAsia="Arial" w:hAnsi="Arial" w:cs="Arial"/>
                <w:b/>
                <w:bCs/>
                <w:color w:val="FFFFFF"/>
                <w:sz w:val="18"/>
                <w:szCs w:val="18"/>
              </w:rPr>
              <w:t>Answers</w:t>
            </w:r>
          </w:p>
        </w:tc>
        <w:tc>
          <w:tcPr>
            <w:tcW w:w="251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04E37F9" w14:textId="77777777" w:rsidR="00374FA5" w:rsidRDefault="00F71AC2">
            <w:pPr>
              <w:spacing w:after="0" w:line="252" w:lineRule="auto"/>
            </w:pPr>
            <w:r>
              <w:rPr>
                <w:rFonts w:ascii="Arial" w:eastAsia="Arial" w:hAnsi="Arial" w:cs="Arial"/>
                <w:b/>
                <w:bCs/>
                <w:color w:val="FFFFFF"/>
                <w:sz w:val="18"/>
                <w:szCs w:val="18"/>
              </w:rPr>
              <w:t>Primary readers</w:t>
            </w:r>
          </w:p>
        </w:tc>
      </w:tr>
      <w:tr w:rsidR="00374FA5" w14:paraId="29E22116" w14:textId="77777777">
        <w:trPr>
          <w:cantSplit/>
        </w:trPr>
        <w:tc>
          <w:tcPr>
            <w:tcW w:w="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BA0FFC" w14:textId="77777777" w:rsidR="00374FA5" w:rsidRDefault="00F71AC2">
            <w:pPr>
              <w:spacing w:after="0" w:line="252" w:lineRule="auto"/>
            </w:pPr>
            <w:r>
              <w:rPr>
                <w:sz w:val="18"/>
                <w:szCs w:val="18"/>
              </w:rPr>
              <w:t>00</w:t>
            </w:r>
          </w:p>
        </w:tc>
        <w:tc>
          <w:tcPr>
            <w:tcW w:w="18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03EBBF" w14:textId="77777777" w:rsidR="00374FA5" w:rsidRDefault="00F71AC2">
            <w:pPr>
              <w:spacing w:after="0" w:line="252" w:lineRule="auto"/>
            </w:pPr>
            <w:r>
              <w:rPr>
                <w:color w:val="1746E4"/>
                <w:sz w:val="18"/>
                <w:szCs w:val="18"/>
              </w:rPr>
              <w:t>Documentation Index</w:t>
            </w:r>
          </w:p>
        </w:tc>
        <w:tc>
          <w:tcPr>
            <w:tcW w:w="8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77D6E0" w14:textId="77777777" w:rsidR="00374FA5" w:rsidRDefault="00F71AC2">
            <w:pPr>
              <w:spacing w:after="0" w:line="252" w:lineRule="auto"/>
            </w:pPr>
            <w:r>
              <w:rPr>
                <w:sz w:val="18"/>
                <w:szCs w:val="18"/>
              </w:rPr>
              <w:t>HFG-IDX</w:t>
            </w:r>
          </w:p>
        </w:tc>
        <w:tc>
          <w:tcPr>
            <w:tcW w:w="34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7B3D12" w14:textId="77777777" w:rsidR="00374FA5" w:rsidRDefault="00F71AC2">
            <w:pPr>
              <w:spacing w:after="0" w:line="252" w:lineRule="auto"/>
            </w:pPr>
            <w:r>
              <w:rPr>
                <w:sz w:val="18"/>
                <w:szCs w:val="18"/>
              </w:rPr>
              <w:t>What exists and where to start</w:t>
            </w:r>
          </w:p>
        </w:tc>
        <w:tc>
          <w:tcPr>
            <w:tcW w:w="25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E2B262" w14:textId="77777777" w:rsidR="00374FA5" w:rsidRDefault="00F71AC2">
            <w:pPr>
              <w:spacing w:after="0" w:line="252" w:lineRule="auto"/>
            </w:pPr>
            <w:r>
              <w:rPr>
                <w:sz w:val="18"/>
                <w:szCs w:val="18"/>
              </w:rPr>
              <w:t>Everyone</w:t>
            </w:r>
          </w:p>
        </w:tc>
      </w:tr>
      <w:tr w:rsidR="00374FA5" w14:paraId="078EF871" w14:textId="77777777">
        <w:trPr>
          <w:cantSplit/>
        </w:trPr>
        <w:tc>
          <w:tcPr>
            <w:tcW w:w="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1C0768" w14:textId="77777777" w:rsidR="00374FA5" w:rsidRDefault="00F71AC2">
            <w:pPr>
              <w:spacing w:after="0" w:line="252" w:lineRule="auto"/>
            </w:pPr>
            <w:r>
              <w:rPr>
                <w:sz w:val="18"/>
                <w:szCs w:val="18"/>
              </w:rPr>
              <w:t>01</w:t>
            </w:r>
          </w:p>
        </w:tc>
        <w:tc>
          <w:tcPr>
            <w:tcW w:w="18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550662" w14:textId="77777777" w:rsidR="00374FA5" w:rsidRDefault="00F71AC2">
            <w:pPr>
              <w:spacing w:after="0" w:line="252" w:lineRule="auto"/>
            </w:pPr>
            <w:r>
              <w:rPr>
                <w:color w:val="1746E4"/>
                <w:sz w:val="18"/>
                <w:szCs w:val="18"/>
              </w:rPr>
              <w:t>Product Requirements</w:t>
            </w:r>
          </w:p>
        </w:tc>
        <w:tc>
          <w:tcPr>
            <w:tcW w:w="8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E2C321" w14:textId="77777777" w:rsidR="00374FA5" w:rsidRDefault="00F71AC2">
            <w:pPr>
              <w:spacing w:after="0" w:line="252" w:lineRule="auto"/>
            </w:pPr>
            <w:r>
              <w:rPr>
                <w:sz w:val="18"/>
                <w:szCs w:val="18"/>
              </w:rPr>
              <w:t>HFG-PRD</w:t>
            </w:r>
          </w:p>
        </w:tc>
        <w:tc>
          <w:tcPr>
            <w:tcW w:w="34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64A78C" w14:textId="77777777" w:rsidR="00374FA5" w:rsidRDefault="00F71AC2">
            <w:pPr>
              <w:spacing w:after="0" w:line="252" w:lineRule="auto"/>
            </w:pPr>
            <w:r>
              <w:rPr>
                <w:sz w:val="18"/>
                <w:szCs w:val="18"/>
              </w:rPr>
              <w:t>What we build, for whom, why, and how we measure success</w:t>
            </w:r>
          </w:p>
        </w:tc>
        <w:tc>
          <w:tcPr>
            <w:tcW w:w="25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7C888B" w14:textId="77777777" w:rsidR="00374FA5" w:rsidRDefault="00F71AC2">
            <w:pPr>
              <w:spacing w:after="0" w:line="252" w:lineRule="auto"/>
            </w:pPr>
            <w:r>
              <w:rPr>
                <w:sz w:val="18"/>
                <w:szCs w:val="18"/>
              </w:rPr>
              <w:t>Product, leadership, engineering, pilots</w:t>
            </w:r>
          </w:p>
        </w:tc>
      </w:tr>
      <w:tr w:rsidR="00374FA5" w14:paraId="78489903" w14:textId="77777777">
        <w:trPr>
          <w:cantSplit/>
        </w:trPr>
        <w:tc>
          <w:tcPr>
            <w:tcW w:w="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DDC685" w14:textId="77777777" w:rsidR="00374FA5" w:rsidRDefault="00F71AC2">
            <w:pPr>
              <w:spacing w:after="0" w:line="252" w:lineRule="auto"/>
            </w:pPr>
            <w:r>
              <w:rPr>
                <w:sz w:val="18"/>
                <w:szCs w:val="18"/>
              </w:rPr>
              <w:t>02</w:t>
            </w:r>
          </w:p>
        </w:tc>
        <w:tc>
          <w:tcPr>
            <w:tcW w:w="18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158A05" w14:textId="77777777" w:rsidR="00374FA5" w:rsidRDefault="00F71AC2">
            <w:pPr>
              <w:spacing w:after="0" w:line="252" w:lineRule="auto"/>
            </w:pPr>
            <w:r>
              <w:rPr>
                <w:color w:val="1746E4"/>
                <w:sz w:val="18"/>
                <w:szCs w:val="18"/>
              </w:rPr>
              <w:t>Architecture</w:t>
            </w:r>
          </w:p>
        </w:tc>
        <w:tc>
          <w:tcPr>
            <w:tcW w:w="8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5CDA61" w14:textId="77777777" w:rsidR="00374FA5" w:rsidRDefault="00F71AC2">
            <w:pPr>
              <w:spacing w:after="0" w:line="252" w:lineRule="auto"/>
            </w:pPr>
            <w:r>
              <w:rPr>
                <w:sz w:val="18"/>
                <w:szCs w:val="18"/>
              </w:rPr>
              <w:t>HFG-ARC</w:t>
            </w:r>
          </w:p>
        </w:tc>
        <w:tc>
          <w:tcPr>
            <w:tcW w:w="34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3278AF" w14:textId="77777777" w:rsidR="00374FA5" w:rsidRDefault="00F71AC2">
            <w:pPr>
              <w:spacing w:after="0" w:line="252" w:lineRule="auto"/>
            </w:pPr>
            <w:r>
              <w:rPr>
                <w:sz w:val="18"/>
                <w:szCs w:val="18"/>
              </w:rPr>
              <w:t>How the system is structured and why</w:t>
            </w:r>
          </w:p>
        </w:tc>
        <w:tc>
          <w:tcPr>
            <w:tcW w:w="25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4C82F4" w14:textId="77777777" w:rsidR="00374FA5" w:rsidRDefault="00F71AC2">
            <w:pPr>
              <w:spacing w:after="0" w:line="252" w:lineRule="auto"/>
            </w:pPr>
            <w:r>
              <w:rPr>
                <w:sz w:val="18"/>
                <w:szCs w:val="18"/>
              </w:rPr>
              <w:t>Engineering</w:t>
            </w:r>
          </w:p>
        </w:tc>
      </w:tr>
      <w:tr w:rsidR="00374FA5" w14:paraId="5FB007FE" w14:textId="77777777">
        <w:trPr>
          <w:cantSplit/>
        </w:trPr>
        <w:tc>
          <w:tcPr>
            <w:tcW w:w="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230825" w14:textId="77777777" w:rsidR="00374FA5" w:rsidRDefault="00F71AC2">
            <w:pPr>
              <w:spacing w:after="0" w:line="252" w:lineRule="auto"/>
            </w:pPr>
            <w:r>
              <w:rPr>
                <w:sz w:val="18"/>
                <w:szCs w:val="18"/>
              </w:rPr>
              <w:t>03</w:t>
            </w:r>
          </w:p>
        </w:tc>
        <w:tc>
          <w:tcPr>
            <w:tcW w:w="18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FC3741" w14:textId="77777777" w:rsidR="00374FA5" w:rsidRDefault="00F71AC2">
            <w:pPr>
              <w:spacing w:after="0" w:line="252" w:lineRule="auto"/>
            </w:pPr>
            <w:r>
              <w:rPr>
                <w:color w:val="1746E4"/>
                <w:sz w:val="18"/>
                <w:szCs w:val="18"/>
              </w:rPr>
              <w:t>Data Model</w:t>
            </w:r>
          </w:p>
        </w:tc>
        <w:tc>
          <w:tcPr>
            <w:tcW w:w="8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E07AD9" w14:textId="77777777" w:rsidR="00374FA5" w:rsidRDefault="00F71AC2">
            <w:pPr>
              <w:spacing w:after="0" w:line="252" w:lineRule="auto"/>
            </w:pPr>
            <w:r>
              <w:rPr>
                <w:sz w:val="18"/>
                <w:szCs w:val="18"/>
              </w:rPr>
              <w:t>HFG-DAT</w:t>
            </w:r>
          </w:p>
        </w:tc>
        <w:tc>
          <w:tcPr>
            <w:tcW w:w="34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D5C68C" w14:textId="77777777" w:rsidR="00374FA5" w:rsidRDefault="00F71AC2">
            <w:pPr>
              <w:spacing w:after="0" w:line="252" w:lineRule="auto"/>
            </w:pPr>
            <w:r>
              <w:rPr>
                <w:sz w:val="18"/>
                <w:szCs w:val="18"/>
              </w:rPr>
              <w:t>Every table, field, state and tenancy rule</w:t>
            </w:r>
          </w:p>
        </w:tc>
        <w:tc>
          <w:tcPr>
            <w:tcW w:w="25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2EE264" w14:textId="77777777" w:rsidR="00374FA5" w:rsidRDefault="00F71AC2">
            <w:pPr>
              <w:spacing w:after="0" w:line="252" w:lineRule="auto"/>
            </w:pPr>
            <w:r>
              <w:rPr>
                <w:sz w:val="18"/>
                <w:szCs w:val="18"/>
              </w:rPr>
              <w:t>Engineering, data, security</w:t>
            </w:r>
          </w:p>
        </w:tc>
      </w:tr>
      <w:tr w:rsidR="00374FA5" w14:paraId="688E6DC3" w14:textId="77777777">
        <w:trPr>
          <w:cantSplit/>
        </w:trPr>
        <w:tc>
          <w:tcPr>
            <w:tcW w:w="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2F8A2A" w14:textId="77777777" w:rsidR="00374FA5" w:rsidRDefault="00F71AC2">
            <w:pPr>
              <w:spacing w:after="0" w:line="252" w:lineRule="auto"/>
            </w:pPr>
            <w:r>
              <w:rPr>
                <w:sz w:val="18"/>
                <w:szCs w:val="18"/>
              </w:rPr>
              <w:t>04</w:t>
            </w:r>
          </w:p>
        </w:tc>
        <w:tc>
          <w:tcPr>
            <w:tcW w:w="18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D466DD" w14:textId="77777777" w:rsidR="00374FA5" w:rsidRDefault="00F71AC2">
            <w:pPr>
              <w:spacing w:after="0" w:line="252" w:lineRule="auto"/>
            </w:pPr>
            <w:r>
              <w:rPr>
                <w:color w:val="1746E4"/>
                <w:sz w:val="18"/>
                <w:szCs w:val="18"/>
              </w:rPr>
              <w:t>API Reference</w:t>
            </w:r>
          </w:p>
        </w:tc>
        <w:tc>
          <w:tcPr>
            <w:tcW w:w="8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7B24FF" w14:textId="77777777" w:rsidR="00374FA5" w:rsidRDefault="00F71AC2">
            <w:pPr>
              <w:spacing w:after="0" w:line="252" w:lineRule="auto"/>
            </w:pPr>
            <w:r>
              <w:rPr>
                <w:sz w:val="18"/>
                <w:szCs w:val="18"/>
              </w:rPr>
              <w:t>HFG-API</w:t>
            </w:r>
          </w:p>
        </w:tc>
        <w:tc>
          <w:tcPr>
            <w:tcW w:w="34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471603" w14:textId="77777777" w:rsidR="00374FA5" w:rsidRDefault="00F71AC2">
            <w:pPr>
              <w:spacing w:after="0" w:line="252" w:lineRule="auto"/>
            </w:pPr>
            <w:r>
              <w:rPr>
                <w:sz w:val="18"/>
                <w:szCs w:val="18"/>
              </w:rPr>
              <w:t>Every endpoint, payload, error and event</w:t>
            </w:r>
          </w:p>
        </w:tc>
        <w:tc>
          <w:tcPr>
            <w:tcW w:w="25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2466F4" w14:textId="77777777" w:rsidR="00374FA5" w:rsidRDefault="00F71AC2">
            <w:pPr>
              <w:spacing w:after="0" w:line="252" w:lineRule="auto"/>
            </w:pPr>
            <w:r>
              <w:rPr>
                <w:sz w:val="18"/>
                <w:szCs w:val="18"/>
              </w:rPr>
              <w:t>Engineering, integrators</w:t>
            </w:r>
          </w:p>
        </w:tc>
      </w:tr>
      <w:tr w:rsidR="00374FA5" w14:paraId="7EF0663E" w14:textId="77777777">
        <w:trPr>
          <w:cantSplit/>
        </w:trPr>
        <w:tc>
          <w:tcPr>
            <w:tcW w:w="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15CADA" w14:textId="77777777" w:rsidR="00374FA5" w:rsidRDefault="00F71AC2">
            <w:pPr>
              <w:spacing w:after="0" w:line="252" w:lineRule="auto"/>
            </w:pPr>
            <w:r>
              <w:rPr>
                <w:sz w:val="18"/>
                <w:szCs w:val="18"/>
              </w:rPr>
              <w:t>05</w:t>
            </w:r>
          </w:p>
        </w:tc>
        <w:tc>
          <w:tcPr>
            <w:tcW w:w="18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13CE15" w14:textId="77777777" w:rsidR="00374FA5" w:rsidRDefault="00F71AC2">
            <w:pPr>
              <w:spacing w:after="0" w:line="252" w:lineRule="auto"/>
            </w:pPr>
            <w:r>
              <w:rPr>
                <w:color w:val="1746E4"/>
                <w:sz w:val="18"/>
                <w:szCs w:val="18"/>
              </w:rPr>
              <w:t>Mobile App Specification</w:t>
            </w:r>
          </w:p>
        </w:tc>
        <w:tc>
          <w:tcPr>
            <w:tcW w:w="8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D5E101" w14:textId="77777777" w:rsidR="00374FA5" w:rsidRDefault="00F71AC2">
            <w:pPr>
              <w:spacing w:after="0" w:line="252" w:lineRule="auto"/>
            </w:pPr>
            <w:r>
              <w:rPr>
                <w:sz w:val="18"/>
                <w:szCs w:val="18"/>
              </w:rPr>
              <w:t>HFG-MOB</w:t>
            </w:r>
          </w:p>
        </w:tc>
        <w:tc>
          <w:tcPr>
            <w:tcW w:w="34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25DA59" w14:textId="77777777" w:rsidR="00374FA5" w:rsidRDefault="00F71AC2">
            <w:pPr>
              <w:spacing w:after="0" w:line="252" w:lineRule="auto"/>
            </w:pPr>
            <w:r>
              <w:rPr>
                <w:sz w:val="18"/>
                <w:szCs w:val="18"/>
              </w:rPr>
              <w:t>The native Android app, screen by screen</w:t>
            </w:r>
          </w:p>
        </w:tc>
        <w:tc>
          <w:tcPr>
            <w:tcW w:w="25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367340" w14:textId="77777777" w:rsidR="00374FA5" w:rsidRDefault="00F71AC2">
            <w:pPr>
              <w:spacing w:after="0" w:line="252" w:lineRule="auto"/>
            </w:pPr>
            <w:r>
              <w:rPr>
                <w:sz w:val="18"/>
                <w:szCs w:val="18"/>
              </w:rPr>
              <w:t>Mobile engineering, design, QA</w:t>
            </w:r>
          </w:p>
        </w:tc>
      </w:tr>
      <w:tr w:rsidR="00374FA5" w14:paraId="0C507FB3" w14:textId="77777777">
        <w:trPr>
          <w:cantSplit/>
        </w:trPr>
        <w:tc>
          <w:tcPr>
            <w:tcW w:w="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8F4C6F" w14:textId="77777777" w:rsidR="00374FA5" w:rsidRDefault="00F71AC2">
            <w:pPr>
              <w:spacing w:after="0" w:line="252" w:lineRule="auto"/>
            </w:pPr>
            <w:r>
              <w:rPr>
                <w:sz w:val="18"/>
                <w:szCs w:val="18"/>
              </w:rPr>
              <w:t>06</w:t>
            </w:r>
          </w:p>
        </w:tc>
        <w:tc>
          <w:tcPr>
            <w:tcW w:w="18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743E86" w14:textId="77777777" w:rsidR="00374FA5" w:rsidRDefault="00F71AC2">
            <w:pPr>
              <w:spacing w:after="0" w:line="252" w:lineRule="auto"/>
            </w:pPr>
            <w:r>
              <w:rPr>
                <w:color w:val="1746E4"/>
                <w:sz w:val="18"/>
                <w:szCs w:val="18"/>
              </w:rPr>
              <w:t>Glasses Integration</w:t>
            </w:r>
          </w:p>
        </w:tc>
        <w:tc>
          <w:tcPr>
            <w:tcW w:w="8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8F92B7" w14:textId="77777777" w:rsidR="00374FA5" w:rsidRDefault="00F71AC2">
            <w:pPr>
              <w:spacing w:after="0" w:line="252" w:lineRule="auto"/>
            </w:pPr>
            <w:r>
              <w:rPr>
                <w:sz w:val="18"/>
                <w:szCs w:val="18"/>
              </w:rPr>
              <w:t>HFG-GLS</w:t>
            </w:r>
          </w:p>
        </w:tc>
        <w:tc>
          <w:tcPr>
            <w:tcW w:w="34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FC5006" w14:textId="77777777" w:rsidR="00374FA5" w:rsidRDefault="00F71AC2">
            <w:pPr>
              <w:spacing w:after="0" w:line="252" w:lineRule="auto"/>
            </w:pPr>
            <w:r>
              <w:rPr>
                <w:sz w:val="18"/>
                <w:szCs w:val="18"/>
              </w:rPr>
              <w:t>How Ray-Ban Meta and display glasses connect</w:t>
            </w:r>
          </w:p>
        </w:tc>
        <w:tc>
          <w:tcPr>
            <w:tcW w:w="25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96ABFB" w14:textId="77777777" w:rsidR="00374FA5" w:rsidRDefault="00F71AC2">
            <w:pPr>
              <w:spacing w:after="0" w:line="252" w:lineRule="auto"/>
            </w:pPr>
            <w:r>
              <w:rPr>
                <w:sz w:val="18"/>
                <w:szCs w:val="18"/>
              </w:rPr>
              <w:t>Engineering, field support</w:t>
            </w:r>
          </w:p>
        </w:tc>
      </w:tr>
      <w:tr w:rsidR="00374FA5" w14:paraId="45FE03E8" w14:textId="77777777">
        <w:trPr>
          <w:cantSplit/>
        </w:trPr>
        <w:tc>
          <w:tcPr>
            <w:tcW w:w="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3F9C65" w14:textId="77777777" w:rsidR="00374FA5" w:rsidRDefault="00F71AC2">
            <w:pPr>
              <w:spacing w:after="0" w:line="252" w:lineRule="auto"/>
            </w:pPr>
            <w:r>
              <w:rPr>
                <w:sz w:val="18"/>
                <w:szCs w:val="18"/>
              </w:rPr>
              <w:t>07</w:t>
            </w:r>
          </w:p>
        </w:tc>
        <w:tc>
          <w:tcPr>
            <w:tcW w:w="18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5F8DAC" w14:textId="77777777" w:rsidR="00374FA5" w:rsidRDefault="00F71AC2">
            <w:pPr>
              <w:spacing w:after="0" w:line="252" w:lineRule="auto"/>
            </w:pPr>
            <w:r>
              <w:rPr>
                <w:color w:val="1746E4"/>
                <w:sz w:val="18"/>
                <w:szCs w:val="18"/>
              </w:rPr>
              <w:t>Design System and UX</w:t>
            </w:r>
          </w:p>
        </w:tc>
        <w:tc>
          <w:tcPr>
            <w:tcW w:w="8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CAB972" w14:textId="77777777" w:rsidR="00374FA5" w:rsidRDefault="00F71AC2">
            <w:pPr>
              <w:spacing w:after="0" w:line="252" w:lineRule="auto"/>
            </w:pPr>
            <w:r>
              <w:rPr>
                <w:sz w:val="18"/>
                <w:szCs w:val="18"/>
              </w:rPr>
              <w:t>HFG-DSN</w:t>
            </w:r>
          </w:p>
        </w:tc>
        <w:tc>
          <w:tcPr>
            <w:tcW w:w="34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38FDDA" w14:textId="77777777" w:rsidR="00374FA5" w:rsidRDefault="00F71AC2">
            <w:pPr>
              <w:spacing w:after="0" w:line="252" w:lineRule="auto"/>
            </w:pPr>
            <w:r>
              <w:rPr>
                <w:sz w:val="18"/>
                <w:szCs w:val="18"/>
              </w:rPr>
              <w:t>Tokens, components and hands-free interaction rules</w:t>
            </w:r>
          </w:p>
        </w:tc>
        <w:tc>
          <w:tcPr>
            <w:tcW w:w="25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6F7590" w14:textId="77777777" w:rsidR="00374FA5" w:rsidRDefault="00F71AC2">
            <w:pPr>
              <w:spacing w:after="0" w:line="252" w:lineRule="auto"/>
            </w:pPr>
            <w:r>
              <w:rPr>
                <w:sz w:val="18"/>
                <w:szCs w:val="18"/>
              </w:rPr>
              <w:t>Design, front-end, mobile</w:t>
            </w:r>
          </w:p>
        </w:tc>
      </w:tr>
      <w:tr w:rsidR="00374FA5" w14:paraId="54A5FDD6" w14:textId="77777777">
        <w:trPr>
          <w:cantSplit/>
        </w:trPr>
        <w:tc>
          <w:tcPr>
            <w:tcW w:w="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E8B904" w14:textId="77777777" w:rsidR="00374FA5" w:rsidRDefault="00F71AC2">
            <w:pPr>
              <w:spacing w:after="0" w:line="252" w:lineRule="auto"/>
            </w:pPr>
            <w:r>
              <w:rPr>
                <w:sz w:val="18"/>
                <w:szCs w:val="18"/>
              </w:rPr>
              <w:t>08</w:t>
            </w:r>
          </w:p>
        </w:tc>
        <w:tc>
          <w:tcPr>
            <w:tcW w:w="18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0EB135" w14:textId="77777777" w:rsidR="00374FA5" w:rsidRDefault="00F71AC2">
            <w:pPr>
              <w:spacing w:after="0" w:line="252" w:lineRule="auto"/>
            </w:pPr>
            <w:r>
              <w:rPr>
                <w:color w:val="1746E4"/>
                <w:sz w:val="18"/>
                <w:szCs w:val="18"/>
              </w:rPr>
              <w:t>Deployment and Infrastructure</w:t>
            </w:r>
          </w:p>
        </w:tc>
        <w:tc>
          <w:tcPr>
            <w:tcW w:w="8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B12788" w14:textId="77777777" w:rsidR="00374FA5" w:rsidRDefault="00F71AC2">
            <w:pPr>
              <w:spacing w:after="0" w:line="252" w:lineRule="auto"/>
            </w:pPr>
            <w:r>
              <w:rPr>
                <w:sz w:val="18"/>
                <w:szCs w:val="18"/>
              </w:rPr>
              <w:t>HFG-DEP</w:t>
            </w:r>
          </w:p>
        </w:tc>
        <w:tc>
          <w:tcPr>
            <w:tcW w:w="34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4647C0" w14:textId="77777777" w:rsidR="00374FA5" w:rsidRDefault="00F71AC2">
            <w:pPr>
              <w:spacing w:after="0" w:line="252" w:lineRule="auto"/>
            </w:pPr>
            <w:r>
              <w:rPr>
                <w:sz w:val="18"/>
                <w:szCs w:val="18"/>
              </w:rPr>
              <w:t>Where Hydris runs and how it ships</w:t>
            </w:r>
          </w:p>
        </w:tc>
        <w:tc>
          <w:tcPr>
            <w:tcW w:w="25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3B6531" w14:textId="77777777" w:rsidR="00374FA5" w:rsidRDefault="00F71AC2">
            <w:pPr>
              <w:spacing w:after="0" w:line="252" w:lineRule="auto"/>
            </w:pPr>
            <w:r>
              <w:rPr>
                <w:sz w:val="18"/>
                <w:szCs w:val="18"/>
              </w:rPr>
              <w:t>Platform engineering</w:t>
            </w:r>
          </w:p>
        </w:tc>
      </w:tr>
      <w:tr w:rsidR="00374FA5" w14:paraId="33777297" w14:textId="77777777">
        <w:trPr>
          <w:cantSplit/>
        </w:trPr>
        <w:tc>
          <w:tcPr>
            <w:tcW w:w="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07F073" w14:textId="77777777" w:rsidR="00374FA5" w:rsidRDefault="00F71AC2">
            <w:pPr>
              <w:spacing w:after="0" w:line="252" w:lineRule="auto"/>
            </w:pPr>
            <w:r>
              <w:rPr>
                <w:sz w:val="18"/>
                <w:szCs w:val="18"/>
              </w:rPr>
              <w:t>09</w:t>
            </w:r>
          </w:p>
        </w:tc>
        <w:tc>
          <w:tcPr>
            <w:tcW w:w="18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A079B0" w14:textId="77777777" w:rsidR="00374FA5" w:rsidRDefault="00F71AC2">
            <w:pPr>
              <w:spacing w:after="0" w:line="252" w:lineRule="auto"/>
            </w:pPr>
            <w:r>
              <w:rPr>
                <w:color w:val="1746E4"/>
                <w:sz w:val="18"/>
                <w:szCs w:val="18"/>
              </w:rPr>
              <w:t>Security and Privacy</w:t>
            </w:r>
          </w:p>
        </w:tc>
        <w:tc>
          <w:tcPr>
            <w:tcW w:w="8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695657" w14:textId="77777777" w:rsidR="00374FA5" w:rsidRDefault="00F71AC2">
            <w:pPr>
              <w:spacing w:after="0" w:line="252" w:lineRule="auto"/>
            </w:pPr>
            <w:r>
              <w:rPr>
                <w:sz w:val="18"/>
                <w:szCs w:val="18"/>
              </w:rPr>
              <w:t>HFG-SEC</w:t>
            </w:r>
          </w:p>
        </w:tc>
        <w:tc>
          <w:tcPr>
            <w:tcW w:w="34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2215C1" w14:textId="77777777" w:rsidR="00374FA5" w:rsidRDefault="00F71AC2">
            <w:pPr>
              <w:spacing w:after="0" w:line="252" w:lineRule="auto"/>
            </w:pPr>
            <w:r>
              <w:rPr>
                <w:sz w:val="18"/>
                <w:szCs w:val="18"/>
              </w:rPr>
              <w:t>Threats, controls, privacy and compliance mapping</w:t>
            </w:r>
          </w:p>
        </w:tc>
        <w:tc>
          <w:tcPr>
            <w:tcW w:w="25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A97843" w14:textId="77777777" w:rsidR="00374FA5" w:rsidRDefault="00F71AC2">
            <w:pPr>
              <w:spacing w:after="0" w:line="252" w:lineRule="auto"/>
            </w:pPr>
            <w:r>
              <w:rPr>
                <w:sz w:val="18"/>
                <w:szCs w:val="18"/>
              </w:rPr>
              <w:t>Security, legal, customers</w:t>
            </w:r>
          </w:p>
        </w:tc>
      </w:tr>
      <w:tr w:rsidR="00374FA5" w14:paraId="68E974F7" w14:textId="77777777">
        <w:trPr>
          <w:cantSplit/>
        </w:trPr>
        <w:tc>
          <w:tcPr>
            <w:tcW w:w="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73D2F1" w14:textId="77777777" w:rsidR="00374FA5" w:rsidRDefault="00F71AC2">
            <w:pPr>
              <w:spacing w:after="0" w:line="252" w:lineRule="auto"/>
            </w:pPr>
            <w:r>
              <w:rPr>
                <w:sz w:val="18"/>
                <w:szCs w:val="18"/>
              </w:rPr>
              <w:t>10</w:t>
            </w:r>
          </w:p>
        </w:tc>
        <w:tc>
          <w:tcPr>
            <w:tcW w:w="18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7010FC" w14:textId="77777777" w:rsidR="00374FA5" w:rsidRDefault="00F71AC2">
            <w:pPr>
              <w:spacing w:after="0" w:line="252" w:lineRule="auto"/>
            </w:pPr>
            <w:r>
              <w:rPr>
                <w:color w:val="1746E4"/>
                <w:sz w:val="18"/>
                <w:szCs w:val="18"/>
              </w:rPr>
              <w:t>QA and Test Plan</w:t>
            </w:r>
          </w:p>
        </w:tc>
        <w:tc>
          <w:tcPr>
            <w:tcW w:w="8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487E8C" w14:textId="77777777" w:rsidR="00374FA5" w:rsidRDefault="00F71AC2">
            <w:pPr>
              <w:spacing w:after="0" w:line="252" w:lineRule="auto"/>
            </w:pPr>
            <w:r>
              <w:rPr>
                <w:sz w:val="18"/>
                <w:szCs w:val="18"/>
              </w:rPr>
              <w:t>HFG-QA</w:t>
            </w:r>
          </w:p>
        </w:tc>
        <w:tc>
          <w:tcPr>
            <w:tcW w:w="34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2B8305" w14:textId="77777777" w:rsidR="00374FA5" w:rsidRDefault="00F71AC2">
            <w:pPr>
              <w:spacing w:after="0" w:line="252" w:lineRule="auto"/>
            </w:pPr>
            <w:r>
              <w:rPr>
                <w:sz w:val="18"/>
                <w:szCs w:val="18"/>
              </w:rPr>
              <w:t>How quality is proven, release by release</w:t>
            </w:r>
          </w:p>
        </w:tc>
        <w:tc>
          <w:tcPr>
            <w:tcW w:w="25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4E3F91" w14:textId="77777777" w:rsidR="00374FA5" w:rsidRDefault="00F71AC2">
            <w:pPr>
              <w:spacing w:after="0" w:line="252" w:lineRule="auto"/>
            </w:pPr>
            <w:r>
              <w:rPr>
                <w:sz w:val="18"/>
                <w:szCs w:val="18"/>
              </w:rPr>
              <w:t>QA, engineering</w:t>
            </w:r>
          </w:p>
        </w:tc>
      </w:tr>
      <w:tr w:rsidR="00374FA5" w14:paraId="0A8D6EE3" w14:textId="77777777">
        <w:trPr>
          <w:cantSplit/>
        </w:trPr>
        <w:tc>
          <w:tcPr>
            <w:tcW w:w="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391905" w14:textId="77777777" w:rsidR="00374FA5" w:rsidRDefault="00F71AC2">
            <w:pPr>
              <w:spacing w:after="0" w:line="252" w:lineRule="auto"/>
            </w:pPr>
            <w:r>
              <w:rPr>
                <w:sz w:val="18"/>
                <w:szCs w:val="18"/>
              </w:rPr>
              <w:t>11</w:t>
            </w:r>
          </w:p>
        </w:tc>
        <w:tc>
          <w:tcPr>
            <w:tcW w:w="18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81C73C" w14:textId="77777777" w:rsidR="00374FA5" w:rsidRDefault="00F71AC2">
            <w:pPr>
              <w:spacing w:after="0" w:line="252" w:lineRule="auto"/>
            </w:pPr>
            <w:r>
              <w:rPr>
                <w:color w:val="1746E4"/>
                <w:sz w:val="18"/>
                <w:szCs w:val="18"/>
              </w:rPr>
              <w:t>Operations Runbook</w:t>
            </w:r>
          </w:p>
        </w:tc>
        <w:tc>
          <w:tcPr>
            <w:tcW w:w="8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C50A4A" w14:textId="77777777" w:rsidR="00374FA5" w:rsidRDefault="00F71AC2">
            <w:pPr>
              <w:spacing w:after="0" w:line="252" w:lineRule="auto"/>
            </w:pPr>
            <w:r>
              <w:rPr>
                <w:sz w:val="18"/>
                <w:szCs w:val="18"/>
              </w:rPr>
              <w:t>HFG-OPS</w:t>
            </w:r>
          </w:p>
        </w:tc>
        <w:tc>
          <w:tcPr>
            <w:tcW w:w="34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2862EA" w14:textId="77777777" w:rsidR="00374FA5" w:rsidRDefault="00F71AC2">
            <w:pPr>
              <w:spacing w:after="0" w:line="252" w:lineRule="auto"/>
            </w:pPr>
            <w:r>
              <w:rPr>
                <w:sz w:val="18"/>
                <w:szCs w:val="18"/>
              </w:rPr>
              <w:t>Onboarding, support, troubleshooting, incidents</w:t>
            </w:r>
          </w:p>
        </w:tc>
        <w:tc>
          <w:tcPr>
            <w:tcW w:w="25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67A764" w14:textId="77777777" w:rsidR="00374FA5" w:rsidRDefault="00F71AC2">
            <w:pPr>
              <w:spacing w:after="0" w:line="252" w:lineRule="auto"/>
            </w:pPr>
            <w:r>
              <w:rPr>
                <w:sz w:val="18"/>
                <w:szCs w:val="18"/>
              </w:rPr>
              <w:t>Customer success, support</w:t>
            </w:r>
          </w:p>
        </w:tc>
      </w:tr>
      <w:tr w:rsidR="00374FA5" w14:paraId="3F73BFF6" w14:textId="77777777">
        <w:trPr>
          <w:cantSplit/>
        </w:trPr>
        <w:tc>
          <w:tcPr>
            <w:tcW w:w="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E3BFD9" w14:textId="77777777" w:rsidR="00374FA5" w:rsidRDefault="00F71AC2">
            <w:pPr>
              <w:spacing w:after="0" w:line="252" w:lineRule="auto"/>
            </w:pPr>
            <w:r>
              <w:rPr>
                <w:sz w:val="18"/>
                <w:szCs w:val="18"/>
              </w:rPr>
              <w:t>12</w:t>
            </w:r>
          </w:p>
        </w:tc>
        <w:tc>
          <w:tcPr>
            <w:tcW w:w="18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43C951" w14:textId="77777777" w:rsidR="00374FA5" w:rsidRDefault="00F71AC2">
            <w:pPr>
              <w:spacing w:after="0" w:line="252" w:lineRule="auto"/>
            </w:pPr>
            <w:r>
              <w:rPr>
                <w:color w:val="1746E4"/>
                <w:sz w:val="18"/>
                <w:szCs w:val="18"/>
              </w:rPr>
              <w:t>Roadmap and Future Features</w:t>
            </w:r>
          </w:p>
        </w:tc>
        <w:tc>
          <w:tcPr>
            <w:tcW w:w="8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8EE80A" w14:textId="77777777" w:rsidR="00374FA5" w:rsidRDefault="00F71AC2">
            <w:pPr>
              <w:spacing w:after="0" w:line="252" w:lineRule="auto"/>
            </w:pPr>
            <w:r>
              <w:rPr>
                <w:sz w:val="18"/>
                <w:szCs w:val="18"/>
              </w:rPr>
              <w:t>HFG-RMP</w:t>
            </w:r>
          </w:p>
        </w:tc>
        <w:tc>
          <w:tcPr>
            <w:tcW w:w="34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68A9A4" w14:textId="77777777" w:rsidR="00374FA5" w:rsidRDefault="00F71AC2">
            <w:pPr>
              <w:spacing w:after="0" w:line="252" w:lineRule="auto"/>
            </w:pPr>
            <w:r>
              <w:rPr>
                <w:sz w:val="18"/>
                <w:szCs w:val="18"/>
              </w:rPr>
              <w:t>Where the product goes next, and in what order</w:t>
            </w:r>
          </w:p>
        </w:tc>
        <w:tc>
          <w:tcPr>
            <w:tcW w:w="25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40C289" w14:textId="77777777" w:rsidR="00374FA5" w:rsidRDefault="00F71AC2">
            <w:pPr>
              <w:spacing w:after="0" w:line="252" w:lineRule="auto"/>
            </w:pPr>
            <w:r>
              <w:rPr>
                <w:sz w:val="18"/>
                <w:szCs w:val="18"/>
              </w:rPr>
              <w:t>Leadership, product, partners</w:t>
            </w:r>
          </w:p>
        </w:tc>
      </w:tr>
    </w:tbl>
    <w:p w14:paraId="56981110" w14:textId="77777777" w:rsidR="00374FA5" w:rsidRDefault="00374FA5"/>
    <w:p w14:paraId="22D384B5" w14:textId="77777777" w:rsidR="00374FA5" w:rsidRDefault="00F71AC2">
      <w:pPr>
        <w:keepNext/>
        <w:spacing w:before="120" w:after="60"/>
        <w:jc w:val="center"/>
      </w:pPr>
      <w:r>
        <w:rPr>
          <w:noProof/>
        </w:rPr>
        <w:lastRenderedPageBreak/>
        <w:drawing>
          <wp:inline distT="0" distB="0" distL="0" distR="0" wp14:anchorId="03C65ECA" wp14:editId="6C2F13B1">
            <wp:extent cx="5972175" cy="3486150"/>
            <wp:effectExtent l="0" t="0" r="0" b="0"/>
            <wp:docPr id="274" name="208cbba73eb476b4.png" descr="How the documents relate: requirements flow into design and build documents, which flow into run and prove documents" title="How the documents relate: requirements flow into design and build documents, which flow into run and prove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72175" cy="3486150"/>
                    </a:xfrm>
                    <a:prstGeom prst="rect">
                      <a:avLst/>
                    </a:prstGeom>
                  </pic:spPr>
                </pic:pic>
              </a:graphicData>
            </a:graphic>
          </wp:inline>
        </w:drawing>
      </w:r>
    </w:p>
    <w:p w14:paraId="2796CAD4" w14:textId="77777777" w:rsidR="00374FA5" w:rsidRDefault="00F71AC2">
      <w:pPr>
        <w:spacing w:after="220"/>
        <w:jc w:val="center"/>
      </w:pPr>
      <w:r>
        <w:rPr>
          <w:b/>
          <w:bCs/>
          <w:color w:val="0C1E85"/>
          <w:sz w:val="18"/>
          <w:szCs w:val="18"/>
        </w:rPr>
        <w:t xml:space="preserve">Figure 1. </w:t>
      </w:r>
      <w:r>
        <w:rPr>
          <w:i/>
          <w:iCs/>
          <w:color w:val="5B6472"/>
          <w:sz w:val="18"/>
          <w:szCs w:val="18"/>
        </w:rPr>
        <w:t>How the documents relate: requirements flow into design and build documents, which flow into run and prove documents</w:t>
      </w:r>
    </w:p>
    <w:p w14:paraId="5EEFEDE5" w14:textId="77777777" w:rsidR="00374FA5" w:rsidRDefault="00F71AC2">
      <w:pPr>
        <w:pStyle w:val="Heading1"/>
        <w:keepNext/>
      </w:pPr>
      <w:bookmarkStart w:id="1" w:name="_Toc243679277"/>
      <w:r>
        <w:rPr>
          <w:color w:val="1954F1"/>
        </w:rPr>
        <w:t xml:space="preserve">2  </w:t>
      </w:r>
      <w:r>
        <w:t>Where to start</w:t>
      </w:r>
      <w:bookmarkEnd w:id="1"/>
    </w:p>
    <w:p w14:paraId="358663F3" w14:textId="77777777" w:rsidR="00374FA5" w:rsidRDefault="00F71AC2">
      <w:pPr>
        <w:keepNext/>
        <w:spacing w:before="160" w:after="80"/>
      </w:pPr>
      <w:r>
        <w:rPr>
          <w:b/>
          <w:bCs/>
          <w:color w:val="0C1E85"/>
          <w:sz w:val="18"/>
          <w:szCs w:val="18"/>
        </w:rPr>
        <w:t xml:space="preserve">Table 2. </w:t>
      </w:r>
      <w:r>
        <w:rPr>
          <w:b/>
          <w:bCs/>
          <w:sz w:val="18"/>
          <w:szCs w:val="18"/>
        </w:rPr>
        <w:t>Suggested reading paths by role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5"/>
        <w:gridCol w:w="3977"/>
        <w:gridCol w:w="3380"/>
      </w:tblGrid>
      <w:tr w:rsidR="00374FA5" w14:paraId="24FA544B" w14:textId="77777777">
        <w:trPr>
          <w:cantSplit/>
          <w:tblHeader/>
        </w:trPr>
        <w:tc>
          <w:tcPr>
            <w:tcW w:w="205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FB5417B" w14:textId="77777777" w:rsidR="00374FA5" w:rsidRDefault="00F71AC2">
            <w:pPr>
              <w:spacing w:after="0" w:line="252" w:lineRule="auto"/>
            </w:pPr>
            <w:r>
              <w:rPr>
                <w:rFonts w:ascii="Arial" w:eastAsia="Arial" w:hAnsi="Arial" w:cs="Arial"/>
                <w:b/>
                <w:bCs/>
                <w:color w:val="FFFFFF"/>
                <w:sz w:val="18"/>
                <w:szCs w:val="18"/>
              </w:rPr>
              <w:t>If you are</w:t>
            </w:r>
          </w:p>
        </w:tc>
        <w:tc>
          <w:tcPr>
            <w:tcW w:w="39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79E1493" w14:textId="77777777" w:rsidR="00374FA5" w:rsidRDefault="00F71AC2">
            <w:pPr>
              <w:spacing w:after="0" w:line="252" w:lineRule="auto"/>
            </w:pPr>
            <w:r>
              <w:rPr>
                <w:rFonts w:ascii="Arial" w:eastAsia="Arial" w:hAnsi="Arial" w:cs="Arial"/>
                <w:b/>
                <w:bCs/>
                <w:color w:val="FFFFFF"/>
                <w:sz w:val="18"/>
                <w:szCs w:val="18"/>
              </w:rPr>
              <w:t>Read first</w:t>
            </w:r>
          </w:p>
        </w:tc>
        <w:tc>
          <w:tcPr>
            <w:tcW w:w="33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6884636" w14:textId="77777777" w:rsidR="00374FA5" w:rsidRDefault="00F71AC2">
            <w:pPr>
              <w:spacing w:after="0" w:line="252" w:lineRule="auto"/>
            </w:pPr>
            <w:r>
              <w:rPr>
                <w:rFonts w:ascii="Arial" w:eastAsia="Arial" w:hAnsi="Arial" w:cs="Arial"/>
                <w:b/>
                <w:bCs/>
                <w:color w:val="FFFFFF"/>
                <w:sz w:val="18"/>
                <w:szCs w:val="18"/>
              </w:rPr>
              <w:t>Then</w:t>
            </w:r>
          </w:p>
        </w:tc>
      </w:tr>
      <w:tr w:rsidR="00374FA5" w14:paraId="52A6F63C"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809072" w14:textId="77777777" w:rsidR="00374FA5" w:rsidRDefault="00F71AC2">
            <w:pPr>
              <w:spacing w:after="0" w:line="252" w:lineRule="auto"/>
            </w:pPr>
            <w:r>
              <w:rPr>
                <w:sz w:val="18"/>
                <w:szCs w:val="18"/>
              </w:rPr>
              <w:t>New to Hydris</w:t>
            </w:r>
          </w:p>
        </w:tc>
        <w:tc>
          <w:tcPr>
            <w:tcW w:w="3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323F08" w14:textId="77777777" w:rsidR="00374FA5" w:rsidRDefault="00F71AC2">
            <w:pPr>
              <w:spacing w:after="0" w:line="252" w:lineRule="auto"/>
            </w:pPr>
            <w:r>
              <w:rPr>
                <w:sz w:val="18"/>
                <w:szCs w:val="18"/>
              </w:rPr>
              <w:t>01 Product requirements (executive summary and personas)</w:t>
            </w:r>
          </w:p>
        </w:tc>
        <w:tc>
          <w:tcPr>
            <w:tcW w:w="3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A8D2AC" w14:textId="77777777" w:rsidR="00374FA5" w:rsidRDefault="00F71AC2">
            <w:pPr>
              <w:spacing w:after="0" w:line="252" w:lineRule="auto"/>
            </w:pPr>
            <w:r>
              <w:rPr>
                <w:sz w:val="18"/>
                <w:szCs w:val="18"/>
              </w:rPr>
              <w:t>02 Architecture (system context), 12 Roadmap</w:t>
            </w:r>
          </w:p>
        </w:tc>
      </w:tr>
      <w:tr w:rsidR="00374FA5" w14:paraId="1CA6C522"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414F42" w14:textId="77777777" w:rsidR="00374FA5" w:rsidRDefault="00F71AC2">
            <w:pPr>
              <w:spacing w:after="0" w:line="252" w:lineRule="auto"/>
            </w:pPr>
            <w:r>
              <w:rPr>
                <w:sz w:val="18"/>
                <w:szCs w:val="18"/>
              </w:rPr>
              <w:t>Back-end engineer</w:t>
            </w:r>
          </w:p>
        </w:tc>
        <w:tc>
          <w:tcPr>
            <w:tcW w:w="3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8A93A8" w14:textId="77777777" w:rsidR="00374FA5" w:rsidRDefault="00F71AC2">
            <w:pPr>
              <w:spacing w:after="0" w:line="252" w:lineRule="auto"/>
            </w:pPr>
            <w:r>
              <w:rPr>
                <w:sz w:val="18"/>
                <w:szCs w:val="18"/>
              </w:rPr>
              <w:t>02 Architecture, 03 Data model</w:t>
            </w:r>
          </w:p>
        </w:tc>
        <w:tc>
          <w:tcPr>
            <w:tcW w:w="3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4F7775" w14:textId="77777777" w:rsidR="00374FA5" w:rsidRDefault="00F71AC2">
            <w:pPr>
              <w:spacing w:after="0" w:line="252" w:lineRule="auto"/>
            </w:pPr>
            <w:r>
              <w:rPr>
                <w:sz w:val="18"/>
                <w:szCs w:val="18"/>
              </w:rPr>
              <w:t>04 API reference, 09 Security, 10 QA</w:t>
            </w:r>
          </w:p>
        </w:tc>
      </w:tr>
      <w:tr w:rsidR="00374FA5" w14:paraId="6AE084E2"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E5661E" w14:textId="77777777" w:rsidR="00374FA5" w:rsidRDefault="00F71AC2">
            <w:pPr>
              <w:spacing w:after="0" w:line="252" w:lineRule="auto"/>
            </w:pPr>
            <w:r>
              <w:rPr>
                <w:sz w:val="18"/>
                <w:szCs w:val="18"/>
              </w:rPr>
              <w:t>Android engineer</w:t>
            </w:r>
          </w:p>
        </w:tc>
        <w:tc>
          <w:tcPr>
            <w:tcW w:w="3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8B72A7" w14:textId="77777777" w:rsidR="00374FA5" w:rsidRDefault="00F71AC2">
            <w:pPr>
              <w:spacing w:after="0" w:line="252" w:lineRule="auto"/>
            </w:pPr>
            <w:r>
              <w:rPr>
                <w:sz w:val="18"/>
                <w:szCs w:val="18"/>
              </w:rPr>
              <w:t>05 Mobile app spec, 06 Glasses integration</w:t>
            </w:r>
          </w:p>
        </w:tc>
        <w:tc>
          <w:tcPr>
            <w:tcW w:w="3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BA3DC6" w14:textId="77777777" w:rsidR="00374FA5" w:rsidRDefault="00F71AC2">
            <w:pPr>
              <w:spacing w:after="0" w:line="252" w:lineRule="auto"/>
            </w:pPr>
            <w:r>
              <w:rPr>
                <w:sz w:val="18"/>
                <w:szCs w:val="18"/>
              </w:rPr>
              <w:t>07 Design system, 04 API reference</w:t>
            </w:r>
          </w:p>
        </w:tc>
      </w:tr>
      <w:tr w:rsidR="00374FA5" w14:paraId="70446326"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56B588" w14:textId="77777777" w:rsidR="00374FA5" w:rsidRDefault="00F71AC2">
            <w:pPr>
              <w:spacing w:after="0" w:line="252" w:lineRule="auto"/>
            </w:pPr>
            <w:r>
              <w:rPr>
                <w:sz w:val="18"/>
                <w:szCs w:val="18"/>
              </w:rPr>
              <w:t>Web or console engineer</w:t>
            </w:r>
          </w:p>
        </w:tc>
        <w:tc>
          <w:tcPr>
            <w:tcW w:w="3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7EFDBF" w14:textId="77777777" w:rsidR="00374FA5" w:rsidRDefault="00F71AC2">
            <w:pPr>
              <w:spacing w:after="0" w:line="252" w:lineRule="auto"/>
            </w:pPr>
            <w:r>
              <w:rPr>
                <w:sz w:val="18"/>
                <w:szCs w:val="18"/>
              </w:rPr>
              <w:t>07 Design system, 04 API reference</w:t>
            </w:r>
          </w:p>
        </w:tc>
        <w:tc>
          <w:tcPr>
            <w:tcW w:w="3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D94BFA" w14:textId="77777777" w:rsidR="00374FA5" w:rsidRDefault="00F71AC2">
            <w:pPr>
              <w:spacing w:after="0" w:line="252" w:lineRule="auto"/>
            </w:pPr>
            <w:r>
              <w:rPr>
                <w:sz w:val="18"/>
                <w:szCs w:val="18"/>
              </w:rPr>
              <w:t>02 Architecture, 10 QA</w:t>
            </w:r>
          </w:p>
        </w:tc>
      </w:tr>
      <w:tr w:rsidR="00374FA5" w14:paraId="1E86DD7D"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9CA4E4" w14:textId="77777777" w:rsidR="00374FA5" w:rsidRDefault="00F71AC2">
            <w:pPr>
              <w:spacing w:after="0" w:line="252" w:lineRule="auto"/>
            </w:pPr>
            <w:r>
              <w:rPr>
                <w:sz w:val="18"/>
                <w:szCs w:val="18"/>
              </w:rPr>
              <w:t>Designer</w:t>
            </w:r>
          </w:p>
        </w:tc>
        <w:tc>
          <w:tcPr>
            <w:tcW w:w="3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6E6A83" w14:textId="77777777" w:rsidR="00374FA5" w:rsidRDefault="00F71AC2">
            <w:pPr>
              <w:spacing w:after="0" w:line="252" w:lineRule="auto"/>
            </w:pPr>
            <w:r>
              <w:rPr>
                <w:sz w:val="18"/>
                <w:szCs w:val="18"/>
              </w:rPr>
              <w:t>07 Design system, 01 Product requirements (journeys)</w:t>
            </w:r>
          </w:p>
        </w:tc>
        <w:tc>
          <w:tcPr>
            <w:tcW w:w="3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F8F975" w14:textId="77777777" w:rsidR="00374FA5" w:rsidRDefault="00F71AC2">
            <w:pPr>
              <w:spacing w:after="0" w:line="252" w:lineRule="auto"/>
            </w:pPr>
            <w:r>
              <w:rPr>
                <w:sz w:val="18"/>
                <w:szCs w:val="18"/>
              </w:rPr>
              <w:t>05 Mobile app spec</w:t>
            </w:r>
          </w:p>
        </w:tc>
      </w:tr>
      <w:tr w:rsidR="00374FA5" w14:paraId="439381CD"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EBD209" w14:textId="77777777" w:rsidR="00374FA5" w:rsidRDefault="00F71AC2">
            <w:pPr>
              <w:spacing w:after="0" w:line="252" w:lineRule="auto"/>
            </w:pPr>
            <w:r>
              <w:rPr>
                <w:sz w:val="18"/>
                <w:szCs w:val="18"/>
              </w:rPr>
              <w:t>Platform or DevOps</w:t>
            </w:r>
          </w:p>
        </w:tc>
        <w:tc>
          <w:tcPr>
            <w:tcW w:w="3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E58401" w14:textId="77777777" w:rsidR="00374FA5" w:rsidRDefault="00F71AC2">
            <w:pPr>
              <w:spacing w:after="0" w:line="252" w:lineRule="auto"/>
            </w:pPr>
            <w:r>
              <w:rPr>
                <w:sz w:val="18"/>
                <w:szCs w:val="18"/>
              </w:rPr>
              <w:t>08 Deployment, 09 Security</w:t>
            </w:r>
          </w:p>
        </w:tc>
        <w:tc>
          <w:tcPr>
            <w:tcW w:w="3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05E0F1" w14:textId="77777777" w:rsidR="00374FA5" w:rsidRDefault="00F71AC2">
            <w:pPr>
              <w:spacing w:after="0" w:line="252" w:lineRule="auto"/>
            </w:pPr>
            <w:r>
              <w:rPr>
                <w:sz w:val="18"/>
                <w:szCs w:val="18"/>
              </w:rPr>
              <w:t>11 Operations runbook</w:t>
            </w:r>
          </w:p>
        </w:tc>
      </w:tr>
      <w:tr w:rsidR="00374FA5" w14:paraId="3D305E65"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E75FE1" w14:textId="77777777" w:rsidR="00374FA5" w:rsidRDefault="00F71AC2">
            <w:pPr>
              <w:spacing w:after="0" w:line="252" w:lineRule="auto"/>
            </w:pPr>
            <w:r>
              <w:rPr>
                <w:sz w:val="18"/>
                <w:szCs w:val="18"/>
              </w:rPr>
              <w:t>Customer success or support</w:t>
            </w:r>
          </w:p>
        </w:tc>
        <w:tc>
          <w:tcPr>
            <w:tcW w:w="3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55FC61" w14:textId="77777777" w:rsidR="00374FA5" w:rsidRDefault="00F71AC2">
            <w:pPr>
              <w:spacing w:after="0" w:line="252" w:lineRule="auto"/>
            </w:pPr>
            <w:r>
              <w:rPr>
                <w:sz w:val="18"/>
                <w:szCs w:val="18"/>
              </w:rPr>
              <w:t>11 Operations runbook</w:t>
            </w:r>
          </w:p>
        </w:tc>
        <w:tc>
          <w:tcPr>
            <w:tcW w:w="3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BFCD36" w14:textId="77777777" w:rsidR="00374FA5" w:rsidRDefault="00F71AC2">
            <w:pPr>
              <w:spacing w:after="0" w:line="252" w:lineRule="auto"/>
            </w:pPr>
            <w:r>
              <w:rPr>
                <w:sz w:val="18"/>
                <w:szCs w:val="18"/>
              </w:rPr>
              <w:t>06 Glasses integration, 01 Product requirements</w:t>
            </w:r>
          </w:p>
        </w:tc>
      </w:tr>
      <w:tr w:rsidR="00374FA5" w14:paraId="65A8D8E2"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A21100" w14:textId="77777777" w:rsidR="00374FA5" w:rsidRDefault="00F71AC2">
            <w:pPr>
              <w:spacing w:after="0" w:line="252" w:lineRule="auto"/>
            </w:pPr>
            <w:r>
              <w:rPr>
                <w:sz w:val="18"/>
                <w:szCs w:val="18"/>
              </w:rPr>
              <w:t>Customer security reviewer</w:t>
            </w:r>
          </w:p>
        </w:tc>
        <w:tc>
          <w:tcPr>
            <w:tcW w:w="3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72EB56" w14:textId="77777777" w:rsidR="00374FA5" w:rsidRDefault="00F71AC2">
            <w:pPr>
              <w:spacing w:after="0" w:line="252" w:lineRule="auto"/>
            </w:pPr>
            <w:r>
              <w:rPr>
                <w:sz w:val="18"/>
                <w:szCs w:val="18"/>
              </w:rPr>
              <w:t>09 Security and privacy</w:t>
            </w:r>
          </w:p>
        </w:tc>
        <w:tc>
          <w:tcPr>
            <w:tcW w:w="3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BB473E" w14:textId="77777777" w:rsidR="00374FA5" w:rsidRDefault="00F71AC2">
            <w:pPr>
              <w:spacing w:after="0" w:line="252" w:lineRule="auto"/>
            </w:pPr>
            <w:r>
              <w:rPr>
                <w:sz w:val="18"/>
                <w:szCs w:val="18"/>
              </w:rPr>
              <w:t>03 Data model, 08 Deployment</w:t>
            </w:r>
          </w:p>
        </w:tc>
      </w:tr>
      <w:tr w:rsidR="00374FA5" w14:paraId="63A2BE5B"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953B43" w14:textId="77777777" w:rsidR="00374FA5" w:rsidRDefault="00F71AC2">
            <w:pPr>
              <w:spacing w:after="0" w:line="252" w:lineRule="auto"/>
            </w:pPr>
            <w:r>
              <w:rPr>
                <w:sz w:val="18"/>
                <w:szCs w:val="18"/>
              </w:rPr>
              <w:t>Leadership or investor</w:t>
            </w:r>
          </w:p>
        </w:tc>
        <w:tc>
          <w:tcPr>
            <w:tcW w:w="3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0F25B3" w14:textId="77777777" w:rsidR="00374FA5" w:rsidRDefault="00F71AC2">
            <w:pPr>
              <w:spacing w:after="0" w:line="252" w:lineRule="auto"/>
            </w:pPr>
            <w:r>
              <w:rPr>
                <w:sz w:val="18"/>
                <w:szCs w:val="18"/>
              </w:rPr>
              <w:t>01 Product requirements, 12 Roadmap</w:t>
            </w:r>
          </w:p>
        </w:tc>
        <w:tc>
          <w:tcPr>
            <w:tcW w:w="3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260BE3" w14:textId="77777777" w:rsidR="00374FA5" w:rsidRDefault="00F71AC2">
            <w:pPr>
              <w:spacing w:after="0" w:line="252" w:lineRule="auto"/>
            </w:pPr>
            <w:r>
              <w:rPr>
                <w:sz w:val="18"/>
                <w:szCs w:val="18"/>
              </w:rPr>
              <w:t>08 Deployment (cost model)</w:t>
            </w:r>
          </w:p>
        </w:tc>
      </w:tr>
    </w:tbl>
    <w:p w14:paraId="756DA06B" w14:textId="77777777" w:rsidR="00374FA5" w:rsidRDefault="00374FA5"/>
    <w:p w14:paraId="09B01047" w14:textId="77777777" w:rsidR="00374FA5" w:rsidRDefault="00F71AC2">
      <w:pPr>
        <w:keepNext/>
        <w:spacing w:before="120" w:after="60"/>
        <w:jc w:val="center"/>
      </w:pPr>
      <w:r>
        <w:rPr>
          <w:noProof/>
        </w:rPr>
        <w:lastRenderedPageBreak/>
        <w:drawing>
          <wp:inline distT="0" distB="0" distL="0" distR="0" wp14:anchorId="651362DD" wp14:editId="33C491FA">
            <wp:extent cx="5972175" cy="1971675"/>
            <wp:effectExtent l="0" t="0" r="0" b="0"/>
            <wp:docPr id="275" name="e8028b03055da348.png" descr="Reading journey for a new engineer joining the Hydris team" title="Reading journey for a new engineer joining the Hydris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72175" cy="1971675"/>
                    </a:xfrm>
                    <a:prstGeom prst="rect">
                      <a:avLst/>
                    </a:prstGeom>
                  </pic:spPr>
                </pic:pic>
              </a:graphicData>
            </a:graphic>
          </wp:inline>
        </w:drawing>
      </w:r>
    </w:p>
    <w:p w14:paraId="426D1A62" w14:textId="77777777" w:rsidR="00374FA5" w:rsidRDefault="00F71AC2">
      <w:pPr>
        <w:spacing w:after="220"/>
        <w:jc w:val="center"/>
      </w:pPr>
      <w:r>
        <w:rPr>
          <w:b/>
          <w:bCs/>
          <w:color w:val="0C1E85"/>
          <w:sz w:val="18"/>
          <w:szCs w:val="18"/>
        </w:rPr>
        <w:t xml:space="preserve">Figure 2. </w:t>
      </w:r>
      <w:r>
        <w:rPr>
          <w:i/>
          <w:iCs/>
          <w:color w:val="5B6472"/>
          <w:sz w:val="18"/>
          <w:szCs w:val="18"/>
        </w:rPr>
        <w:t>Reading journey for a new engineer joining the Hydris team</w:t>
      </w:r>
    </w:p>
    <w:p w14:paraId="6E99E9FB" w14:textId="77777777" w:rsidR="00374FA5" w:rsidRDefault="00F71AC2">
      <w:pPr>
        <w:pStyle w:val="Heading1"/>
        <w:keepNext/>
      </w:pPr>
      <w:bookmarkStart w:id="2" w:name="_Toc243679278"/>
      <w:r>
        <w:rPr>
          <w:color w:val="1954F1"/>
        </w:rPr>
        <w:t xml:space="preserve">3  </w:t>
      </w:r>
      <w:r>
        <w:t>The product on one page</w:t>
      </w:r>
      <w:bookmarkEnd w:id="2"/>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9"/>
        <w:gridCol w:w="222"/>
        <w:gridCol w:w="2195"/>
        <w:gridCol w:w="222"/>
        <w:gridCol w:w="2180"/>
        <w:gridCol w:w="222"/>
        <w:gridCol w:w="2192"/>
      </w:tblGrid>
      <w:tr w:rsidR="00374FA5" w14:paraId="0E05101C"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1B22DDC" w14:textId="77777777" w:rsidR="00374FA5" w:rsidRDefault="00F71AC2">
            <w:pPr>
              <w:spacing w:after="20"/>
            </w:pPr>
            <w:r>
              <w:rPr>
                <w:rFonts w:ascii="Arial" w:eastAsia="Arial" w:hAnsi="Arial" w:cs="Arial"/>
                <w:b/>
                <w:bCs/>
                <w:color w:val="0C1E85"/>
                <w:sz w:val="40"/>
                <w:szCs w:val="40"/>
              </w:rPr>
              <w:t>4</w:t>
            </w:r>
          </w:p>
          <w:p w14:paraId="4B960526" w14:textId="77777777" w:rsidR="00374FA5" w:rsidRDefault="00F71AC2">
            <w:pPr>
              <w:spacing w:after="0"/>
            </w:pPr>
            <w:r>
              <w:rPr>
                <w:b/>
                <w:bCs/>
                <w:sz w:val="17"/>
                <w:szCs w:val="17"/>
              </w:rPr>
              <w:t>product surfaces</w:t>
            </w:r>
          </w:p>
          <w:p w14:paraId="55504D6F" w14:textId="77777777" w:rsidR="00374FA5" w:rsidRDefault="00F71AC2">
            <w:pPr>
              <w:spacing w:after="0"/>
            </w:pPr>
            <w:r>
              <w:rPr>
                <w:color w:val="5B6472"/>
                <w:sz w:val="16"/>
                <w:szCs w:val="16"/>
              </w:rPr>
              <w:t>website, console, glasses app, Android app</w:t>
            </w:r>
          </w:p>
        </w:tc>
        <w:tc>
          <w:tcPr>
            <w:tcW w:w="120" w:type="dxa"/>
            <w:tcBorders>
              <w:top w:val="none" w:sz="0" w:space="0" w:color="FFFFFF"/>
              <w:left w:val="none" w:sz="0" w:space="0" w:color="FFFFFF"/>
              <w:bottom w:val="none" w:sz="0" w:space="0" w:color="FFFFFF"/>
              <w:right w:val="none" w:sz="0" w:space="0" w:color="FFFFFF"/>
            </w:tcBorders>
          </w:tcPr>
          <w:p w14:paraId="04B771DF" w14:textId="77777777" w:rsidR="00374FA5" w:rsidRDefault="00374FA5"/>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0C9823A0" w14:textId="77777777" w:rsidR="00374FA5" w:rsidRDefault="00F71AC2">
            <w:pPr>
              <w:spacing w:after="20"/>
            </w:pPr>
            <w:r>
              <w:rPr>
                <w:rFonts w:ascii="Arial" w:eastAsia="Arial" w:hAnsi="Arial" w:cs="Arial"/>
                <w:b/>
                <w:bCs/>
                <w:color w:val="0C1E85"/>
                <w:sz w:val="40"/>
                <w:szCs w:val="40"/>
              </w:rPr>
              <w:t>1</w:t>
            </w:r>
          </w:p>
          <w:p w14:paraId="439B59A9" w14:textId="77777777" w:rsidR="00374FA5" w:rsidRDefault="00F71AC2">
            <w:pPr>
              <w:spacing w:after="0"/>
            </w:pPr>
            <w:r>
              <w:rPr>
                <w:b/>
                <w:bCs/>
                <w:sz w:val="17"/>
                <w:szCs w:val="17"/>
              </w:rPr>
              <w:t>account everywhere</w:t>
            </w:r>
          </w:p>
          <w:p w14:paraId="39CB8C80" w14:textId="77777777" w:rsidR="00374FA5" w:rsidRDefault="00F71AC2">
            <w:pPr>
              <w:spacing w:after="0"/>
            </w:pPr>
            <w:r>
              <w:rPr>
                <w:color w:val="5B6472"/>
                <w:sz w:val="16"/>
                <w:szCs w:val="16"/>
              </w:rPr>
              <w:t>the same data on every surface</w:t>
            </w:r>
          </w:p>
        </w:tc>
        <w:tc>
          <w:tcPr>
            <w:tcW w:w="120" w:type="dxa"/>
            <w:tcBorders>
              <w:top w:val="none" w:sz="0" w:space="0" w:color="FFFFFF"/>
              <w:left w:val="none" w:sz="0" w:space="0" w:color="FFFFFF"/>
              <w:bottom w:val="none" w:sz="0" w:space="0" w:color="FFFFFF"/>
              <w:right w:val="none" w:sz="0" w:space="0" w:color="FFFFFF"/>
            </w:tcBorders>
          </w:tcPr>
          <w:p w14:paraId="50D9D7C0" w14:textId="77777777" w:rsidR="00374FA5" w:rsidRDefault="00374FA5"/>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5036C501" w14:textId="77777777" w:rsidR="00374FA5" w:rsidRDefault="00F71AC2">
            <w:pPr>
              <w:spacing w:after="20"/>
            </w:pPr>
            <w:r>
              <w:rPr>
                <w:rFonts w:ascii="Arial" w:eastAsia="Arial" w:hAnsi="Arial" w:cs="Arial"/>
                <w:b/>
                <w:bCs/>
                <w:color w:val="0C1E85"/>
                <w:sz w:val="40"/>
                <w:szCs w:val="40"/>
              </w:rPr>
              <w:t>2</w:t>
            </w:r>
          </w:p>
          <w:p w14:paraId="6030928D" w14:textId="77777777" w:rsidR="00374FA5" w:rsidRDefault="00F71AC2">
            <w:pPr>
              <w:spacing w:after="0"/>
            </w:pPr>
            <w:r>
              <w:rPr>
                <w:b/>
                <w:bCs/>
                <w:sz w:val="17"/>
                <w:szCs w:val="17"/>
              </w:rPr>
              <w:t>people per audit record</w:t>
            </w:r>
          </w:p>
          <w:p w14:paraId="4273073C" w14:textId="77777777" w:rsidR="00374FA5" w:rsidRDefault="00F71AC2">
            <w:pPr>
              <w:spacing w:after="0"/>
            </w:pPr>
            <w:r>
              <w:rPr>
                <w:color w:val="5B6472"/>
                <w:sz w:val="16"/>
                <w:szCs w:val="16"/>
              </w:rPr>
              <w:t>field review, then a different approver</w:t>
            </w:r>
          </w:p>
        </w:tc>
        <w:tc>
          <w:tcPr>
            <w:tcW w:w="120" w:type="dxa"/>
            <w:tcBorders>
              <w:top w:val="none" w:sz="0" w:space="0" w:color="FFFFFF"/>
              <w:left w:val="none" w:sz="0" w:space="0" w:color="FFFFFF"/>
              <w:bottom w:val="none" w:sz="0" w:space="0" w:color="FFFFFF"/>
              <w:right w:val="none" w:sz="0" w:space="0" w:color="FFFFFF"/>
            </w:tcBorders>
          </w:tcPr>
          <w:p w14:paraId="51E964BC" w14:textId="77777777" w:rsidR="00374FA5" w:rsidRDefault="00374FA5"/>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01CA5545" w14:textId="77777777" w:rsidR="00374FA5" w:rsidRDefault="00F71AC2">
            <w:pPr>
              <w:spacing w:after="20"/>
            </w:pPr>
            <w:r>
              <w:rPr>
                <w:rFonts w:ascii="Arial" w:eastAsia="Arial" w:hAnsi="Arial" w:cs="Arial"/>
                <w:b/>
                <w:bCs/>
                <w:color w:val="0C1E85"/>
                <w:sz w:val="40"/>
                <w:szCs w:val="40"/>
              </w:rPr>
              <w:t>12</w:t>
            </w:r>
          </w:p>
          <w:p w14:paraId="4A35EACB" w14:textId="77777777" w:rsidR="00374FA5" w:rsidRDefault="00F71AC2">
            <w:pPr>
              <w:spacing w:after="0"/>
            </w:pPr>
            <w:r>
              <w:rPr>
                <w:b/>
                <w:bCs/>
                <w:sz w:val="17"/>
                <w:szCs w:val="17"/>
              </w:rPr>
              <w:t>documents</w:t>
            </w:r>
          </w:p>
          <w:p w14:paraId="117D4677" w14:textId="77777777" w:rsidR="00374FA5" w:rsidRDefault="00F71AC2">
            <w:pPr>
              <w:spacing w:after="0"/>
            </w:pPr>
            <w:r>
              <w:rPr>
                <w:color w:val="5B6472"/>
                <w:sz w:val="16"/>
                <w:szCs w:val="16"/>
              </w:rPr>
              <w:t>in this suite</w:t>
            </w:r>
          </w:p>
        </w:tc>
      </w:tr>
    </w:tbl>
    <w:p w14:paraId="7347C395" w14:textId="77777777" w:rsidR="00374FA5" w:rsidRDefault="00374FA5">
      <w:pPr>
        <w:spacing w:after="140"/>
      </w:pPr>
    </w:p>
    <w:p w14:paraId="23271AED" w14:textId="77777777" w:rsidR="00374FA5" w:rsidRDefault="00F71AC2">
      <w:pPr>
        <w:keepNext/>
        <w:spacing w:before="120" w:after="60"/>
        <w:jc w:val="center"/>
      </w:pPr>
      <w:r>
        <w:rPr>
          <w:noProof/>
        </w:rPr>
        <w:drawing>
          <wp:inline distT="0" distB="0" distL="0" distR="0" wp14:anchorId="1720E78F" wp14:editId="64601437">
            <wp:extent cx="5972175" cy="3971925"/>
            <wp:effectExtent l="0" t="0" r="0" b="0"/>
            <wp:docPr id="276" name="a529293f6736ec55.png" descr="Hydris Field Glasses at a glance" title="Hydris Field Glasses at a g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72175" cy="3971925"/>
                    </a:xfrm>
                    <a:prstGeom prst="rect">
                      <a:avLst/>
                    </a:prstGeom>
                  </pic:spPr>
                </pic:pic>
              </a:graphicData>
            </a:graphic>
          </wp:inline>
        </w:drawing>
      </w:r>
    </w:p>
    <w:p w14:paraId="2E40A9E0" w14:textId="77777777" w:rsidR="00374FA5" w:rsidRDefault="00F71AC2">
      <w:pPr>
        <w:spacing w:after="220"/>
        <w:jc w:val="center"/>
      </w:pPr>
      <w:r>
        <w:rPr>
          <w:b/>
          <w:bCs/>
          <w:color w:val="0C1E85"/>
          <w:sz w:val="18"/>
          <w:szCs w:val="18"/>
        </w:rPr>
        <w:t xml:space="preserve">Figure 3. </w:t>
      </w:r>
      <w:r>
        <w:rPr>
          <w:i/>
          <w:iCs/>
          <w:color w:val="5B6472"/>
          <w:sz w:val="18"/>
          <w:szCs w:val="18"/>
        </w:rPr>
        <w:t>Hydris Field Glasses at a glance</w:t>
      </w:r>
    </w:p>
    <w:p w14:paraId="01C1BD90" w14:textId="77777777" w:rsidR="00374FA5" w:rsidRDefault="00F71AC2">
      <w:r>
        <w:t>The core loops the product supports:</w:t>
      </w:r>
    </w:p>
    <w:p w14:paraId="0091DFDC" w14:textId="77777777" w:rsidR="00374FA5" w:rsidRDefault="00F71AC2">
      <w:pPr>
        <w:pStyle w:val="ListParagraph"/>
        <w:numPr>
          <w:ilvl w:val="0"/>
          <w:numId w:val="2"/>
        </w:numPr>
        <w:spacing w:after="60"/>
      </w:pPr>
      <w:r>
        <w:rPr>
          <w:b/>
          <w:bCs/>
        </w:rPr>
        <w:t>See and act on the plant:</w:t>
      </w:r>
      <w:r>
        <w:t xml:space="preserve"> live readings and alarms reach the operator on the glasses or phone, with acknowledgement and investigation from the field.</w:t>
      </w:r>
    </w:p>
    <w:p w14:paraId="7745A448" w14:textId="77777777" w:rsidR="00374FA5" w:rsidRDefault="00F71AC2">
      <w:pPr>
        <w:pStyle w:val="ListParagraph"/>
        <w:numPr>
          <w:ilvl w:val="0"/>
          <w:numId w:val="2"/>
        </w:numPr>
        <w:spacing w:after="60"/>
      </w:pPr>
      <w:r>
        <w:rPr>
          <w:b/>
          <w:bCs/>
        </w:rPr>
        <w:lastRenderedPageBreak/>
        <w:t>Do the work right:</w:t>
      </w:r>
      <w:r>
        <w:t xml:space="preserve"> inspections and maintenance rounds with checklists and approved SOPs, hands-free.</w:t>
      </w:r>
    </w:p>
    <w:p w14:paraId="45BC592F" w14:textId="77777777" w:rsidR="00374FA5" w:rsidRDefault="00F71AC2">
      <w:pPr>
        <w:pStyle w:val="ListParagraph"/>
        <w:numPr>
          <w:ilvl w:val="0"/>
          <w:numId w:val="2"/>
        </w:numPr>
        <w:spacing w:after="60"/>
      </w:pPr>
      <w:r>
        <w:rPr>
          <w:b/>
          <w:bCs/>
        </w:rPr>
        <w:t>Turn paper into verified records:</w:t>
      </w:r>
      <w:r>
        <w:t xml:space="preserve"> scan a paper audit sheet with the glasses or phone camera; values are read twice on the device, checked for plausibility, confirmed by a reviewer against the paper and approved by a second person before a searchable PDF is produced.</w:t>
      </w:r>
    </w:p>
    <w:p w14:paraId="65B6309F" w14:textId="77777777" w:rsidR="00374FA5" w:rsidRDefault="00F71AC2">
      <w:pPr>
        <w:pStyle w:val="ListParagraph"/>
        <w:numPr>
          <w:ilvl w:val="0"/>
          <w:numId w:val="2"/>
        </w:numPr>
        <w:spacing w:after="60"/>
      </w:pPr>
      <w:r>
        <w:rPr>
          <w:b/>
          <w:bCs/>
        </w:rPr>
        <w:t>Ask the plant:</w:t>
      </w:r>
      <w:r>
        <w:t xml:space="preserve"> "Hey Hydris, what is the current pH?" is answered from the account's own data, never invented.</w:t>
      </w:r>
    </w:p>
    <w:p w14:paraId="197427B8" w14:textId="77777777" w:rsidR="00374FA5" w:rsidRDefault="00F71AC2">
      <w:pPr>
        <w:pStyle w:val="Heading1"/>
        <w:keepNext/>
      </w:pPr>
      <w:bookmarkStart w:id="3" w:name="_Toc243679279"/>
      <w:r>
        <w:rPr>
          <w:color w:val="1954F1"/>
        </w:rPr>
        <w:t xml:space="preserve">4  </w:t>
      </w:r>
      <w:r>
        <w:t>How the Word editions are made</w:t>
      </w:r>
      <w:bookmarkEnd w:id="3"/>
    </w:p>
    <w:p w14:paraId="18247D29" w14:textId="77777777" w:rsidR="00374FA5" w:rsidRDefault="00F71AC2">
      <w:r>
        <w:t>The Word files are generated, so they never drift from the Markdown. Edit the Markdown, then rebuild.</w:t>
      </w:r>
    </w:p>
    <w:p w14:paraId="4AE25407" w14:textId="77777777" w:rsidR="00374FA5" w:rsidRDefault="00F71AC2">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cd docs/product/tools</w:t>
      </w:r>
    </w:p>
    <w:p w14:paraId="67BE6AFB" w14:textId="77777777" w:rsidR="00374FA5" w:rsidRDefault="00F71AC2">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npm install</w:t>
      </w:r>
    </w:p>
    <w:p w14:paraId="0F1B023E" w14:textId="77777777" w:rsidR="00374FA5" w:rsidRDefault="00F71AC2">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node check.js                     # every diagram renders, front matter and house style</w:t>
      </w:r>
    </w:p>
    <w:p w14:paraId="1A31BCF2" w14:textId="77777777" w:rsidR="00374FA5" w:rsidRDefault="00F71AC2">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node build.js                     # Markdown and Mermaid to branded Word files in ../word</w:t>
      </w:r>
    </w:p>
    <w:p w14:paraId="012A6124" w14:textId="77777777" w:rsidR="00374FA5" w:rsidRDefault="00F71AC2">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powershell -File finalize.ps1     # Windows with Word: fill contents pages, export PDFs to ../word/pdf</w:t>
      </w:r>
    </w:p>
    <w:p w14:paraId="51DD51A8" w14:textId="77777777" w:rsidR="00374FA5" w:rsidRDefault="00F71AC2">
      <w:pPr>
        <w:keepNext/>
        <w:spacing w:before="120" w:after="60"/>
        <w:jc w:val="center"/>
      </w:pPr>
      <w:r>
        <w:rPr>
          <w:noProof/>
        </w:rPr>
        <w:lastRenderedPageBreak/>
        <w:drawing>
          <wp:inline distT="0" distB="0" distL="0" distR="0" wp14:anchorId="54F475D2" wp14:editId="4158CC16">
            <wp:extent cx="5114925" cy="8191500"/>
            <wp:effectExtent l="0" t="0" r="0" b="0"/>
            <wp:docPr id="277" name="1eb9d83fa5435c6f.png" descr="Documentation build pipeline" title="Documentation build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14925" cy="8191500"/>
                    </a:xfrm>
                    <a:prstGeom prst="rect">
                      <a:avLst/>
                    </a:prstGeom>
                  </pic:spPr>
                </pic:pic>
              </a:graphicData>
            </a:graphic>
          </wp:inline>
        </w:drawing>
      </w:r>
    </w:p>
    <w:p w14:paraId="329280FC" w14:textId="77777777" w:rsidR="00374FA5" w:rsidRDefault="00F71AC2">
      <w:pPr>
        <w:spacing w:after="220"/>
        <w:jc w:val="center"/>
      </w:pPr>
      <w:r>
        <w:rPr>
          <w:b/>
          <w:bCs/>
          <w:color w:val="0C1E85"/>
          <w:sz w:val="18"/>
          <w:szCs w:val="18"/>
        </w:rPr>
        <w:t xml:space="preserve">Figure 4. </w:t>
      </w:r>
      <w:r>
        <w:rPr>
          <w:i/>
          <w:iCs/>
          <w:color w:val="5B6472"/>
          <w:sz w:val="18"/>
          <w:szCs w:val="18"/>
        </w:rPr>
        <w:t>Documentation build pipeline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374FA5" w14:paraId="5B9CD3B6"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396B1884" w14:textId="77777777" w:rsidR="00374FA5" w:rsidRDefault="00F71AC2">
            <w:pPr>
              <w:spacing w:after="60"/>
            </w:pPr>
            <w:r>
              <w:rPr>
                <w:rFonts w:ascii="Arial" w:eastAsia="Arial" w:hAnsi="Arial" w:cs="Arial"/>
                <w:b/>
                <w:bCs/>
                <w:color w:val="1954F1"/>
                <w:spacing w:val="30"/>
                <w:sz w:val="17"/>
                <w:szCs w:val="17"/>
              </w:rPr>
              <w:lastRenderedPageBreak/>
              <w:t>NOTE</w:t>
            </w:r>
          </w:p>
          <w:p w14:paraId="5C98590B" w14:textId="77777777" w:rsidR="00374FA5" w:rsidRDefault="00F71AC2">
            <w:r>
              <w:t xml:space="preserve">Authoring conventions (captions, callouts, KPI tiles, diagram types, house style) are in </w:t>
            </w:r>
            <w:r>
              <w:rPr>
                <w:rFonts w:ascii="Consolas" w:eastAsia="Consolas" w:hAnsi="Consolas" w:cs="Consolas"/>
                <w:color w:val="3346B0"/>
                <w:sz w:val="18"/>
                <w:szCs w:val="18"/>
                <w:shd w:val="clear" w:color="auto" w:fill="EEF2FE"/>
              </w:rPr>
              <w:t>tools/AUTHORING.md</w:t>
            </w:r>
            <w:r>
              <w:t xml:space="preserve">. </w:t>
            </w:r>
            <w:r>
              <w:t xml:space="preserve">Screenshots of the web surfaces can be refreshed from the live site with </w:t>
            </w:r>
            <w:r>
              <w:rPr>
                <w:rFonts w:ascii="Consolas" w:eastAsia="Consolas" w:hAnsi="Consolas" w:cs="Consolas"/>
                <w:color w:val="3346B0"/>
                <w:sz w:val="18"/>
                <w:szCs w:val="18"/>
                <w:shd w:val="clear" w:color="auto" w:fill="EEF2FE"/>
              </w:rPr>
              <w:t>node screenshots.js</w:t>
            </w:r>
            <w:r>
              <w:t>.</w:t>
            </w:r>
          </w:p>
        </w:tc>
      </w:tr>
    </w:tbl>
    <w:p w14:paraId="2A72C95B" w14:textId="77777777" w:rsidR="00374FA5" w:rsidRDefault="00374FA5"/>
    <w:p w14:paraId="10A3728A" w14:textId="77777777" w:rsidR="00374FA5" w:rsidRDefault="00F71AC2">
      <w:pPr>
        <w:pStyle w:val="Heading1"/>
        <w:keepNext/>
      </w:pPr>
      <w:bookmarkStart w:id="4" w:name="_Toc243679280"/>
      <w:r>
        <w:rPr>
          <w:color w:val="1954F1"/>
        </w:rPr>
        <w:t xml:space="preserve">5  </w:t>
      </w:r>
      <w:r>
        <w:t>Status conventions</w:t>
      </w:r>
      <w:bookmarkEnd w:id="4"/>
    </w:p>
    <w:p w14:paraId="696DE0BC" w14:textId="77777777" w:rsidR="00374FA5" w:rsidRDefault="00F71AC2">
      <w:r>
        <w:t>Every document uses the same status words so readers can tell what exists today from what is planned.</w:t>
      </w:r>
    </w:p>
    <w:p w14:paraId="37538CE0" w14:textId="77777777" w:rsidR="00374FA5" w:rsidRDefault="00F71AC2">
      <w:pPr>
        <w:keepNext/>
        <w:spacing w:before="160" w:after="80"/>
      </w:pPr>
      <w:r>
        <w:rPr>
          <w:b/>
          <w:bCs/>
          <w:color w:val="0C1E85"/>
          <w:sz w:val="18"/>
          <w:szCs w:val="18"/>
        </w:rPr>
        <w:t xml:space="preserve">Table 3. </w:t>
      </w:r>
      <w:r>
        <w:rPr>
          <w:b/>
          <w:bCs/>
          <w:sz w:val="18"/>
          <w:szCs w:val="18"/>
        </w:rPr>
        <w:t>Status vocabulary used across the suite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6"/>
        <w:gridCol w:w="7906"/>
      </w:tblGrid>
      <w:tr w:rsidR="00374FA5" w14:paraId="0E908B1E" w14:textId="77777777">
        <w:trPr>
          <w:cantSplit/>
          <w:tblHeader/>
        </w:trPr>
        <w:tc>
          <w:tcPr>
            <w:tcW w:w="15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503B87" w14:textId="77777777" w:rsidR="00374FA5" w:rsidRDefault="00F71AC2">
            <w:pPr>
              <w:spacing w:after="0" w:line="252" w:lineRule="auto"/>
            </w:pPr>
            <w:r>
              <w:rPr>
                <w:rFonts w:ascii="Arial" w:eastAsia="Arial" w:hAnsi="Arial" w:cs="Arial"/>
                <w:b/>
                <w:bCs/>
                <w:color w:val="FFFFFF"/>
                <w:sz w:val="18"/>
                <w:szCs w:val="18"/>
              </w:rPr>
              <w:t>Status</w:t>
            </w:r>
          </w:p>
        </w:tc>
        <w:tc>
          <w:tcPr>
            <w:tcW w:w="79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0086ED3" w14:textId="77777777" w:rsidR="00374FA5" w:rsidRDefault="00F71AC2">
            <w:pPr>
              <w:spacing w:after="0" w:line="252" w:lineRule="auto"/>
            </w:pPr>
            <w:r>
              <w:rPr>
                <w:rFonts w:ascii="Arial" w:eastAsia="Arial" w:hAnsi="Arial" w:cs="Arial"/>
                <w:b/>
                <w:bCs/>
                <w:color w:val="FFFFFF"/>
                <w:sz w:val="18"/>
                <w:szCs w:val="18"/>
              </w:rPr>
              <w:t>Meaning</w:t>
            </w:r>
          </w:p>
        </w:tc>
      </w:tr>
      <w:tr w:rsidR="00374FA5" w14:paraId="4951EB69" w14:textId="77777777">
        <w:trPr>
          <w:cantSplit/>
        </w:trPr>
        <w:tc>
          <w:tcPr>
            <w:tcW w:w="15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35B81E" w14:textId="77777777" w:rsidR="00374FA5" w:rsidRDefault="00F71AC2">
            <w:pPr>
              <w:spacing w:after="0" w:line="252" w:lineRule="auto"/>
            </w:pPr>
            <w:r>
              <w:rPr>
                <w:b/>
                <w:bCs/>
                <w:sz w:val="18"/>
                <w:szCs w:val="18"/>
              </w:rPr>
              <w:t>Built</w:t>
            </w:r>
          </w:p>
        </w:tc>
        <w:tc>
          <w:tcPr>
            <w:tcW w:w="79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E535E8" w14:textId="77777777" w:rsidR="00374FA5" w:rsidRDefault="00F71AC2">
            <w:pPr>
              <w:spacing w:after="0" w:line="252" w:lineRule="auto"/>
            </w:pPr>
            <w:r>
              <w:rPr>
                <w:sz w:val="18"/>
                <w:szCs w:val="18"/>
              </w:rPr>
              <w:t xml:space="preserve">In the code on </w:t>
            </w:r>
            <w:r>
              <w:rPr>
                <w:rFonts w:ascii="Consolas" w:eastAsia="Consolas" w:hAnsi="Consolas" w:cs="Consolas"/>
                <w:color w:val="3346B0"/>
                <w:sz w:val="15"/>
                <w:szCs w:val="15"/>
                <w:shd w:val="clear" w:color="auto" w:fill="EEF2FE"/>
              </w:rPr>
              <w:t>main</w:t>
            </w:r>
            <w:r>
              <w:rPr>
                <w:sz w:val="18"/>
                <w:szCs w:val="18"/>
              </w:rPr>
              <w:t xml:space="preserve"> and exercised by tests or the live demo</w:t>
            </w:r>
          </w:p>
        </w:tc>
      </w:tr>
      <w:tr w:rsidR="00374FA5" w14:paraId="32873076" w14:textId="77777777">
        <w:trPr>
          <w:cantSplit/>
        </w:trPr>
        <w:tc>
          <w:tcPr>
            <w:tcW w:w="15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C0E4B9" w14:textId="77777777" w:rsidR="00374FA5" w:rsidRDefault="00F71AC2">
            <w:pPr>
              <w:spacing w:after="0" w:line="252" w:lineRule="auto"/>
            </w:pPr>
            <w:r>
              <w:rPr>
                <w:b/>
                <w:bCs/>
                <w:sz w:val="18"/>
                <w:szCs w:val="18"/>
              </w:rPr>
              <w:t>Partial</w:t>
            </w:r>
          </w:p>
        </w:tc>
        <w:tc>
          <w:tcPr>
            <w:tcW w:w="79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137549" w14:textId="77777777" w:rsidR="00374FA5" w:rsidRDefault="00F71AC2">
            <w:pPr>
              <w:spacing w:after="0" w:line="252" w:lineRule="auto"/>
            </w:pPr>
            <w:r>
              <w:rPr>
                <w:sz w:val="18"/>
                <w:szCs w:val="18"/>
              </w:rPr>
              <w:t>Exists but incomplete, or only on some surfaces</w:t>
            </w:r>
          </w:p>
        </w:tc>
      </w:tr>
      <w:tr w:rsidR="00374FA5" w14:paraId="52811B9A" w14:textId="77777777">
        <w:trPr>
          <w:cantSplit/>
        </w:trPr>
        <w:tc>
          <w:tcPr>
            <w:tcW w:w="15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5AE887" w14:textId="77777777" w:rsidR="00374FA5" w:rsidRDefault="00F71AC2">
            <w:pPr>
              <w:spacing w:after="0" w:line="252" w:lineRule="auto"/>
            </w:pPr>
            <w:r>
              <w:rPr>
                <w:b/>
                <w:bCs/>
                <w:sz w:val="18"/>
                <w:szCs w:val="18"/>
              </w:rPr>
              <w:t>Planned</w:t>
            </w:r>
          </w:p>
        </w:tc>
        <w:tc>
          <w:tcPr>
            <w:tcW w:w="79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97255C" w14:textId="77777777" w:rsidR="00374FA5" w:rsidRDefault="00F71AC2">
            <w:pPr>
              <w:spacing w:after="0" w:line="252" w:lineRule="auto"/>
            </w:pPr>
            <w:r>
              <w:rPr>
                <w:sz w:val="18"/>
                <w:szCs w:val="18"/>
              </w:rPr>
              <w:t>Agreed direction, not yet built</w:t>
            </w:r>
          </w:p>
        </w:tc>
      </w:tr>
      <w:tr w:rsidR="00374FA5" w14:paraId="64F6ACC7" w14:textId="77777777">
        <w:trPr>
          <w:cantSplit/>
        </w:trPr>
        <w:tc>
          <w:tcPr>
            <w:tcW w:w="15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0CD357" w14:textId="77777777" w:rsidR="00374FA5" w:rsidRDefault="00F71AC2">
            <w:pPr>
              <w:spacing w:after="0" w:line="252" w:lineRule="auto"/>
            </w:pPr>
            <w:r>
              <w:rPr>
                <w:sz w:val="18"/>
                <w:szCs w:val="18"/>
              </w:rPr>
              <w:t>Target</w:t>
            </w:r>
          </w:p>
        </w:tc>
        <w:tc>
          <w:tcPr>
            <w:tcW w:w="79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1475C5" w14:textId="77777777" w:rsidR="00374FA5" w:rsidRDefault="00F71AC2">
            <w:pPr>
              <w:spacing w:after="0" w:line="252" w:lineRule="auto"/>
            </w:pPr>
            <w:r>
              <w:rPr>
                <w:sz w:val="18"/>
                <w:szCs w:val="18"/>
              </w:rPr>
              <w:t>A goal value, not a measurement</w:t>
            </w:r>
          </w:p>
        </w:tc>
      </w:tr>
      <w:tr w:rsidR="00374FA5" w14:paraId="23A501ED" w14:textId="77777777">
        <w:trPr>
          <w:cantSplit/>
        </w:trPr>
        <w:tc>
          <w:tcPr>
            <w:tcW w:w="15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4F408E" w14:textId="77777777" w:rsidR="00374FA5" w:rsidRDefault="00F71AC2">
            <w:pPr>
              <w:spacing w:after="0" w:line="252" w:lineRule="auto"/>
            </w:pPr>
            <w:r>
              <w:rPr>
                <w:sz w:val="18"/>
                <w:szCs w:val="18"/>
              </w:rPr>
              <w:t>Estimate</w:t>
            </w:r>
          </w:p>
        </w:tc>
        <w:tc>
          <w:tcPr>
            <w:tcW w:w="79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6C87DE" w14:textId="77777777" w:rsidR="00374FA5" w:rsidRDefault="00F71AC2">
            <w:pPr>
              <w:spacing w:after="0" w:line="252" w:lineRule="auto"/>
            </w:pPr>
            <w:r>
              <w:rPr>
                <w:sz w:val="18"/>
                <w:szCs w:val="18"/>
              </w:rPr>
              <w:t>A modelled value, labelled with its assumptions</w:t>
            </w:r>
          </w:p>
        </w:tc>
      </w:tr>
    </w:tbl>
    <w:p w14:paraId="0C47B65F" w14:textId="77777777" w:rsidR="00374FA5" w:rsidRDefault="00374FA5"/>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374FA5" w14:paraId="284045EC"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362C02C0" w14:textId="77777777" w:rsidR="00374FA5" w:rsidRDefault="00F71AC2">
            <w:pPr>
              <w:spacing w:after="60"/>
            </w:pPr>
            <w:r>
              <w:rPr>
                <w:rFonts w:ascii="Arial" w:eastAsia="Arial" w:hAnsi="Arial" w:cs="Arial"/>
                <w:b/>
                <w:bCs/>
                <w:color w:val="8A60F0"/>
                <w:spacing w:val="30"/>
                <w:sz w:val="17"/>
                <w:szCs w:val="17"/>
              </w:rPr>
              <w:t>IMPORTANT</w:t>
            </w:r>
          </w:p>
          <w:p w14:paraId="517247FB" w14:textId="77777777" w:rsidR="00374FA5" w:rsidRDefault="00F71AC2">
            <w:r>
              <w:t>Ray-Ban Meta support depends on Meta's Wearables Device Access Toolkit and the Meta AI app, which stays installed on the phone for pairing, permissions and firmware. Hydris replaces the Meta AI app for daily work, not for those functions. See 06 Glasses integration.</w:t>
            </w:r>
          </w:p>
        </w:tc>
      </w:tr>
    </w:tbl>
    <w:p w14:paraId="44C72B20" w14:textId="77777777" w:rsidR="00374FA5" w:rsidRDefault="00374FA5"/>
    <w:sectPr w:rsidR="00374FA5">
      <w:headerReference w:type="default" r:id="rId12"/>
      <w:footerReference w:type="default" r:id="rId13"/>
      <w:pgSz w:w="11906" w:h="16838"/>
      <w:pgMar w:top="1300" w:right="1247" w:bottom="1150" w:left="1247"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86969" w14:textId="77777777" w:rsidR="00F71AC2" w:rsidRDefault="00F71AC2">
      <w:pPr>
        <w:spacing w:after="0" w:line="240" w:lineRule="auto"/>
      </w:pPr>
      <w:r>
        <w:separator/>
      </w:r>
    </w:p>
  </w:endnote>
  <w:endnote w:type="continuationSeparator" w:id="0">
    <w:p w14:paraId="0B1BA062" w14:textId="77777777" w:rsidR="00F71AC2" w:rsidRDefault="00F71A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E445F" w14:textId="77777777" w:rsidR="00374FA5" w:rsidRDefault="00F71AC2">
    <w:pPr>
      <w:tabs>
        <w:tab w:val="right" w:pos="9412"/>
      </w:tabs>
    </w:pPr>
    <w:r>
      <w:rPr>
        <w:color w:val="5B6472"/>
        <w:sz w:val="15"/>
        <w:szCs w:val="15"/>
      </w:rPr>
      <w:t>Hydris, Inc.  ·  Confidential  ·  October 2026</w:t>
    </w:r>
    <w:r>
      <w:rPr>
        <w:color w:val="5B6472"/>
        <w:sz w:val="15"/>
        <w:szCs w:val="15"/>
      </w:rPr>
      <w:tab/>
      <w:t xml:space="preserve">HFG-IDX v2.0  ·  Page </w:t>
    </w:r>
    <w:r>
      <w:rPr>
        <w:color w:val="5B6472"/>
        <w:sz w:val="15"/>
        <w:szCs w:val="15"/>
      </w:rPr>
      <w:fldChar w:fldCharType="begin"/>
    </w:r>
    <w:r>
      <w:rPr>
        <w:color w:val="5B6472"/>
        <w:sz w:val="15"/>
        <w:szCs w:val="15"/>
      </w:rPr>
      <w:instrText>PAGE</w:instrText>
    </w:r>
    <w:r>
      <w:rPr>
        <w:color w:val="5B6472"/>
        <w:sz w:val="15"/>
        <w:szCs w:val="15"/>
      </w:rPr>
      <w:fldChar w:fldCharType="separate"/>
    </w:r>
    <w:r w:rsidR="004B5386">
      <w:rPr>
        <w:noProof/>
        <w:color w:val="5B6472"/>
        <w:sz w:val="15"/>
        <w:szCs w:val="15"/>
      </w:rPr>
      <w:t>2</w:t>
    </w:r>
    <w:r>
      <w:rPr>
        <w:color w:val="5B6472"/>
        <w:sz w:val="15"/>
        <w:szCs w:val="15"/>
      </w:rPr>
      <w:fldChar w:fldCharType="end"/>
    </w:r>
    <w:r>
      <w:rPr>
        <w:color w:val="5B6472"/>
        <w:sz w:val="15"/>
        <w:szCs w:val="15"/>
      </w:rPr>
      <w:t xml:space="preserve"> of </w:t>
    </w:r>
    <w:r>
      <w:rPr>
        <w:color w:val="5B6472"/>
        <w:sz w:val="15"/>
        <w:szCs w:val="15"/>
      </w:rPr>
      <w:fldChar w:fldCharType="begin"/>
    </w:r>
    <w:r>
      <w:rPr>
        <w:color w:val="5B6472"/>
        <w:sz w:val="15"/>
        <w:szCs w:val="15"/>
      </w:rPr>
      <w:instrText>NUMPAGES</w:instrText>
    </w:r>
    <w:r>
      <w:rPr>
        <w:color w:val="5B6472"/>
        <w:sz w:val="15"/>
        <w:szCs w:val="15"/>
      </w:rPr>
      <w:fldChar w:fldCharType="separate"/>
    </w:r>
    <w:r w:rsidR="004B5386">
      <w:rPr>
        <w:noProof/>
        <w:color w:val="5B6472"/>
        <w:sz w:val="15"/>
        <w:szCs w:val="15"/>
      </w:rPr>
      <w:t>3</w:t>
    </w:r>
    <w:r>
      <w:rPr>
        <w:color w:val="5B64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C8895" w14:textId="77777777" w:rsidR="00F71AC2" w:rsidRDefault="00F71AC2">
      <w:pPr>
        <w:spacing w:after="0" w:line="240" w:lineRule="auto"/>
      </w:pPr>
      <w:r>
        <w:separator/>
      </w:r>
    </w:p>
  </w:footnote>
  <w:footnote w:type="continuationSeparator" w:id="0">
    <w:p w14:paraId="455FF133" w14:textId="77777777" w:rsidR="00F71AC2" w:rsidRDefault="00F71A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87CC" w14:textId="77777777" w:rsidR="00374FA5" w:rsidRDefault="00F71AC2">
    <w:pPr>
      <w:pBdr>
        <w:bottom w:val="single" w:sz="4" w:space="6" w:color="D5DEF7"/>
      </w:pBdr>
      <w:tabs>
        <w:tab w:val="right" w:pos="9412"/>
      </w:tabs>
    </w:pPr>
    <w:r>
      <w:rPr>
        <w:rFonts w:ascii="Arial" w:eastAsia="Arial" w:hAnsi="Arial" w:cs="Arial"/>
        <w:b/>
        <w:bCs/>
        <w:color w:val="1954F1"/>
        <w:spacing w:val="20"/>
        <w:sz w:val="15"/>
        <w:szCs w:val="15"/>
      </w:rPr>
      <w:t>HYDRIS FIELD GLASSES</w:t>
    </w:r>
    <w:r>
      <w:rPr>
        <w:color w:val="5B6472"/>
        <w:sz w:val="16"/>
        <w:szCs w:val="16"/>
      </w:rPr>
      <w:t xml:space="preserve">   Documentation index</w:t>
    </w:r>
    <w:r>
      <w:tab/>
    </w:r>
    <w:r>
      <w:rPr>
        <w:noProof/>
      </w:rPr>
      <w:drawing>
        <wp:inline distT="0" distB="0" distL="0" distR="0" wp14:anchorId="2D8E3F0E" wp14:editId="4515CEA8">
          <wp:extent cx="781050" cy="161925"/>
          <wp:effectExtent l="0" t="0" r="0"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81050" cy="161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548CC"/>
    <w:multiLevelType w:val="hybridMultilevel"/>
    <w:tmpl w:val="11C65DAA"/>
    <w:lvl w:ilvl="0" w:tplc="CC64C878" w:tentative="1">
      <w:start w:val="1"/>
      <w:numFmt w:val="decimal"/>
      <w:lvlText w:val="%1."/>
      <w:lvlJc w:val="left"/>
      <w:pPr>
        <w:ind w:left="400" w:hanging="320"/>
      </w:pPr>
      <w:rPr>
        <w:b/>
        <w:bCs/>
        <w:color w:val="0C1E85"/>
      </w:rPr>
    </w:lvl>
    <w:lvl w:ilvl="1" w:tplc="31F60ED6" w:tentative="1">
      <w:start w:val="1"/>
      <w:numFmt w:val="lowerLetter"/>
      <w:lvlText w:val="%2."/>
      <w:lvlJc w:val="left"/>
      <w:pPr>
        <w:ind w:left="760" w:hanging="320"/>
      </w:pPr>
      <w:rPr>
        <w:b/>
        <w:bCs/>
        <w:color w:val="0C1E85"/>
      </w:rPr>
    </w:lvl>
    <w:lvl w:ilvl="2" w:tplc="8FAE9918" w:tentative="1">
      <w:start w:val="1"/>
      <w:numFmt w:val="lowerRoman"/>
      <w:lvlText w:val="%3."/>
      <w:lvlJc w:val="left"/>
      <w:pPr>
        <w:ind w:left="1120" w:hanging="320"/>
      </w:pPr>
      <w:rPr>
        <w:b/>
        <w:bCs/>
        <w:color w:val="0C1E85"/>
      </w:rPr>
    </w:lvl>
    <w:lvl w:ilvl="3" w:tplc="D8EC7030">
      <w:numFmt w:val="decimal"/>
      <w:lvlText w:val=""/>
      <w:lvlJc w:val="left"/>
    </w:lvl>
    <w:lvl w:ilvl="4" w:tplc="7A3CD150">
      <w:numFmt w:val="decimal"/>
      <w:lvlText w:val=""/>
      <w:lvlJc w:val="left"/>
    </w:lvl>
    <w:lvl w:ilvl="5" w:tplc="668C9502">
      <w:numFmt w:val="decimal"/>
      <w:lvlText w:val=""/>
      <w:lvlJc w:val="left"/>
    </w:lvl>
    <w:lvl w:ilvl="6" w:tplc="11F09F36">
      <w:numFmt w:val="decimal"/>
      <w:lvlText w:val=""/>
      <w:lvlJc w:val="left"/>
    </w:lvl>
    <w:lvl w:ilvl="7" w:tplc="549099AA">
      <w:numFmt w:val="decimal"/>
      <w:lvlText w:val=""/>
      <w:lvlJc w:val="left"/>
    </w:lvl>
    <w:lvl w:ilvl="8" w:tplc="9B4AFC62">
      <w:numFmt w:val="decimal"/>
      <w:lvlText w:val=""/>
      <w:lvlJc w:val="left"/>
    </w:lvl>
  </w:abstractNum>
  <w:abstractNum w:abstractNumId="1" w15:restartNumberingAfterBreak="0">
    <w:nsid w:val="3ED004BF"/>
    <w:multiLevelType w:val="hybridMultilevel"/>
    <w:tmpl w:val="7272D806"/>
    <w:lvl w:ilvl="0" w:tplc="FCE0ACBE">
      <w:start w:val="1"/>
      <w:numFmt w:val="bullet"/>
      <w:lvlText w:val="●"/>
      <w:lvlJc w:val="left"/>
      <w:pPr>
        <w:ind w:left="360" w:hanging="260"/>
      </w:pPr>
      <w:rPr>
        <w:color w:val="1954F1"/>
        <w:sz w:val="14"/>
        <w:szCs w:val="14"/>
      </w:rPr>
    </w:lvl>
    <w:lvl w:ilvl="1" w:tplc="631A7C84" w:tentative="1">
      <w:start w:val="1"/>
      <w:numFmt w:val="bullet"/>
      <w:lvlText w:val="○"/>
      <w:lvlJc w:val="left"/>
      <w:pPr>
        <w:ind w:left="720" w:hanging="260"/>
      </w:pPr>
      <w:rPr>
        <w:color w:val="3346B0"/>
        <w:sz w:val="16"/>
        <w:szCs w:val="16"/>
      </w:rPr>
    </w:lvl>
    <w:lvl w:ilvl="2" w:tplc="67D82434" w:tentative="1">
      <w:start w:val="1"/>
      <w:numFmt w:val="bullet"/>
      <w:lvlText w:val="▪"/>
      <w:lvlJc w:val="left"/>
      <w:pPr>
        <w:ind w:left="1080" w:hanging="260"/>
      </w:pPr>
      <w:rPr>
        <w:color w:val="3346B0"/>
        <w:sz w:val="16"/>
        <w:szCs w:val="16"/>
      </w:rPr>
    </w:lvl>
    <w:lvl w:ilvl="3" w:tplc="4BD8EB7E">
      <w:numFmt w:val="decimal"/>
      <w:lvlText w:val=""/>
      <w:lvlJc w:val="left"/>
    </w:lvl>
    <w:lvl w:ilvl="4" w:tplc="CC242FC8">
      <w:numFmt w:val="decimal"/>
      <w:lvlText w:val=""/>
      <w:lvlJc w:val="left"/>
    </w:lvl>
    <w:lvl w:ilvl="5" w:tplc="5F76C83C">
      <w:numFmt w:val="decimal"/>
      <w:lvlText w:val=""/>
      <w:lvlJc w:val="left"/>
    </w:lvl>
    <w:lvl w:ilvl="6" w:tplc="428C6B5A">
      <w:numFmt w:val="decimal"/>
      <w:lvlText w:val=""/>
      <w:lvlJc w:val="left"/>
    </w:lvl>
    <w:lvl w:ilvl="7" w:tplc="ECD6967A">
      <w:numFmt w:val="decimal"/>
      <w:lvlText w:val=""/>
      <w:lvlJc w:val="left"/>
    </w:lvl>
    <w:lvl w:ilvl="8" w:tplc="42AE6F8A">
      <w:numFmt w:val="decimal"/>
      <w:lvlText w:val=""/>
      <w:lvlJc w:val="left"/>
    </w:lvl>
  </w:abstractNum>
  <w:abstractNum w:abstractNumId="2" w15:restartNumberingAfterBreak="0">
    <w:nsid w:val="7F3C059D"/>
    <w:multiLevelType w:val="hybridMultilevel"/>
    <w:tmpl w:val="048A5B2E"/>
    <w:lvl w:ilvl="0" w:tplc="777E8F7C" w:tentative="1">
      <w:start w:val="1"/>
      <w:numFmt w:val="bullet"/>
      <w:lvlText w:val="●"/>
      <w:lvlJc w:val="left"/>
      <w:pPr>
        <w:ind w:left="720" w:hanging="360"/>
      </w:pPr>
    </w:lvl>
    <w:lvl w:ilvl="1" w:tplc="329611F8" w:tentative="1">
      <w:start w:val="1"/>
      <w:numFmt w:val="bullet"/>
      <w:lvlText w:val="○"/>
      <w:lvlJc w:val="left"/>
      <w:pPr>
        <w:ind w:left="1440" w:hanging="360"/>
      </w:pPr>
    </w:lvl>
    <w:lvl w:ilvl="2" w:tplc="C756C068" w:tentative="1">
      <w:start w:val="1"/>
      <w:numFmt w:val="bullet"/>
      <w:lvlText w:val="■"/>
      <w:lvlJc w:val="left"/>
      <w:pPr>
        <w:ind w:left="2160" w:hanging="360"/>
      </w:pPr>
    </w:lvl>
    <w:lvl w:ilvl="3" w:tplc="DD2C6FB8" w:tentative="1">
      <w:start w:val="1"/>
      <w:numFmt w:val="bullet"/>
      <w:lvlText w:val="●"/>
      <w:lvlJc w:val="left"/>
      <w:pPr>
        <w:ind w:left="2880" w:hanging="360"/>
      </w:pPr>
    </w:lvl>
    <w:lvl w:ilvl="4" w:tplc="56742CF0" w:tentative="1">
      <w:start w:val="1"/>
      <w:numFmt w:val="bullet"/>
      <w:lvlText w:val="○"/>
      <w:lvlJc w:val="left"/>
      <w:pPr>
        <w:ind w:left="3600" w:hanging="360"/>
      </w:pPr>
    </w:lvl>
    <w:lvl w:ilvl="5" w:tplc="4A8EA262" w:tentative="1">
      <w:start w:val="1"/>
      <w:numFmt w:val="bullet"/>
      <w:lvlText w:val="■"/>
      <w:lvlJc w:val="left"/>
      <w:pPr>
        <w:ind w:left="4320" w:hanging="360"/>
      </w:pPr>
    </w:lvl>
    <w:lvl w:ilvl="6" w:tplc="254E87C8" w:tentative="1">
      <w:start w:val="1"/>
      <w:numFmt w:val="bullet"/>
      <w:lvlText w:val="●"/>
      <w:lvlJc w:val="left"/>
      <w:pPr>
        <w:ind w:left="5040" w:hanging="360"/>
      </w:pPr>
    </w:lvl>
    <w:lvl w:ilvl="7" w:tplc="964A13A8" w:tentative="1">
      <w:start w:val="1"/>
      <w:numFmt w:val="bullet"/>
      <w:lvlText w:val="●"/>
      <w:lvlJc w:val="left"/>
      <w:pPr>
        <w:ind w:left="5760" w:hanging="360"/>
      </w:pPr>
    </w:lvl>
    <w:lvl w:ilvl="8" w:tplc="60586EB6" w:tentative="1">
      <w:start w:val="1"/>
      <w:numFmt w:val="bullet"/>
      <w:lvlText w:val="●"/>
      <w:lvlJc w:val="left"/>
      <w:pPr>
        <w:ind w:left="6480" w:hanging="360"/>
      </w:pPr>
    </w:lvl>
  </w:abstractNum>
  <w:num w:numId="1" w16cid:durableId="1279527360">
    <w:abstractNumId w:val="2"/>
    <w:lvlOverride w:ilvl="0">
      <w:startOverride w:val="1"/>
    </w:lvlOverride>
  </w:num>
  <w:num w:numId="2" w16cid:durableId="1790707757">
    <w:abstractNumId w:val="1"/>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FA5"/>
    <w:rsid w:val="00374FA5"/>
    <w:rsid w:val="004B5386"/>
    <w:rsid w:val="007F3323"/>
    <w:rsid w:val="00F71A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68B565"/>
  <w15:docId w15:val="{A0DAFB6E-97CF-4582-9E9E-8725BC740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A33"/>
        <w:sz w:val="21"/>
        <w:szCs w:val="21"/>
        <w:lang w:val="en-IN"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1954F1"/>
      </w:pBdr>
      <w:spacing w:before="120" w:after="220"/>
      <w:outlineLvl w:val="0"/>
    </w:pPr>
    <w:rPr>
      <w:rFonts w:ascii="Arial" w:eastAsia="Arial" w:hAnsi="Arial" w:cs="Arial"/>
      <w:b/>
      <w:bCs/>
      <w:color w:val="0C1E85"/>
      <w:sz w:val="34"/>
      <w:szCs w:val="34"/>
    </w:rPr>
  </w:style>
  <w:style w:type="paragraph" w:styleId="Heading2">
    <w:name w:val="heading 2"/>
    <w:basedOn w:val="Normal"/>
    <w:next w:val="Normal"/>
    <w:uiPriority w:val="9"/>
    <w:semiHidden/>
    <w:unhideWhenUsed/>
    <w:qFormat/>
    <w:pPr>
      <w:spacing w:before="300" w:after="110"/>
      <w:outlineLvl w:val="1"/>
    </w:pPr>
    <w:rPr>
      <w:rFonts w:ascii="Arial" w:eastAsia="Arial" w:hAnsi="Arial" w:cs="Arial"/>
      <w:b/>
      <w:bCs/>
      <w:color w:val="1746E4"/>
      <w:sz w:val="26"/>
      <w:szCs w:val="26"/>
    </w:rPr>
  </w:style>
  <w:style w:type="paragraph" w:styleId="Heading3">
    <w:name w:val="heading 3"/>
    <w:basedOn w:val="Normal"/>
    <w:next w:val="Normal"/>
    <w:uiPriority w:val="9"/>
    <w:semiHidden/>
    <w:unhideWhenUsed/>
    <w:qFormat/>
    <w:pPr>
      <w:spacing w:before="220" w:after="80"/>
      <w:outlineLvl w:val="2"/>
    </w:pPr>
    <w:rPr>
      <w:rFonts w:ascii="Arial" w:eastAsia="Arial" w:hAnsi="Arial" w:cs="Arial"/>
      <w:b/>
      <w:bCs/>
      <w:color w:val="081116"/>
      <w:sz w:val="22"/>
      <w:szCs w:val="22"/>
    </w:rPr>
  </w:style>
  <w:style w:type="paragraph" w:styleId="Heading4">
    <w:name w:val="heading 4"/>
    <w:basedOn w:val="Normal"/>
    <w:next w:val="Normal"/>
    <w:uiPriority w:val="9"/>
    <w:semiHidden/>
    <w:unhideWhenUsed/>
    <w:qFormat/>
    <w:pPr>
      <w:spacing w:before="160" w:after="60"/>
      <w:outlineLvl w:val="3"/>
    </w:pPr>
    <w:rPr>
      <w:b/>
      <w:bCs/>
      <w:color w:val="3346B0"/>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B538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960</Words>
  <Characters>5249</Characters>
  <Application>Microsoft Office Word</Application>
  <DocSecurity>0</DocSecurity>
  <Lines>243</Lines>
  <Paragraphs>186</Paragraphs>
  <ScaleCrop>false</ScaleCrop>
  <Company/>
  <LinksUpToDate>false</LinksUpToDate>
  <CharactersWithSpaces>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Documentation Suite</dc:title>
  <dc:subject>The index to every Hydris Field Glasses product document, who each one is for, and how they fit together</dc:subject>
  <dc:creator>Hydris, Inc.</dc:creator>
  <cp:keywords>Hydris, Field Glasses</cp:keywords>
  <dc:description>HFG-IDX v2.0</dc:description>
  <cp:lastModifiedBy>Tarun K.m</cp:lastModifiedBy>
  <cp:revision>2</cp:revision>
  <dcterms:created xsi:type="dcterms:W3CDTF">2026-10-23T14:50:00Z</dcterms:created>
  <dcterms:modified xsi:type="dcterms:W3CDTF">2026-10-23T14:51:00Z</dcterms:modified>
</cp:coreProperties>
</file>