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8F384" w14:textId="77777777" w:rsidR="0075370C" w:rsidRDefault="00BD2CC7">
      <w:pPr>
        <w:spacing w:after="0" w:line="240" w:lineRule="auto"/>
        <w:sectPr w:rsidR="0075370C">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41D26962" wp14:editId="4021B2B6">
            <wp:simplePos x="0" y="0"/>
            <wp:positionH relativeFrom="page">
              <wp:posOffset>0</wp:posOffset>
            </wp:positionH>
            <wp:positionV relativeFrom="page">
              <wp:posOffset>0</wp:posOffset>
            </wp:positionV>
            <wp:extent cx="7562850" cy="10696575"/>
            <wp:effectExtent l="0" t="0" r="0" b="0"/>
            <wp:wrapNone/>
            <wp:docPr id="7" name="cover" descr="Cover: Roadmap and future products" title="Roadmap and future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31F2FAED" w14:textId="77777777" w:rsidR="0075370C" w:rsidRDefault="00BD2CC7">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75370C" w14:paraId="173F30A3"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191261F" w14:textId="77777777" w:rsidR="0075370C" w:rsidRDefault="00BD2CC7">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8704CCD" w14:textId="77777777" w:rsidR="0075370C" w:rsidRDefault="00BD2CC7">
            <w:pPr>
              <w:spacing w:after="0"/>
            </w:pPr>
            <w:r>
              <w:t>Roadmap and future products (HFG-BOOK-11)</w:t>
            </w:r>
          </w:p>
        </w:tc>
      </w:tr>
      <w:tr w:rsidR="0075370C" w14:paraId="78C5597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E39A0B9" w14:textId="77777777" w:rsidR="0075370C" w:rsidRDefault="00BD2CC7">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3D7CC4C" w14:textId="77777777" w:rsidR="0075370C" w:rsidRDefault="00BD2CC7">
            <w:pPr>
              <w:spacing w:after="0"/>
            </w:pPr>
            <w:r>
              <w:t>1.0</w:t>
            </w:r>
          </w:p>
        </w:tc>
      </w:tr>
      <w:tr w:rsidR="0075370C" w14:paraId="7DB89296"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6056273" w14:textId="77777777" w:rsidR="0075370C" w:rsidRDefault="00BD2CC7">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79EAF51" w14:textId="77777777" w:rsidR="0075370C" w:rsidRDefault="00BD2CC7">
            <w:pPr>
              <w:spacing w:after="0"/>
            </w:pPr>
            <w:r>
              <w:t>Draft for review</w:t>
            </w:r>
          </w:p>
        </w:tc>
      </w:tr>
      <w:tr w:rsidR="0075370C" w14:paraId="79C9C31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CDC6E5E" w14:textId="77777777" w:rsidR="0075370C" w:rsidRDefault="00BD2CC7">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F82D8F4" w14:textId="77777777" w:rsidR="0075370C" w:rsidRDefault="00BD2CC7">
            <w:pPr>
              <w:spacing w:after="0"/>
            </w:pPr>
            <w:r>
              <w:t>Product and engineering, Hydris</w:t>
            </w:r>
          </w:p>
        </w:tc>
      </w:tr>
      <w:tr w:rsidR="0075370C" w14:paraId="798B5AE9"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C4DF08B" w14:textId="77777777" w:rsidR="0075370C" w:rsidRDefault="00BD2CC7">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511DE55" w14:textId="77777777" w:rsidR="0075370C" w:rsidRDefault="00BD2CC7">
            <w:pPr>
              <w:spacing w:after="0"/>
            </w:pPr>
            <w:r>
              <w:t>Leadership, product, engineering, design, partners and pilot customers</w:t>
            </w:r>
          </w:p>
        </w:tc>
      </w:tr>
      <w:tr w:rsidR="0075370C" w14:paraId="5A224CDA"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22B9C65" w14:textId="77777777" w:rsidR="0075370C" w:rsidRDefault="00BD2CC7">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E1BC35C" w14:textId="77777777" w:rsidR="0075370C" w:rsidRDefault="00BD2CC7">
            <w:pPr>
              <w:spacing w:after="0"/>
            </w:pPr>
            <w:r>
              <w:t>Hydris Field Glasses: website, operator console, glasses app, Android app, API</w:t>
            </w:r>
          </w:p>
        </w:tc>
      </w:tr>
      <w:tr w:rsidR="0075370C" w14:paraId="22F11C1C"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0EB3C61" w14:textId="77777777" w:rsidR="0075370C" w:rsidRDefault="00BD2CC7">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B7858BE" w14:textId="77777777" w:rsidR="0075370C" w:rsidRDefault="00BD2CC7">
            <w:pPr>
              <w:spacing w:after="0"/>
            </w:pPr>
            <w:r>
              <w:t>docs/product/_part11.md in tarun-km/hydrisview (this Word file is generated from it)</w:t>
            </w:r>
          </w:p>
        </w:tc>
      </w:tr>
      <w:tr w:rsidR="0075370C" w14:paraId="0D83DB6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6D022A9" w14:textId="77777777" w:rsidR="0075370C" w:rsidRDefault="00BD2CC7">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9CE619F" w14:textId="77777777" w:rsidR="0075370C" w:rsidRDefault="00BD2CC7">
            <w:pPr>
              <w:spacing w:after="0"/>
            </w:pPr>
            <w:r>
              <w:t>Confidential: Hydris, Inc. and named partners</w:t>
            </w:r>
          </w:p>
        </w:tc>
      </w:tr>
    </w:tbl>
    <w:p w14:paraId="168461E0" w14:textId="77777777" w:rsidR="0075370C" w:rsidRDefault="00BD2CC7">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75370C" w14:paraId="1B261BD3"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6FAB79FB" w14:textId="77777777" w:rsidR="0075370C" w:rsidRDefault="00BD2CC7">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0738773" w14:textId="77777777" w:rsidR="0075370C" w:rsidRDefault="00BD2CC7">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0B200499" w14:textId="77777777" w:rsidR="0075370C" w:rsidRDefault="00BD2CC7">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665D0F70" w14:textId="77777777" w:rsidR="0075370C" w:rsidRDefault="00BD2CC7">
            <w:pPr>
              <w:spacing w:after="0"/>
            </w:pPr>
            <w:r>
              <w:rPr>
                <w:rFonts w:ascii="Arial" w:eastAsia="Arial" w:hAnsi="Arial" w:cs="Arial"/>
                <w:b/>
                <w:bCs/>
                <w:color w:val="FFFFFF"/>
                <w:sz w:val="18"/>
                <w:szCs w:val="18"/>
              </w:rPr>
              <w:t>Changes</w:t>
            </w:r>
          </w:p>
        </w:tc>
      </w:tr>
      <w:tr w:rsidR="0075370C" w14:paraId="21BCFB21"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00622DB" w14:textId="77777777" w:rsidR="0075370C" w:rsidRDefault="00BD2CC7">
            <w:pPr>
              <w:spacing w:after="0"/>
            </w:pPr>
            <w:r>
              <w:rPr>
                <w:sz w:val="18"/>
                <w:szCs w:val="18"/>
              </w:rPr>
              <w:t>1.0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673DDB0" w14:textId="77777777" w:rsidR="0075370C" w:rsidRDefault="00BD2CC7">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60C7045" w14:textId="77777777" w:rsidR="0075370C" w:rsidRDefault="00BD2CC7">
            <w:pPr>
              <w:spacing w:after="0"/>
            </w:pPr>
            <w:r>
              <w:rPr>
                <w:sz w:val="18"/>
                <w:szCs w:val="18"/>
              </w:rPr>
              <w:t>Product and 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663BDDE8" w14:textId="77777777" w:rsidR="0075370C" w:rsidRDefault="00BD2CC7">
            <w:pPr>
              <w:spacing w:after="0"/>
            </w:pPr>
            <w:r>
              <w:rPr>
                <w:sz w:val="18"/>
                <w:szCs w:val="18"/>
              </w:rPr>
              <w:t>First edition</w:t>
            </w:r>
          </w:p>
        </w:tc>
      </w:tr>
    </w:tbl>
    <w:p w14:paraId="69FADF67" w14:textId="77777777" w:rsidR="0075370C" w:rsidRDefault="00BD2CC7">
      <w:r>
        <w:br w:type="page"/>
      </w:r>
    </w:p>
    <w:p w14:paraId="58595805" w14:textId="77777777" w:rsidR="0075370C" w:rsidRDefault="00BD2CC7">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1238978046"/>
      </w:sdtPr>
      <w:sdtEndPr/>
      <w:sdtContent>
        <w:p w14:paraId="5CB642D0" w14:textId="735552D5" w:rsidR="00ED297C" w:rsidRDefault="00BD2CC7">
          <w:pPr>
            <w:pStyle w:val="TOC1"/>
            <w:tabs>
              <w:tab w:val="right" w:leader="dot" w:pos="9402"/>
            </w:tabs>
            <w:rPr>
              <w:noProof/>
            </w:rPr>
          </w:pPr>
          <w:r>
            <w:fldChar w:fldCharType="begin"/>
          </w:r>
          <w:r>
            <w:instrText>TOC \h \o "1-2"</w:instrText>
          </w:r>
          <w:r>
            <w:fldChar w:fldCharType="separate"/>
          </w:r>
          <w:hyperlink w:anchor="_Toc243915894" w:history="1">
            <w:r w:rsidR="00ED297C" w:rsidRPr="009F6D48">
              <w:rPr>
                <w:rStyle w:val="Hyperlink"/>
                <w:noProof/>
              </w:rPr>
              <w:t>1  Roadmap and future products</w:t>
            </w:r>
            <w:r w:rsidR="00ED297C">
              <w:rPr>
                <w:noProof/>
              </w:rPr>
              <w:tab/>
            </w:r>
            <w:r w:rsidR="00ED297C">
              <w:rPr>
                <w:noProof/>
              </w:rPr>
              <w:fldChar w:fldCharType="begin"/>
            </w:r>
            <w:r w:rsidR="00ED297C">
              <w:rPr>
                <w:noProof/>
              </w:rPr>
              <w:instrText xml:space="preserve"> PAGEREF _Toc243915894 \h </w:instrText>
            </w:r>
            <w:r w:rsidR="00ED297C">
              <w:rPr>
                <w:noProof/>
              </w:rPr>
            </w:r>
            <w:r w:rsidR="00ED297C">
              <w:rPr>
                <w:noProof/>
              </w:rPr>
              <w:fldChar w:fldCharType="separate"/>
            </w:r>
            <w:r w:rsidR="00ED297C">
              <w:rPr>
                <w:noProof/>
              </w:rPr>
              <w:t>4</w:t>
            </w:r>
            <w:r w:rsidR="00ED297C">
              <w:rPr>
                <w:noProof/>
              </w:rPr>
              <w:fldChar w:fldCharType="end"/>
            </w:r>
          </w:hyperlink>
        </w:p>
        <w:p w14:paraId="572E1BE0" w14:textId="5BB06B66" w:rsidR="00ED297C" w:rsidRDefault="00ED297C">
          <w:pPr>
            <w:pStyle w:val="TOC2"/>
            <w:tabs>
              <w:tab w:val="right" w:leader="dot" w:pos="9402"/>
            </w:tabs>
            <w:rPr>
              <w:noProof/>
            </w:rPr>
          </w:pPr>
          <w:hyperlink w:anchor="_Toc243915895" w:history="1">
            <w:r w:rsidRPr="009F6D48">
              <w:rPr>
                <w:rStyle w:val="Hyperlink"/>
                <w:noProof/>
              </w:rPr>
              <w:t>1.1  Purpose of the roadmap</w:t>
            </w:r>
            <w:r>
              <w:rPr>
                <w:noProof/>
              </w:rPr>
              <w:tab/>
            </w:r>
            <w:r>
              <w:rPr>
                <w:noProof/>
              </w:rPr>
              <w:fldChar w:fldCharType="begin"/>
            </w:r>
            <w:r>
              <w:rPr>
                <w:noProof/>
              </w:rPr>
              <w:instrText xml:space="preserve"> PAGEREF _Toc243915895 \h </w:instrText>
            </w:r>
            <w:r>
              <w:rPr>
                <w:noProof/>
              </w:rPr>
            </w:r>
            <w:r>
              <w:rPr>
                <w:noProof/>
              </w:rPr>
              <w:fldChar w:fldCharType="separate"/>
            </w:r>
            <w:r>
              <w:rPr>
                <w:noProof/>
              </w:rPr>
              <w:t>4</w:t>
            </w:r>
            <w:r>
              <w:rPr>
                <w:noProof/>
              </w:rPr>
              <w:fldChar w:fldCharType="end"/>
            </w:r>
          </w:hyperlink>
        </w:p>
        <w:p w14:paraId="1EF032F3" w14:textId="35328621" w:rsidR="00ED297C" w:rsidRDefault="00ED297C">
          <w:pPr>
            <w:pStyle w:val="TOC2"/>
            <w:tabs>
              <w:tab w:val="right" w:leader="dot" w:pos="9402"/>
            </w:tabs>
            <w:rPr>
              <w:noProof/>
            </w:rPr>
          </w:pPr>
          <w:hyperlink w:anchor="_Toc243915896" w:history="1">
            <w:r w:rsidRPr="009F6D48">
              <w:rPr>
                <w:rStyle w:val="Hyperlink"/>
                <w:noProof/>
              </w:rPr>
              <w:t>1.2  Horizons: now, next, later</w:t>
            </w:r>
            <w:r>
              <w:rPr>
                <w:noProof/>
              </w:rPr>
              <w:tab/>
            </w:r>
            <w:r>
              <w:rPr>
                <w:noProof/>
              </w:rPr>
              <w:fldChar w:fldCharType="begin"/>
            </w:r>
            <w:r>
              <w:rPr>
                <w:noProof/>
              </w:rPr>
              <w:instrText xml:space="preserve"> PAGEREF _Toc243915896 \h </w:instrText>
            </w:r>
            <w:r>
              <w:rPr>
                <w:noProof/>
              </w:rPr>
            </w:r>
            <w:r>
              <w:rPr>
                <w:noProof/>
              </w:rPr>
              <w:fldChar w:fldCharType="separate"/>
            </w:r>
            <w:r>
              <w:rPr>
                <w:noProof/>
              </w:rPr>
              <w:t>4</w:t>
            </w:r>
            <w:r>
              <w:rPr>
                <w:noProof/>
              </w:rPr>
              <w:fldChar w:fldCharType="end"/>
            </w:r>
          </w:hyperlink>
        </w:p>
        <w:p w14:paraId="7FDF4E31" w14:textId="1E22856D" w:rsidR="00ED297C" w:rsidRDefault="00ED297C">
          <w:pPr>
            <w:pStyle w:val="TOC2"/>
            <w:tabs>
              <w:tab w:val="right" w:leader="dot" w:pos="9402"/>
            </w:tabs>
            <w:rPr>
              <w:noProof/>
            </w:rPr>
          </w:pPr>
          <w:hyperlink w:anchor="_Toc243915897" w:history="1">
            <w:r w:rsidRPr="009F6D48">
              <w:rPr>
                <w:rStyle w:val="Hyperlink"/>
                <w:noProof/>
              </w:rPr>
              <w:t>1.3  Timeline, Q4 2026 to Q4 2027</w:t>
            </w:r>
            <w:r>
              <w:rPr>
                <w:noProof/>
              </w:rPr>
              <w:tab/>
            </w:r>
            <w:r>
              <w:rPr>
                <w:noProof/>
              </w:rPr>
              <w:fldChar w:fldCharType="begin"/>
            </w:r>
            <w:r>
              <w:rPr>
                <w:noProof/>
              </w:rPr>
              <w:instrText xml:space="preserve"> PAGEREF _Toc243915897 \h </w:instrText>
            </w:r>
            <w:r>
              <w:rPr>
                <w:noProof/>
              </w:rPr>
            </w:r>
            <w:r>
              <w:rPr>
                <w:noProof/>
              </w:rPr>
              <w:fldChar w:fldCharType="separate"/>
            </w:r>
            <w:r>
              <w:rPr>
                <w:noProof/>
              </w:rPr>
              <w:t>5</w:t>
            </w:r>
            <w:r>
              <w:rPr>
                <w:noProof/>
              </w:rPr>
              <w:fldChar w:fldCharType="end"/>
            </w:r>
          </w:hyperlink>
        </w:p>
        <w:p w14:paraId="34C7BDAA" w14:textId="2659C443" w:rsidR="00ED297C" w:rsidRDefault="00ED297C">
          <w:pPr>
            <w:pStyle w:val="TOC2"/>
            <w:tabs>
              <w:tab w:val="right" w:leader="dot" w:pos="9402"/>
            </w:tabs>
            <w:rPr>
              <w:noProof/>
            </w:rPr>
          </w:pPr>
          <w:hyperlink w:anchor="_Toc243915898" w:history="1">
            <w:r w:rsidRPr="009F6D48">
              <w:rPr>
                <w:rStyle w:val="Hyperlink"/>
                <w:noProof/>
              </w:rPr>
              <w:t>1.4  Known gaps to close first</w:t>
            </w:r>
            <w:r>
              <w:rPr>
                <w:noProof/>
              </w:rPr>
              <w:tab/>
            </w:r>
            <w:r>
              <w:rPr>
                <w:noProof/>
              </w:rPr>
              <w:fldChar w:fldCharType="begin"/>
            </w:r>
            <w:r>
              <w:rPr>
                <w:noProof/>
              </w:rPr>
              <w:instrText xml:space="preserve"> PAGEREF _Toc243915898 \h </w:instrText>
            </w:r>
            <w:r>
              <w:rPr>
                <w:noProof/>
              </w:rPr>
            </w:r>
            <w:r>
              <w:rPr>
                <w:noProof/>
              </w:rPr>
              <w:fldChar w:fldCharType="separate"/>
            </w:r>
            <w:r>
              <w:rPr>
                <w:noProof/>
              </w:rPr>
              <w:t>5</w:t>
            </w:r>
            <w:r>
              <w:rPr>
                <w:noProof/>
              </w:rPr>
              <w:fldChar w:fldCharType="end"/>
            </w:r>
          </w:hyperlink>
        </w:p>
        <w:p w14:paraId="6DC3F301" w14:textId="753ABC17" w:rsidR="00ED297C" w:rsidRDefault="00ED297C">
          <w:pPr>
            <w:pStyle w:val="TOC2"/>
            <w:tabs>
              <w:tab w:val="right" w:leader="dot" w:pos="9402"/>
            </w:tabs>
            <w:rPr>
              <w:noProof/>
            </w:rPr>
          </w:pPr>
          <w:hyperlink w:anchor="_Toc243915899" w:history="1">
            <w:r w:rsidRPr="009F6D48">
              <w:rPr>
                <w:rStyle w:val="Hyperlink"/>
                <w:noProof/>
              </w:rPr>
              <w:t>1.5  Future products in brief</w:t>
            </w:r>
            <w:r>
              <w:rPr>
                <w:noProof/>
              </w:rPr>
              <w:tab/>
            </w:r>
            <w:r>
              <w:rPr>
                <w:noProof/>
              </w:rPr>
              <w:fldChar w:fldCharType="begin"/>
            </w:r>
            <w:r>
              <w:rPr>
                <w:noProof/>
              </w:rPr>
              <w:instrText xml:space="preserve"> PAGEREF _Toc243915899 \h </w:instrText>
            </w:r>
            <w:r>
              <w:rPr>
                <w:noProof/>
              </w:rPr>
            </w:r>
            <w:r>
              <w:rPr>
                <w:noProof/>
              </w:rPr>
              <w:fldChar w:fldCharType="separate"/>
            </w:r>
            <w:r>
              <w:rPr>
                <w:noProof/>
              </w:rPr>
              <w:t>6</w:t>
            </w:r>
            <w:r>
              <w:rPr>
                <w:noProof/>
              </w:rPr>
              <w:fldChar w:fldCharType="end"/>
            </w:r>
          </w:hyperlink>
        </w:p>
        <w:p w14:paraId="114E5BD0" w14:textId="09596F15" w:rsidR="00ED297C" w:rsidRDefault="00ED297C">
          <w:pPr>
            <w:pStyle w:val="TOC2"/>
            <w:tabs>
              <w:tab w:val="right" w:leader="dot" w:pos="9402"/>
            </w:tabs>
            <w:rPr>
              <w:noProof/>
            </w:rPr>
          </w:pPr>
          <w:hyperlink w:anchor="_Toc243915900" w:history="1">
            <w:r w:rsidRPr="009F6D48">
              <w:rPr>
                <w:rStyle w:val="Hyperlink"/>
                <w:noProof/>
              </w:rPr>
              <w:t>1.6  Value versus effort</w:t>
            </w:r>
            <w:r>
              <w:rPr>
                <w:noProof/>
              </w:rPr>
              <w:tab/>
            </w:r>
            <w:r>
              <w:rPr>
                <w:noProof/>
              </w:rPr>
              <w:fldChar w:fldCharType="begin"/>
            </w:r>
            <w:r>
              <w:rPr>
                <w:noProof/>
              </w:rPr>
              <w:instrText xml:space="preserve"> PAGEREF _Toc243915900 \h </w:instrText>
            </w:r>
            <w:r>
              <w:rPr>
                <w:noProof/>
              </w:rPr>
            </w:r>
            <w:r>
              <w:rPr>
                <w:noProof/>
              </w:rPr>
              <w:fldChar w:fldCharType="separate"/>
            </w:r>
            <w:r>
              <w:rPr>
                <w:noProof/>
              </w:rPr>
              <w:t>8</w:t>
            </w:r>
            <w:r>
              <w:rPr>
                <w:noProof/>
              </w:rPr>
              <w:fldChar w:fldCharType="end"/>
            </w:r>
          </w:hyperlink>
        </w:p>
        <w:p w14:paraId="0624E427" w14:textId="7C55D565" w:rsidR="00ED297C" w:rsidRDefault="00ED297C">
          <w:pPr>
            <w:pStyle w:val="TOC2"/>
            <w:tabs>
              <w:tab w:val="right" w:leader="dot" w:pos="9402"/>
            </w:tabs>
            <w:rPr>
              <w:noProof/>
            </w:rPr>
          </w:pPr>
          <w:hyperlink w:anchor="_Toc243915901" w:history="1">
            <w:r w:rsidRPr="009F6D48">
              <w:rPr>
                <w:rStyle w:val="Hyperlink"/>
                <w:noProof/>
              </w:rPr>
              <w:t>1.7  Success metrics per horizon</w:t>
            </w:r>
            <w:r>
              <w:rPr>
                <w:noProof/>
              </w:rPr>
              <w:tab/>
            </w:r>
            <w:r>
              <w:rPr>
                <w:noProof/>
              </w:rPr>
              <w:fldChar w:fldCharType="begin"/>
            </w:r>
            <w:r>
              <w:rPr>
                <w:noProof/>
              </w:rPr>
              <w:instrText xml:space="preserve"> PAGEREF _Toc243915901 \h </w:instrText>
            </w:r>
            <w:r>
              <w:rPr>
                <w:noProof/>
              </w:rPr>
            </w:r>
            <w:r>
              <w:rPr>
                <w:noProof/>
              </w:rPr>
              <w:fldChar w:fldCharType="separate"/>
            </w:r>
            <w:r>
              <w:rPr>
                <w:noProof/>
              </w:rPr>
              <w:t>9</w:t>
            </w:r>
            <w:r>
              <w:rPr>
                <w:noProof/>
              </w:rPr>
              <w:fldChar w:fldCharType="end"/>
            </w:r>
          </w:hyperlink>
        </w:p>
        <w:p w14:paraId="50515860" w14:textId="0A3298B4" w:rsidR="00ED297C" w:rsidRDefault="00ED297C">
          <w:pPr>
            <w:pStyle w:val="TOC2"/>
            <w:tabs>
              <w:tab w:val="right" w:leader="dot" w:pos="9402"/>
            </w:tabs>
            <w:rPr>
              <w:noProof/>
            </w:rPr>
          </w:pPr>
          <w:hyperlink w:anchor="_Toc243915902" w:history="1">
            <w:r w:rsidRPr="009F6D48">
              <w:rPr>
                <w:rStyle w:val="Hyperlink"/>
                <w:noProof/>
              </w:rPr>
              <w:t>1.8  Release cadence</w:t>
            </w:r>
            <w:r>
              <w:rPr>
                <w:noProof/>
              </w:rPr>
              <w:tab/>
            </w:r>
            <w:r>
              <w:rPr>
                <w:noProof/>
              </w:rPr>
              <w:fldChar w:fldCharType="begin"/>
            </w:r>
            <w:r>
              <w:rPr>
                <w:noProof/>
              </w:rPr>
              <w:instrText xml:space="preserve"> PAGEREF _Toc243915902 \h </w:instrText>
            </w:r>
            <w:r>
              <w:rPr>
                <w:noProof/>
              </w:rPr>
            </w:r>
            <w:r>
              <w:rPr>
                <w:noProof/>
              </w:rPr>
              <w:fldChar w:fldCharType="separate"/>
            </w:r>
            <w:r>
              <w:rPr>
                <w:noProof/>
              </w:rPr>
              <w:t>9</w:t>
            </w:r>
            <w:r>
              <w:rPr>
                <w:noProof/>
              </w:rPr>
              <w:fldChar w:fldCharType="end"/>
            </w:r>
          </w:hyperlink>
        </w:p>
        <w:p w14:paraId="6F4573D3" w14:textId="5BB83B28" w:rsidR="0075370C" w:rsidRDefault="00BD2CC7">
          <w:r>
            <w:fldChar w:fldCharType="end"/>
          </w:r>
        </w:p>
      </w:sdtContent>
    </w:sdt>
    <w:p w14:paraId="56795345" w14:textId="77777777" w:rsidR="0075370C" w:rsidRDefault="00BD2CC7">
      <w:r>
        <w:br w:type="page"/>
      </w:r>
    </w:p>
    <w:p w14:paraId="077C7462" w14:textId="77777777" w:rsidR="0075370C" w:rsidRDefault="00BD2CC7">
      <w:pPr>
        <w:pStyle w:val="Heading1"/>
        <w:keepNext/>
      </w:pPr>
      <w:bookmarkStart w:id="0" w:name="_Toc243915894"/>
      <w:r>
        <w:rPr>
          <w:color w:val="1954F1"/>
        </w:rPr>
        <w:lastRenderedPageBreak/>
        <w:t xml:space="preserve">1  </w:t>
      </w:r>
      <w:r>
        <w:t>Roadmap and future products</w:t>
      </w:r>
      <w:bookmarkEnd w:id="0"/>
    </w:p>
    <w:p w14:paraId="4C897FCF" w14:textId="77777777" w:rsidR="0075370C" w:rsidRDefault="00BD2CC7">
      <w:pPr>
        <w:pStyle w:val="Heading2"/>
        <w:keepNext/>
      </w:pPr>
      <w:bookmarkStart w:id="1" w:name="_Toc243915895"/>
      <w:r>
        <w:t>1.1  Purpose of the roadmap</w:t>
      </w:r>
      <w:bookmarkEnd w:id="1"/>
    </w:p>
    <w:p w14:paraId="51F9087B" w14:textId="77777777" w:rsidR="0075370C" w:rsidRDefault="00BD2CC7">
      <w:r>
        <w:t xml:space="preserve">The minimum viable product is built and runs as a zero-configuration demo. The next twelve months turn it into something a plant can rely on every shift, then into something a regulator, a maintenance system and a control room can rely on too. This part is a plan, not a commitment: every date is an estimate that assumes the current team and no major change in Meta's developer programme, and effort figures are team estimates. Status labels follow the book: </w:t>
      </w:r>
      <w:r>
        <w:rPr>
          <w:b/>
          <w:bCs/>
        </w:rPr>
        <w:t>Built</w:t>
      </w:r>
      <w:r>
        <w:t xml:space="preserve">, </w:t>
      </w:r>
      <w:r>
        <w:rPr>
          <w:b/>
          <w:bCs/>
        </w:rPr>
        <w:t>Partial</w:t>
      </w:r>
      <w:r>
        <w:t xml:space="preserve">, </w:t>
      </w:r>
      <w:r>
        <w:rPr>
          <w:b/>
          <w:bCs/>
        </w:rPr>
        <w:t>Planned</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2"/>
        <w:gridCol w:w="222"/>
        <w:gridCol w:w="2188"/>
        <w:gridCol w:w="222"/>
        <w:gridCol w:w="2200"/>
        <w:gridCol w:w="222"/>
        <w:gridCol w:w="2176"/>
      </w:tblGrid>
      <w:tr w:rsidR="0075370C" w14:paraId="5F0B6014"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9C7402E" w14:textId="77777777" w:rsidR="0075370C" w:rsidRDefault="00BD2CC7">
            <w:pPr>
              <w:spacing w:after="20"/>
            </w:pPr>
            <w:r>
              <w:rPr>
                <w:rFonts w:ascii="Arial" w:eastAsia="Arial" w:hAnsi="Arial" w:cs="Arial"/>
                <w:b/>
                <w:bCs/>
                <w:color w:val="0C1E85"/>
                <w:sz w:val="40"/>
                <w:szCs w:val="40"/>
              </w:rPr>
              <w:t>5</w:t>
            </w:r>
          </w:p>
          <w:p w14:paraId="4BF61B52" w14:textId="77777777" w:rsidR="0075370C" w:rsidRDefault="00BD2CC7">
            <w:pPr>
              <w:spacing w:after="0"/>
            </w:pPr>
            <w:r>
              <w:rPr>
                <w:b/>
                <w:bCs/>
                <w:sz w:val="17"/>
                <w:szCs w:val="17"/>
              </w:rPr>
              <w:t>quarters planned</w:t>
            </w:r>
          </w:p>
          <w:p w14:paraId="3B83073C" w14:textId="77777777" w:rsidR="0075370C" w:rsidRDefault="00BD2CC7">
            <w:pPr>
              <w:spacing w:after="0"/>
            </w:pPr>
            <w:r>
              <w:rPr>
                <w:color w:val="5B6472"/>
                <w:sz w:val="16"/>
                <w:szCs w:val="16"/>
              </w:rPr>
              <w:t>Q4 2026 to Q4 2027</w:t>
            </w:r>
          </w:p>
        </w:tc>
        <w:tc>
          <w:tcPr>
            <w:tcW w:w="120" w:type="dxa"/>
            <w:tcBorders>
              <w:top w:val="none" w:sz="0" w:space="0" w:color="FFFFFF"/>
              <w:left w:val="none" w:sz="0" w:space="0" w:color="FFFFFF"/>
              <w:bottom w:val="none" w:sz="0" w:space="0" w:color="FFFFFF"/>
              <w:right w:val="none" w:sz="0" w:space="0" w:color="FFFFFF"/>
            </w:tcBorders>
          </w:tcPr>
          <w:p w14:paraId="2CB95899" w14:textId="77777777" w:rsidR="0075370C" w:rsidRDefault="0075370C"/>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D88AA37" w14:textId="77777777" w:rsidR="0075370C" w:rsidRDefault="00BD2CC7">
            <w:pPr>
              <w:spacing w:after="20"/>
            </w:pPr>
            <w:r>
              <w:rPr>
                <w:rFonts w:ascii="Arial" w:eastAsia="Arial" w:hAnsi="Arial" w:cs="Arial"/>
                <w:b/>
                <w:bCs/>
                <w:color w:val="0C1E85"/>
                <w:sz w:val="40"/>
                <w:szCs w:val="40"/>
              </w:rPr>
              <w:t>8</w:t>
            </w:r>
          </w:p>
          <w:p w14:paraId="5EF6E881" w14:textId="77777777" w:rsidR="0075370C" w:rsidRDefault="00BD2CC7">
            <w:pPr>
              <w:spacing w:after="0"/>
            </w:pPr>
            <w:r>
              <w:rPr>
                <w:b/>
                <w:bCs/>
                <w:sz w:val="17"/>
                <w:szCs w:val="17"/>
              </w:rPr>
              <w:t>themes</w:t>
            </w:r>
          </w:p>
          <w:p w14:paraId="4142859D" w14:textId="77777777" w:rsidR="0075370C" w:rsidRDefault="00BD2CC7">
            <w:pPr>
              <w:spacing w:after="0"/>
            </w:pPr>
            <w:r>
              <w:rPr>
                <w:color w:val="5B6472"/>
                <w:sz w:val="16"/>
                <w:szCs w:val="16"/>
              </w:rPr>
              <w:t>from hardening to ecosystem</w:t>
            </w:r>
          </w:p>
        </w:tc>
        <w:tc>
          <w:tcPr>
            <w:tcW w:w="120" w:type="dxa"/>
            <w:tcBorders>
              <w:top w:val="none" w:sz="0" w:space="0" w:color="FFFFFF"/>
              <w:left w:val="none" w:sz="0" w:space="0" w:color="FFFFFF"/>
              <w:bottom w:val="none" w:sz="0" w:space="0" w:color="FFFFFF"/>
              <w:right w:val="none" w:sz="0" w:space="0" w:color="FFFFFF"/>
            </w:tcBorders>
          </w:tcPr>
          <w:p w14:paraId="300CAF54" w14:textId="77777777" w:rsidR="0075370C" w:rsidRDefault="0075370C"/>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1AEF471" w14:textId="77777777" w:rsidR="0075370C" w:rsidRDefault="00BD2CC7">
            <w:pPr>
              <w:spacing w:after="20"/>
            </w:pPr>
            <w:r>
              <w:rPr>
                <w:rFonts w:ascii="Arial" w:eastAsia="Arial" w:hAnsi="Arial" w:cs="Arial"/>
                <w:b/>
                <w:bCs/>
                <w:color w:val="0C1E85"/>
                <w:sz w:val="40"/>
                <w:szCs w:val="40"/>
              </w:rPr>
              <w:t>19</w:t>
            </w:r>
          </w:p>
          <w:p w14:paraId="5FE48577" w14:textId="77777777" w:rsidR="0075370C" w:rsidRDefault="00BD2CC7">
            <w:pPr>
              <w:spacing w:after="0"/>
            </w:pPr>
            <w:r>
              <w:rPr>
                <w:b/>
                <w:bCs/>
                <w:sz w:val="17"/>
                <w:szCs w:val="17"/>
              </w:rPr>
              <w:t>future features analysed</w:t>
            </w:r>
          </w:p>
          <w:p w14:paraId="5CE10E28" w14:textId="77777777" w:rsidR="0075370C" w:rsidRDefault="00BD2CC7">
            <w:pPr>
              <w:spacing w:after="0"/>
            </w:pPr>
            <w:r>
              <w:rPr>
                <w:color w:val="5B6472"/>
                <w:sz w:val="16"/>
                <w:szCs w:val="16"/>
              </w:rPr>
              <w:t>problem, outcome, dependencies</w:t>
            </w:r>
          </w:p>
        </w:tc>
        <w:tc>
          <w:tcPr>
            <w:tcW w:w="120" w:type="dxa"/>
            <w:tcBorders>
              <w:top w:val="none" w:sz="0" w:space="0" w:color="FFFFFF"/>
              <w:left w:val="none" w:sz="0" w:space="0" w:color="FFFFFF"/>
              <w:bottom w:val="none" w:sz="0" w:space="0" w:color="FFFFFF"/>
              <w:right w:val="none" w:sz="0" w:space="0" w:color="FFFFFF"/>
            </w:tcBorders>
          </w:tcPr>
          <w:p w14:paraId="40E8EBE6" w14:textId="77777777" w:rsidR="0075370C" w:rsidRDefault="0075370C"/>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2AEA874" w14:textId="77777777" w:rsidR="0075370C" w:rsidRDefault="00BD2CC7">
            <w:pPr>
              <w:spacing w:after="20"/>
            </w:pPr>
            <w:r>
              <w:rPr>
                <w:rFonts w:ascii="Arial" w:eastAsia="Arial" w:hAnsi="Arial" w:cs="Arial"/>
                <w:b/>
                <w:bCs/>
                <w:color w:val="0C1E85"/>
                <w:sz w:val="40"/>
                <w:szCs w:val="40"/>
              </w:rPr>
              <w:t>1 to 2</w:t>
            </w:r>
          </w:p>
          <w:p w14:paraId="41813212" w14:textId="77777777" w:rsidR="0075370C" w:rsidRDefault="00BD2CC7">
            <w:pPr>
              <w:spacing w:after="0"/>
            </w:pPr>
            <w:r>
              <w:rPr>
                <w:b/>
                <w:bCs/>
                <w:sz w:val="17"/>
                <w:szCs w:val="17"/>
              </w:rPr>
              <w:t>pilot plants</w:t>
            </w:r>
          </w:p>
          <w:p w14:paraId="146AC4C4" w14:textId="77777777" w:rsidR="0075370C" w:rsidRDefault="00BD2CC7">
            <w:pPr>
              <w:spacing w:after="0"/>
            </w:pPr>
            <w:r>
              <w:rPr>
                <w:color w:val="5B6472"/>
                <w:sz w:val="16"/>
                <w:szCs w:val="16"/>
              </w:rPr>
              <w:t>ETP or STP, Q1 2027 (target)</w:t>
            </w:r>
          </w:p>
        </w:tc>
      </w:tr>
    </w:tbl>
    <w:p w14:paraId="5271C70A" w14:textId="77777777" w:rsidR="0075370C" w:rsidRDefault="0075370C">
      <w:pPr>
        <w:spacing w:after="140"/>
      </w:pPr>
    </w:p>
    <w:p w14:paraId="71EDBA6C" w14:textId="77777777" w:rsidR="0075370C" w:rsidRDefault="00BD2CC7">
      <w:pPr>
        <w:pStyle w:val="Heading2"/>
        <w:keepNext/>
      </w:pPr>
      <w:bookmarkStart w:id="2" w:name="_Toc243915896"/>
      <w:r>
        <w:t>1.2  Horizons: now, next, later</w:t>
      </w:r>
      <w:bookmarkEnd w:id="2"/>
    </w:p>
    <w:p w14:paraId="4815C1BC" w14:textId="77777777" w:rsidR="0075370C" w:rsidRDefault="00BD2CC7">
      <w:pPr>
        <w:keepNext/>
        <w:spacing w:before="160"/>
      </w:pPr>
      <w:r>
        <w:rPr>
          <w:b/>
          <w:bCs/>
          <w:color w:val="0C1E85"/>
          <w:sz w:val="18"/>
          <w:szCs w:val="18"/>
        </w:rPr>
        <w:t xml:space="preserve">Table 1. </w:t>
      </w:r>
      <w:r>
        <w:rPr>
          <w:b/>
          <w:bCs/>
          <w:sz w:val="18"/>
          <w:szCs w:val="18"/>
        </w:rPr>
        <w:t>Horizons, goals and exit conditions (plan)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
        <w:gridCol w:w="1238"/>
        <w:gridCol w:w="3603"/>
        <w:gridCol w:w="3604"/>
      </w:tblGrid>
      <w:tr w:rsidR="0075370C" w14:paraId="25E82CB0" w14:textId="77777777">
        <w:trPr>
          <w:cantSplit/>
          <w:tblHeader/>
        </w:trPr>
        <w:tc>
          <w:tcPr>
            <w:tcW w:w="9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B636EC" w14:textId="77777777" w:rsidR="0075370C" w:rsidRDefault="00BD2CC7">
            <w:pPr>
              <w:spacing w:after="0"/>
            </w:pPr>
            <w:r>
              <w:rPr>
                <w:rFonts w:ascii="Arial" w:eastAsia="Arial" w:hAnsi="Arial" w:cs="Arial"/>
                <w:b/>
                <w:bCs/>
                <w:color w:val="FFFFFF"/>
                <w:sz w:val="18"/>
                <w:szCs w:val="18"/>
              </w:rPr>
              <w:t>Horizon</w:t>
            </w:r>
          </w:p>
        </w:tc>
        <w:tc>
          <w:tcPr>
            <w:tcW w:w="12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65A53F" w14:textId="77777777" w:rsidR="0075370C" w:rsidRDefault="00BD2CC7">
            <w:pPr>
              <w:spacing w:after="0"/>
            </w:pPr>
            <w:r>
              <w:rPr>
                <w:rFonts w:ascii="Arial" w:eastAsia="Arial" w:hAnsi="Arial" w:cs="Arial"/>
                <w:b/>
                <w:bCs/>
                <w:color w:val="FFFFFF"/>
                <w:sz w:val="18"/>
                <w:szCs w:val="18"/>
              </w:rPr>
              <w:t>Window</w:t>
            </w:r>
          </w:p>
        </w:tc>
        <w:tc>
          <w:tcPr>
            <w:tcW w:w="36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812D7D" w14:textId="77777777" w:rsidR="0075370C" w:rsidRDefault="00BD2CC7">
            <w:pPr>
              <w:spacing w:after="0"/>
            </w:pPr>
            <w:r>
              <w:rPr>
                <w:rFonts w:ascii="Arial" w:eastAsia="Arial" w:hAnsi="Arial" w:cs="Arial"/>
                <w:b/>
                <w:bCs/>
                <w:color w:val="FFFFFF"/>
                <w:sz w:val="18"/>
                <w:szCs w:val="18"/>
              </w:rPr>
              <w:t>Goal</w:t>
            </w:r>
          </w:p>
        </w:tc>
        <w:tc>
          <w:tcPr>
            <w:tcW w:w="36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BAF8D1" w14:textId="77777777" w:rsidR="0075370C" w:rsidRDefault="00BD2CC7">
            <w:pPr>
              <w:spacing w:after="0"/>
            </w:pPr>
            <w:r>
              <w:rPr>
                <w:rFonts w:ascii="Arial" w:eastAsia="Arial" w:hAnsi="Arial" w:cs="Arial"/>
                <w:b/>
                <w:bCs/>
                <w:color w:val="FFFFFF"/>
                <w:sz w:val="18"/>
                <w:szCs w:val="18"/>
              </w:rPr>
              <w:t>Exit condition</w:t>
            </w:r>
          </w:p>
        </w:tc>
      </w:tr>
      <w:tr w:rsidR="0075370C" w14:paraId="3F562246" w14:textId="77777777">
        <w:trPr>
          <w:cantSplit/>
        </w:trPr>
        <w:tc>
          <w:tcPr>
            <w:tcW w:w="9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072FB5" w14:textId="77777777" w:rsidR="0075370C" w:rsidRDefault="00BD2CC7">
            <w:pPr>
              <w:spacing w:after="0"/>
            </w:pPr>
            <w:r>
              <w:rPr>
                <w:sz w:val="18"/>
                <w:szCs w:val="18"/>
              </w:rPr>
              <w:t>Now</w:t>
            </w:r>
          </w:p>
        </w:tc>
        <w:tc>
          <w:tcPr>
            <w:tcW w:w="1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BE0F71" w14:textId="77777777" w:rsidR="0075370C" w:rsidRDefault="00BD2CC7">
            <w:pPr>
              <w:spacing w:after="0"/>
            </w:pPr>
            <w:r>
              <w:rPr>
                <w:sz w:val="18"/>
                <w:szCs w:val="18"/>
              </w:rPr>
              <w:t>Q4 2026 to Q1 2027</w:t>
            </w:r>
          </w:p>
        </w:tc>
        <w:tc>
          <w:tcPr>
            <w:tcW w:w="36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632FFB" w14:textId="77777777" w:rsidR="0075370C" w:rsidRDefault="00BD2CC7">
            <w:pPr>
              <w:spacing w:after="0"/>
            </w:pPr>
            <w:r>
              <w:rPr>
                <w:sz w:val="18"/>
                <w:szCs w:val="18"/>
              </w:rPr>
              <w:t>A pilot plant uses Hydris every shift without engineering support on site</w:t>
            </w:r>
          </w:p>
        </w:tc>
        <w:tc>
          <w:tcPr>
            <w:tcW w:w="3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346010" w14:textId="77777777" w:rsidR="0075370C" w:rsidRDefault="00BD2CC7">
            <w:pPr>
              <w:spacing w:after="0"/>
            </w:pPr>
            <w:r>
              <w:rPr>
                <w:sz w:val="18"/>
                <w:szCs w:val="18"/>
              </w:rPr>
              <w:t>Pilot exit criteria all checked; 4 weeks of daily use</w:t>
            </w:r>
          </w:p>
        </w:tc>
      </w:tr>
      <w:tr w:rsidR="0075370C" w14:paraId="0FD30C57" w14:textId="77777777">
        <w:trPr>
          <w:cantSplit/>
        </w:trPr>
        <w:tc>
          <w:tcPr>
            <w:tcW w:w="9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6DB6D0" w14:textId="77777777" w:rsidR="0075370C" w:rsidRDefault="00BD2CC7">
            <w:pPr>
              <w:spacing w:after="0"/>
            </w:pPr>
            <w:r>
              <w:rPr>
                <w:sz w:val="18"/>
                <w:szCs w:val="18"/>
              </w:rPr>
              <w:t>Next</w:t>
            </w:r>
          </w:p>
        </w:tc>
        <w:tc>
          <w:tcPr>
            <w:tcW w:w="1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0B2C2C" w14:textId="77777777" w:rsidR="0075370C" w:rsidRDefault="00BD2CC7">
            <w:pPr>
              <w:spacing w:after="0"/>
            </w:pPr>
            <w:r>
              <w:rPr>
                <w:sz w:val="18"/>
                <w:szCs w:val="18"/>
              </w:rPr>
              <w:t>Q2 to Q3 2027</w:t>
            </w:r>
          </w:p>
        </w:tc>
        <w:tc>
          <w:tcPr>
            <w:tcW w:w="36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AA48F6" w14:textId="77777777" w:rsidR="0075370C" w:rsidRDefault="00BD2CC7">
            <w:pPr>
              <w:spacing w:after="0"/>
            </w:pPr>
            <w:r>
              <w:rPr>
                <w:sz w:val="18"/>
                <w:szCs w:val="18"/>
              </w:rPr>
              <w:t>A customer can buy, deploy and audit Hydris without Hydris engineers</w:t>
            </w:r>
          </w:p>
        </w:tc>
        <w:tc>
          <w:tcPr>
            <w:tcW w:w="3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BDC8F4" w14:textId="77777777" w:rsidR="0075370C" w:rsidRDefault="00BD2CC7">
            <w:pPr>
              <w:spacing w:after="0"/>
            </w:pPr>
            <w:r>
              <w:rPr>
                <w:sz w:val="18"/>
                <w:szCs w:val="18"/>
              </w:rPr>
              <w:t>GA release; SOC 2 Type I report; Play or MDM distribution; second paying site</w:t>
            </w:r>
          </w:p>
        </w:tc>
      </w:tr>
      <w:tr w:rsidR="0075370C" w14:paraId="1F34B65E" w14:textId="77777777">
        <w:trPr>
          <w:cantSplit/>
        </w:trPr>
        <w:tc>
          <w:tcPr>
            <w:tcW w:w="9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8D14F6" w14:textId="77777777" w:rsidR="0075370C" w:rsidRDefault="00BD2CC7">
            <w:pPr>
              <w:spacing w:after="0"/>
            </w:pPr>
            <w:r>
              <w:rPr>
                <w:sz w:val="18"/>
                <w:szCs w:val="18"/>
              </w:rPr>
              <w:t>Later</w:t>
            </w:r>
          </w:p>
        </w:tc>
        <w:tc>
          <w:tcPr>
            <w:tcW w:w="1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69F369" w14:textId="77777777" w:rsidR="0075370C" w:rsidRDefault="00BD2CC7">
            <w:pPr>
              <w:spacing w:after="0"/>
            </w:pPr>
            <w:r>
              <w:rPr>
                <w:sz w:val="18"/>
                <w:szCs w:val="18"/>
              </w:rPr>
              <w:t>Q4 2027 and beyond</w:t>
            </w:r>
          </w:p>
        </w:tc>
        <w:tc>
          <w:tcPr>
            <w:tcW w:w="36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ABFF5F" w14:textId="77777777" w:rsidR="0075370C" w:rsidRDefault="00BD2CC7">
            <w:pPr>
              <w:spacing w:after="0"/>
            </w:pPr>
            <w:r>
              <w:rPr>
                <w:sz w:val="18"/>
                <w:szCs w:val="18"/>
              </w:rPr>
              <w:t>Hydris is the system of record for field work and compliance evidence at multi-site customers</w:t>
            </w:r>
          </w:p>
        </w:tc>
        <w:tc>
          <w:tcPr>
            <w:tcW w:w="3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70E601" w14:textId="77777777" w:rsidR="0075370C" w:rsidRDefault="00BD2CC7">
            <w:pPr>
              <w:spacing w:after="0"/>
            </w:pPr>
            <w:r>
              <w:rPr>
                <w:sz w:val="18"/>
                <w:szCs w:val="18"/>
              </w:rPr>
              <w:t>A regulator accepts a Hydris compliance report; one CMMS integration live</w:t>
            </w:r>
          </w:p>
        </w:tc>
      </w:tr>
    </w:tbl>
    <w:p w14:paraId="4444ED52" w14:textId="77777777" w:rsidR="0075370C" w:rsidRDefault="0075370C">
      <w:pPr>
        <w:spacing w:after="120"/>
      </w:pPr>
    </w:p>
    <w:p w14:paraId="23512CF8" w14:textId="77777777" w:rsidR="0075370C" w:rsidRDefault="00BD2CC7">
      <w:r>
        <w:t>Confidence falls with distance: scope is high-confidence for Now, medium for Next and low for Later; dates are medium, low and very low. Pilot customer dates, Meta DAT access, pilot KPIs and team size are what move them.</w:t>
      </w:r>
    </w:p>
    <w:p w14:paraId="7C36F930" w14:textId="77777777" w:rsidR="0075370C" w:rsidRDefault="00BD2CC7">
      <w:pPr>
        <w:keepNext/>
        <w:spacing w:before="120" w:after="60"/>
        <w:jc w:val="center"/>
      </w:pPr>
      <w:r>
        <w:rPr>
          <w:noProof/>
        </w:rPr>
        <w:drawing>
          <wp:inline distT="0" distB="0" distL="0" distR="0" wp14:anchorId="67D1CF59" wp14:editId="770C845C">
            <wp:extent cx="3276600" cy="3238500"/>
            <wp:effectExtent l="0" t="0" r="0" b="0"/>
            <wp:docPr id="1" name="7540d330bf47596e.png" descr="From MVP to system of record: what each horizon unlocks (plan)" title="From MVP to system of record: what each horizon unlocks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76600" cy="3238500"/>
                    </a:xfrm>
                    <a:prstGeom prst="rect">
                      <a:avLst/>
                    </a:prstGeom>
                  </pic:spPr>
                </pic:pic>
              </a:graphicData>
            </a:graphic>
          </wp:inline>
        </w:drawing>
      </w:r>
    </w:p>
    <w:p w14:paraId="64029122" w14:textId="77777777" w:rsidR="0075370C" w:rsidRDefault="00BD2CC7">
      <w:pPr>
        <w:spacing w:after="220"/>
        <w:jc w:val="center"/>
      </w:pPr>
      <w:r>
        <w:rPr>
          <w:b/>
          <w:bCs/>
          <w:color w:val="0C1E85"/>
          <w:sz w:val="18"/>
          <w:szCs w:val="18"/>
        </w:rPr>
        <w:t xml:space="preserve">Figure 1. </w:t>
      </w:r>
      <w:r>
        <w:rPr>
          <w:i/>
          <w:iCs/>
          <w:color w:val="5B6472"/>
          <w:sz w:val="18"/>
          <w:szCs w:val="18"/>
        </w:rPr>
        <w:t>From MVP to system of record: what each horizon unlocks (plan)</w:t>
      </w:r>
    </w:p>
    <w:p w14:paraId="5186B85E" w14:textId="77777777" w:rsidR="0075370C" w:rsidRDefault="00BD2CC7">
      <w:pPr>
        <w:pStyle w:val="Heading2"/>
        <w:keepNext/>
      </w:pPr>
      <w:bookmarkStart w:id="3" w:name="_Toc243915897"/>
      <w:r>
        <w:lastRenderedPageBreak/>
        <w:t>1.3  Timeline, Q4 2026 to Q4 2027</w:t>
      </w:r>
      <w:bookmarkEnd w:id="3"/>
    </w:p>
    <w:p w14:paraId="385BC105" w14:textId="77777777" w:rsidR="0075370C" w:rsidRDefault="00BD2CC7">
      <w:r>
        <w:t>The timeline and Gantt chart are the plan as of October 2026 and are re-baselined at the end of every quarter.</w:t>
      </w:r>
    </w:p>
    <w:p w14:paraId="3308B29C" w14:textId="77777777" w:rsidR="0075370C" w:rsidRDefault="00BD2CC7">
      <w:pPr>
        <w:keepNext/>
        <w:spacing w:before="160"/>
      </w:pPr>
      <w:r>
        <w:rPr>
          <w:b/>
          <w:bCs/>
          <w:color w:val="0C1E85"/>
          <w:sz w:val="18"/>
          <w:szCs w:val="18"/>
        </w:rPr>
        <w:t xml:space="preserve">Table 2. </w:t>
      </w:r>
      <w:r>
        <w:rPr>
          <w:b/>
          <w:bCs/>
          <w:sz w:val="18"/>
          <w:szCs w:val="18"/>
        </w:rPr>
        <w:t>Quarter summary (plan)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
        <w:gridCol w:w="1944"/>
        <w:gridCol w:w="3556"/>
        <w:gridCol w:w="2946"/>
      </w:tblGrid>
      <w:tr w:rsidR="0075370C" w14:paraId="7974BB7A" w14:textId="77777777">
        <w:trPr>
          <w:cantSplit/>
          <w:tblHeader/>
        </w:trPr>
        <w:tc>
          <w:tcPr>
            <w:tcW w:w="9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B8E3AF" w14:textId="77777777" w:rsidR="0075370C" w:rsidRDefault="00BD2CC7">
            <w:pPr>
              <w:spacing w:after="0"/>
            </w:pPr>
            <w:r>
              <w:rPr>
                <w:rFonts w:ascii="Arial" w:eastAsia="Arial" w:hAnsi="Arial" w:cs="Arial"/>
                <w:b/>
                <w:bCs/>
                <w:color w:val="FFFFFF"/>
                <w:sz w:val="18"/>
                <w:szCs w:val="18"/>
              </w:rPr>
              <w:t>Quarter</w:t>
            </w:r>
          </w:p>
        </w:tc>
        <w:tc>
          <w:tcPr>
            <w:tcW w:w="19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03A8B0" w14:textId="77777777" w:rsidR="0075370C" w:rsidRDefault="00BD2CC7">
            <w:pPr>
              <w:spacing w:after="0"/>
            </w:pPr>
            <w:r>
              <w:rPr>
                <w:rFonts w:ascii="Arial" w:eastAsia="Arial" w:hAnsi="Arial" w:cs="Arial"/>
                <w:b/>
                <w:bCs/>
                <w:color w:val="FFFFFF"/>
                <w:sz w:val="18"/>
                <w:szCs w:val="18"/>
              </w:rPr>
              <w:t>Headline</w:t>
            </w:r>
          </w:p>
        </w:tc>
        <w:tc>
          <w:tcPr>
            <w:tcW w:w="35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6B2201" w14:textId="77777777" w:rsidR="0075370C" w:rsidRDefault="00BD2CC7">
            <w:pPr>
              <w:spacing w:after="0"/>
            </w:pPr>
            <w:r>
              <w:rPr>
                <w:rFonts w:ascii="Arial" w:eastAsia="Arial" w:hAnsi="Arial" w:cs="Arial"/>
                <w:b/>
                <w:bCs/>
                <w:color w:val="FFFFFF"/>
                <w:sz w:val="18"/>
                <w:szCs w:val="18"/>
              </w:rPr>
              <w:t>Key deliverables</w:t>
            </w:r>
          </w:p>
        </w:tc>
        <w:tc>
          <w:tcPr>
            <w:tcW w:w="29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0477CC" w14:textId="77777777" w:rsidR="0075370C" w:rsidRDefault="00BD2CC7">
            <w:pPr>
              <w:spacing w:after="0"/>
            </w:pPr>
            <w:r>
              <w:rPr>
                <w:rFonts w:ascii="Arial" w:eastAsia="Arial" w:hAnsi="Arial" w:cs="Arial"/>
                <w:b/>
                <w:bCs/>
                <w:color w:val="FFFFFF"/>
                <w:sz w:val="18"/>
                <w:szCs w:val="18"/>
              </w:rPr>
              <w:t>Exit signal</w:t>
            </w:r>
          </w:p>
        </w:tc>
      </w:tr>
      <w:tr w:rsidR="0075370C" w14:paraId="22929456"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492684" w14:textId="77777777" w:rsidR="0075370C" w:rsidRDefault="00BD2CC7">
            <w:pPr>
              <w:spacing w:after="0"/>
            </w:pPr>
            <w:r>
              <w:rPr>
                <w:sz w:val="18"/>
                <w:szCs w:val="18"/>
              </w:rPr>
              <w:t>Q4 2026</w:t>
            </w:r>
          </w:p>
        </w:tc>
        <w:tc>
          <w:tcPr>
            <w:tcW w:w="19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575EB6" w14:textId="77777777" w:rsidR="0075370C" w:rsidRDefault="00BD2CC7">
            <w:pPr>
              <w:spacing w:after="0"/>
            </w:pPr>
            <w:r>
              <w:rPr>
                <w:sz w:val="18"/>
                <w:szCs w:val="18"/>
              </w:rPr>
              <w:t>Make it reliable</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D92DE7" w14:textId="77777777" w:rsidR="0075370C" w:rsidRDefault="00BD2CC7">
            <w:pPr>
              <w:spacing w:after="0"/>
            </w:pPr>
            <w:r>
              <w:rPr>
                <w:sz w:val="18"/>
                <w:szCs w:val="18"/>
              </w:rPr>
              <w:t>CI, email transport, cron schedule, audit images to object storage, purge jobs, Android pilot build</w:t>
            </w:r>
          </w:p>
        </w:tc>
        <w:tc>
          <w:tcPr>
            <w:tcW w:w="29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C2E330" w14:textId="77777777" w:rsidR="0075370C" w:rsidRDefault="00BD2CC7">
            <w:pPr>
              <w:spacing w:after="0"/>
            </w:pPr>
            <w:r>
              <w:rPr>
                <w:sz w:val="18"/>
                <w:szCs w:val="18"/>
              </w:rPr>
              <w:t>Test gates green on every change</w:t>
            </w:r>
          </w:p>
        </w:tc>
      </w:tr>
      <w:tr w:rsidR="0075370C" w14:paraId="0EBE84F9"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51704B" w14:textId="77777777" w:rsidR="0075370C" w:rsidRDefault="00BD2CC7">
            <w:pPr>
              <w:spacing w:after="0"/>
            </w:pPr>
            <w:r>
              <w:rPr>
                <w:sz w:val="18"/>
                <w:szCs w:val="18"/>
              </w:rPr>
              <w:t>Q1 2027</w:t>
            </w:r>
          </w:p>
        </w:tc>
        <w:tc>
          <w:tcPr>
            <w:tcW w:w="19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4DF146" w14:textId="77777777" w:rsidR="0075370C" w:rsidRDefault="00BD2CC7">
            <w:pPr>
              <w:spacing w:after="0"/>
            </w:pPr>
            <w:r>
              <w:rPr>
                <w:sz w:val="18"/>
                <w:szCs w:val="18"/>
              </w:rPr>
              <w:t>Prove it in a plant</w:t>
            </w:r>
          </w:p>
        </w:tc>
        <w:tc>
          <w:tcPr>
            <w:tcW w:w="3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2DC001" w14:textId="77777777" w:rsidR="0075370C" w:rsidRDefault="00BD2CC7">
            <w:pPr>
              <w:spacing w:after="0"/>
            </w:pPr>
            <w:r>
              <w:rPr>
                <w:sz w:val="18"/>
                <w:szCs w:val="18"/>
              </w:rPr>
              <w:t>Ray-Ban Meta hardware matrix, pilot plant 1, field trial, KPI baseline</w:t>
            </w:r>
          </w:p>
        </w:tc>
        <w:tc>
          <w:tcPr>
            <w:tcW w:w="29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2BBB56" w14:textId="77777777" w:rsidR="0075370C" w:rsidRDefault="00BD2CC7">
            <w:pPr>
              <w:spacing w:after="0"/>
            </w:pPr>
            <w:r>
              <w:rPr>
                <w:sz w:val="18"/>
                <w:szCs w:val="18"/>
              </w:rPr>
              <w:t>Pilot exit criteria met</w:t>
            </w:r>
          </w:p>
        </w:tc>
      </w:tr>
      <w:tr w:rsidR="0075370C" w14:paraId="35024349"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FFF6CF" w14:textId="77777777" w:rsidR="0075370C" w:rsidRDefault="00BD2CC7">
            <w:pPr>
              <w:spacing w:after="0"/>
            </w:pPr>
            <w:r>
              <w:rPr>
                <w:sz w:val="18"/>
                <w:szCs w:val="18"/>
              </w:rPr>
              <w:t>Q2 2027</w:t>
            </w:r>
          </w:p>
        </w:tc>
        <w:tc>
          <w:tcPr>
            <w:tcW w:w="19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C3F70" w14:textId="77777777" w:rsidR="0075370C" w:rsidRDefault="00BD2CC7">
            <w:pPr>
              <w:spacing w:after="0"/>
            </w:pPr>
            <w:r>
              <w:rPr>
                <w:sz w:val="18"/>
                <w:szCs w:val="18"/>
              </w:rPr>
              <w:t>Make it buyable</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0A762B" w14:textId="77777777" w:rsidR="0075370C" w:rsidRDefault="00BD2CC7">
            <w:pPr>
              <w:spacing w:after="0"/>
            </w:pPr>
            <w:r>
              <w:rPr>
                <w:sz w:val="18"/>
                <w:szCs w:val="18"/>
              </w:rPr>
              <w:t>GA: push notifications, offline outbox, SSO, MDM, SOC 2 Type I readiness, India-region production</w:t>
            </w:r>
          </w:p>
        </w:tc>
        <w:tc>
          <w:tcPr>
            <w:tcW w:w="29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4183A" w14:textId="77777777" w:rsidR="0075370C" w:rsidRDefault="00BD2CC7">
            <w:pPr>
              <w:spacing w:after="0"/>
            </w:pPr>
            <w:r>
              <w:rPr>
                <w:sz w:val="18"/>
                <w:szCs w:val="18"/>
              </w:rPr>
              <w:t>Second site signed</w:t>
            </w:r>
          </w:p>
        </w:tc>
      </w:tr>
      <w:tr w:rsidR="0075370C" w14:paraId="26F4513F"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DC15AC" w14:textId="77777777" w:rsidR="0075370C" w:rsidRDefault="00BD2CC7">
            <w:pPr>
              <w:spacing w:after="0"/>
            </w:pPr>
            <w:r>
              <w:rPr>
                <w:sz w:val="18"/>
                <w:szCs w:val="18"/>
              </w:rPr>
              <w:t>Q3 2027</w:t>
            </w:r>
          </w:p>
        </w:tc>
        <w:tc>
          <w:tcPr>
            <w:tcW w:w="19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382C45" w14:textId="77777777" w:rsidR="0075370C" w:rsidRDefault="00BD2CC7">
            <w:pPr>
              <w:spacing w:after="0"/>
            </w:pPr>
            <w:r>
              <w:rPr>
                <w:sz w:val="18"/>
                <w:szCs w:val="18"/>
              </w:rPr>
              <w:t>Make it compliant and connected</w:t>
            </w:r>
          </w:p>
        </w:tc>
        <w:tc>
          <w:tcPr>
            <w:tcW w:w="3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07232A" w14:textId="77777777" w:rsidR="0075370C" w:rsidRDefault="00BD2CC7">
            <w:pPr>
              <w:spacing w:after="0"/>
            </w:pPr>
            <w:r>
              <w:rPr>
                <w:sz w:val="18"/>
                <w:szCs w:val="18"/>
              </w:rPr>
              <w:t>E-signatures, edge gateway, Hindi voice</w:t>
            </w:r>
          </w:p>
        </w:tc>
        <w:tc>
          <w:tcPr>
            <w:tcW w:w="29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DCE2C5" w14:textId="77777777" w:rsidR="0075370C" w:rsidRDefault="00BD2CC7">
            <w:pPr>
              <w:spacing w:after="0"/>
            </w:pPr>
            <w:r>
              <w:rPr>
                <w:sz w:val="18"/>
                <w:szCs w:val="18"/>
              </w:rPr>
              <w:t>First e-signed record approved at a customer</w:t>
            </w:r>
          </w:p>
        </w:tc>
      </w:tr>
      <w:tr w:rsidR="0075370C" w14:paraId="4D6CA46F"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DDA1C7" w14:textId="77777777" w:rsidR="0075370C" w:rsidRDefault="00BD2CC7">
            <w:pPr>
              <w:spacing w:after="0"/>
            </w:pPr>
            <w:r>
              <w:rPr>
                <w:sz w:val="18"/>
                <w:szCs w:val="18"/>
              </w:rPr>
              <w:t>Q4 2027</w:t>
            </w:r>
          </w:p>
        </w:tc>
        <w:tc>
          <w:tcPr>
            <w:tcW w:w="19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3F223" w14:textId="77777777" w:rsidR="0075370C" w:rsidRDefault="00BD2CC7">
            <w:pPr>
              <w:spacing w:after="0"/>
            </w:pPr>
            <w:r>
              <w:rPr>
                <w:sz w:val="18"/>
                <w:szCs w:val="18"/>
              </w:rPr>
              <w:t>Make it intelligent</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BCEDF3" w14:textId="77777777" w:rsidR="0075370C" w:rsidRDefault="00BD2CC7">
            <w:pPr>
              <w:spacing w:after="0"/>
            </w:pPr>
            <w:r>
              <w:rPr>
                <w:sz w:val="18"/>
                <w:szCs w:val="18"/>
              </w:rPr>
              <w:t>SOP copilot, gauge reading, first CMMS connector, OCEMS report drafts</w:t>
            </w:r>
          </w:p>
        </w:tc>
        <w:tc>
          <w:tcPr>
            <w:tcW w:w="29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0156D3" w14:textId="77777777" w:rsidR="0075370C" w:rsidRDefault="00BD2CC7">
            <w:pPr>
              <w:spacing w:after="0"/>
            </w:pPr>
            <w:r>
              <w:rPr>
                <w:sz w:val="18"/>
                <w:szCs w:val="18"/>
              </w:rPr>
              <w:t>Copilot used weekly by 50 % of operators (target)</w:t>
            </w:r>
          </w:p>
        </w:tc>
      </w:tr>
    </w:tbl>
    <w:p w14:paraId="5BED109D" w14:textId="77777777" w:rsidR="0075370C" w:rsidRDefault="0075370C">
      <w:pPr>
        <w:spacing w:after="120"/>
      </w:pPr>
    </w:p>
    <w:p w14:paraId="30A32C28" w14:textId="77777777" w:rsidR="0075370C" w:rsidRDefault="00BD2CC7">
      <w:pPr>
        <w:keepNext/>
        <w:spacing w:before="120" w:after="60"/>
        <w:jc w:val="center"/>
      </w:pPr>
      <w:r>
        <w:rPr>
          <w:noProof/>
        </w:rPr>
        <w:drawing>
          <wp:inline distT="0" distB="0" distL="0" distR="0" wp14:anchorId="363EC75E" wp14:editId="21732410">
            <wp:extent cx="5972175" cy="2647950"/>
            <wp:effectExtent l="0" t="0" r="0" b="0"/>
            <wp:docPr id="2" name="8562cee0257a6e08.png" descr="Quarter plan as a Gantt chart (plan; bars are estimates)" title="Quarter plan as a Gantt chart (plan; bars are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2647950"/>
                    </a:xfrm>
                    <a:prstGeom prst="rect">
                      <a:avLst/>
                    </a:prstGeom>
                  </pic:spPr>
                </pic:pic>
              </a:graphicData>
            </a:graphic>
          </wp:inline>
        </w:drawing>
      </w:r>
    </w:p>
    <w:p w14:paraId="7EE1BB31" w14:textId="77777777" w:rsidR="0075370C" w:rsidRDefault="00BD2CC7">
      <w:pPr>
        <w:spacing w:after="220"/>
        <w:jc w:val="center"/>
      </w:pPr>
      <w:r>
        <w:rPr>
          <w:b/>
          <w:bCs/>
          <w:color w:val="0C1E85"/>
          <w:sz w:val="18"/>
          <w:szCs w:val="18"/>
        </w:rPr>
        <w:t xml:space="preserve">Figure 2. </w:t>
      </w:r>
      <w:r>
        <w:rPr>
          <w:i/>
          <w:iCs/>
          <w:color w:val="5B6472"/>
          <w:sz w:val="18"/>
          <w:szCs w:val="18"/>
        </w:rPr>
        <w:t>Quarter plan as a Gantt chart (plan; bars are estimates)</w:t>
      </w:r>
    </w:p>
    <w:p w14:paraId="34D73DA3" w14:textId="77777777" w:rsidR="0075370C" w:rsidRDefault="00BD2CC7">
      <w:pPr>
        <w:pStyle w:val="Heading2"/>
        <w:keepNext/>
      </w:pPr>
      <w:bookmarkStart w:id="4" w:name="_Toc243915898"/>
      <w:r>
        <w:t>1.4  Known gaps to close first</w:t>
      </w:r>
      <w:bookmarkEnd w:id="4"/>
    </w:p>
    <w:p w14:paraId="4064735A" w14:textId="77777777" w:rsidR="0075370C" w:rsidRDefault="00BD2CC7">
      <w:r>
        <w:t>These are the debts that would hurt a pilot. They come before any new product.</w:t>
      </w:r>
    </w:p>
    <w:p w14:paraId="68AA1511" w14:textId="77777777" w:rsidR="0075370C" w:rsidRDefault="00BD2CC7">
      <w:pPr>
        <w:keepNext/>
        <w:spacing w:before="160"/>
      </w:pPr>
      <w:r>
        <w:rPr>
          <w:b/>
          <w:bCs/>
          <w:color w:val="0C1E85"/>
          <w:sz w:val="18"/>
          <w:szCs w:val="18"/>
        </w:rPr>
        <w:t xml:space="preserve">Table 3. </w:t>
      </w:r>
      <w:r>
        <w:rPr>
          <w:b/>
          <w:bCs/>
          <w:sz w:val="18"/>
          <w:szCs w:val="18"/>
        </w:rPr>
        <w:t>Known gaps and tech debt, in priority order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9"/>
        <w:gridCol w:w="3132"/>
        <w:gridCol w:w="3132"/>
        <w:gridCol w:w="799"/>
      </w:tblGrid>
      <w:tr w:rsidR="0075370C" w14:paraId="17846069" w14:textId="77777777">
        <w:trPr>
          <w:cantSplit/>
          <w:tblHeader/>
        </w:trPr>
        <w:tc>
          <w:tcPr>
            <w:tcW w:w="23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F7110E" w14:textId="77777777" w:rsidR="0075370C" w:rsidRDefault="00BD2CC7">
            <w:pPr>
              <w:spacing w:after="0"/>
            </w:pPr>
            <w:r>
              <w:rPr>
                <w:rFonts w:ascii="Arial" w:eastAsia="Arial" w:hAnsi="Arial" w:cs="Arial"/>
                <w:b/>
                <w:bCs/>
                <w:color w:val="FFFFFF"/>
                <w:sz w:val="18"/>
                <w:szCs w:val="18"/>
              </w:rPr>
              <w:t>Gap</w:t>
            </w:r>
          </w:p>
        </w:tc>
        <w:tc>
          <w:tcPr>
            <w:tcW w:w="31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5624CC" w14:textId="77777777" w:rsidR="0075370C" w:rsidRDefault="00BD2CC7">
            <w:pPr>
              <w:spacing w:after="0"/>
            </w:pPr>
            <w:r>
              <w:rPr>
                <w:rFonts w:ascii="Arial" w:eastAsia="Arial" w:hAnsi="Arial" w:cs="Arial"/>
                <w:b/>
                <w:bCs/>
                <w:color w:val="FFFFFF"/>
                <w:sz w:val="18"/>
                <w:szCs w:val="18"/>
              </w:rPr>
              <w:t>Impact</w:t>
            </w:r>
          </w:p>
        </w:tc>
        <w:tc>
          <w:tcPr>
            <w:tcW w:w="31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CE705E" w14:textId="77777777" w:rsidR="0075370C" w:rsidRDefault="00BD2CC7">
            <w:pPr>
              <w:spacing w:after="0"/>
            </w:pPr>
            <w:r>
              <w:rPr>
                <w:rFonts w:ascii="Arial" w:eastAsia="Arial" w:hAnsi="Arial" w:cs="Arial"/>
                <w:b/>
                <w:bCs/>
                <w:color w:val="FFFFFF"/>
                <w:sz w:val="18"/>
                <w:szCs w:val="18"/>
              </w:rPr>
              <w:t>Fix</w:t>
            </w:r>
          </w:p>
        </w:tc>
        <w:tc>
          <w:tcPr>
            <w:tcW w:w="7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B979D9" w14:textId="77777777" w:rsidR="0075370C" w:rsidRDefault="00BD2CC7">
            <w:pPr>
              <w:spacing w:after="0"/>
            </w:pPr>
            <w:r>
              <w:rPr>
                <w:rFonts w:ascii="Arial" w:eastAsia="Arial" w:hAnsi="Arial" w:cs="Arial"/>
                <w:b/>
                <w:bCs/>
                <w:color w:val="FFFFFF"/>
                <w:sz w:val="18"/>
                <w:szCs w:val="18"/>
              </w:rPr>
              <w:t>Target</w:t>
            </w:r>
          </w:p>
        </w:tc>
      </w:tr>
      <w:tr w:rsidR="0075370C" w14:paraId="6F204056"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73692C" w14:textId="77777777" w:rsidR="0075370C" w:rsidRDefault="00BD2CC7">
            <w:pPr>
              <w:spacing w:after="0"/>
            </w:pPr>
            <w:r>
              <w:rPr>
                <w:sz w:val="18"/>
                <w:szCs w:val="18"/>
              </w:rPr>
              <w:t>No CI pipeline</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968C56" w14:textId="77777777" w:rsidR="0075370C" w:rsidRDefault="00BD2CC7">
            <w:pPr>
              <w:spacing w:after="0"/>
            </w:pPr>
            <w:r>
              <w:rPr>
                <w:sz w:val="18"/>
                <w:szCs w:val="18"/>
              </w:rPr>
              <w:t>Regressions reach the demo</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92806E" w14:textId="77777777" w:rsidR="0075370C" w:rsidRDefault="00BD2CC7">
            <w:pPr>
              <w:spacing w:after="0"/>
            </w:pPr>
            <w:r>
              <w:rPr>
                <w:sz w:val="18"/>
                <w:szCs w:val="18"/>
              </w:rPr>
              <w:t>Typecheck, unit, API and e2e gates on every change (NFR-010)</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55D6D9" w14:textId="77777777" w:rsidR="0075370C" w:rsidRDefault="00BD2CC7">
            <w:pPr>
              <w:spacing w:after="0"/>
            </w:pPr>
            <w:r>
              <w:rPr>
                <w:sz w:val="18"/>
                <w:szCs w:val="18"/>
              </w:rPr>
              <w:t>Q4 2026</w:t>
            </w:r>
          </w:p>
        </w:tc>
      </w:tr>
      <w:tr w:rsidR="0075370C" w14:paraId="20C9D830"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510699" w14:textId="77777777" w:rsidR="0075370C" w:rsidRDefault="00BD2CC7">
            <w:pPr>
              <w:spacing w:after="0"/>
            </w:pPr>
            <w:r>
              <w:rPr>
                <w:sz w:val="18"/>
                <w:szCs w:val="18"/>
              </w:rPr>
              <w:t>Email not sent</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76F007" w14:textId="77777777" w:rsidR="0075370C" w:rsidRDefault="00BD2CC7">
            <w:pPr>
              <w:spacing w:after="0"/>
            </w:pPr>
            <w:r>
              <w:rPr>
                <w:sz w:val="18"/>
                <w:szCs w:val="18"/>
              </w:rPr>
              <w:t>Invitations and resets never arrive</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E30B37" w14:textId="77777777" w:rsidR="0075370C" w:rsidRDefault="00BD2CC7">
            <w:pPr>
              <w:spacing w:after="0"/>
            </w:pPr>
            <w:r>
              <w:rPr>
                <w:sz w:val="18"/>
                <w:szCs w:val="18"/>
              </w:rPr>
              <w:t>Email transport for the outbox (FR-086)</w:t>
            </w:r>
          </w:p>
        </w:tc>
        <w:tc>
          <w:tcPr>
            <w:tcW w:w="7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32328C" w14:textId="77777777" w:rsidR="0075370C" w:rsidRDefault="00BD2CC7">
            <w:pPr>
              <w:spacing w:after="0"/>
            </w:pPr>
            <w:r>
              <w:rPr>
                <w:sz w:val="18"/>
                <w:szCs w:val="18"/>
              </w:rPr>
              <w:t>Q4 2026</w:t>
            </w:r>
          </w:p>
        </w:tc>
      </w:tr>
      <w:tr w:rsidR="0075370C" w14:paraId="2A426FC8"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776D2C" w14:textId="77777777" w:rsidR="0075370C" w:rsidRDefault="00BD2CC7">
            <w:pPr>
              <w:spacing w:after="0"/>
            </w:pPr>
            <w:r>
              <w:rPr>
                <w:sz w:val="18"/>
                <w:szCs w:val="18"/>
              </w:rPr>
              <w:t>Cron runs daily on Vercel</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A42100" w14:textId="77777777" w:rsidR="0075370C" w:rsidRDefault="00BD2CC7">
            <w:pPr>
              <w:spacing w:after="0"/>
            </w:pPr>
            <w:r>
              <w:rPr>
                <w:sz w:val="18"/>
                <w:szCs w:val="18"/>
              </w:rPr>
              <w:t>Stale-data alarms evaluated once a day (FR-035)</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92EC1D" w14:textId="77777777" w:rsidR="0075370C" w:rsidRDefault="00BD2CC7">
            <w:pPr>
              <w:spacing w:after="0"/>
            </w:pPr>
            <w:r>
              <w:rPr>
                <w:sz w:val="18"/>
                <w:szCs w:val="18"/>
              </w:rPr>
              <w:t>Per-minute schedule or external scheduler</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79230D" w14:textId="77777777" w:rsidR="0075370C" w:rsidRDefault="00BD2CC7">
            <w:pPr>
              <w:spacing w:after="0"/>
            </w:pPr>
            <w:r>
              <w:rPr>
                <w:sz w:val="18"/>
                <w:szCs w:val="18"/>
              </w:rPr>
              <w:t>Q4 2026</w:t>
            </w:r>
          </w:p>
        </w:tc>
      </w:tr>
      <w:tr w:rsidR="0075370C" w14:paraId="27F88205"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C71F20" w14:textId="77777777" w:rsidR="0075370C" w:rsidRDefault="00BD2CC7">
            <w:pPr>
              <w:spacing w:after="0"/>
            </w:pPr>
            <w:r>
              <w:rPr>
                <w:sz w:val="18"/>
                <w:szCs w:val="18"/>
              </w:rPr>
              <w:t>Audit images stored in Postgres</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01F5CD" w14:textId="77777777" w:rsidR="0075370C" w:rsidRDefault="00BD2CC7">
            <w:pPr>
              <w:spacing w:after="0"/>
            </w:pPr>
            <w:r>
              <w:rPr>
                <w:sz w:val="18"/>
                <w:szCs w:val="18"/>
              </w:rPr>
              <w:t>Database bloat, slow backups</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3F97E1" w14:textId="77777777" w:rsidR="0075370C" w:rsidRDefault="00BD2CC7">
            <w:pPr>
              <w:spacing w:after="0"/>
            </w:pPr>
            <w:r>
              <w:rPr>
                <w:sz w:val="18"/>
                <w:szCs w:val="18"/>
              </w:rPr>
              <w:t>Object storage with lifecycle</w:t>
            </w:r>
          </w:p>
        </w:tc>
        <w:tc>
          <w:tcPr>
            <w:tcW w:w="7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B28DD8" w14:textId="77777777" w:rsidR="0075370C" w:rsidRDefault="00BD2CC7">
            <w:pPr>
              <w:spacing w:after="0"/>
            </w:pPr>
            <w:r>
              <w:rPr>
                <w:sz w:val="18"/>
                <w:szCs w:val="18"/>
              </w:rPr>
              <w:t>Q4 2026</w:t>
            </w:r>
          </w:p>
        </w:tc>
      </w:tr>
      <w:tr w:rsidR="0075370C" w14:paraId="75592746"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A0B889" w14:textId="77777777" w:rsidR="0075370C" w:rsidRDefault="00BD2CC7">
            <w:pPr>
              <w:spacing w:after="0"/>
            </w:pPr>
            <w:r>
              <w:rPr>
                <w:sz w:val="18"/>
                <w:szCs w:val="18"/>
              </w:rPr>
              <w:lastRenderedPageBreak/>
              <w:t>No purge jobs</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41485" w14:textId="77777777" w:rsidR="0075370C" w:rsidRDefault="00BD2CC7">
            <w:pPr>
              <w:spacing w:after="0"/>
            </w:pPr>
            <w:r>
              <w:rPr>
                <w:sz w:val="18"/>
                <w:szCs w:val="18"/>
              </w:rPr>
              <w:t>Expired sessions, challenges and sent mail kept indefinitely</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24075D" w14:textId="77777777" w:rsidR="0075370C" w:rsidRDefault="00BD2CC7">
            <w:pPr>
              <w:spacing w:after="0"/>
            </w:pPr>
            <w:r>
              <w:rPr>
                <w:sz w:val="18"/>
                <w:szCs w:val="18"/>
              </w:rPr>
              <w:t>Purge 30 days after expiry</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3B347B" w14:textId="77777777" w:rsidR="0075370C" w:rsidRDefault="00BD2CC7">
            <w:pPr>
              <w:spacing w:after="0"/>
            </w:pPr>
            <w:r>
              <w:rPr>
                <w:sz w:val="18"/>
                <w:szCs w:val="18"/>
              </w:rPr>
              <w:t>Q4 2026</w:t>
            </w:r>
          </w:p>
        </w:tc>
      </w:tr>
      <w:tr w:rsidR="0075370C" w14:paraId="6903935E"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44AB67" w14:textId="77777777" w:rsidR="0075370C" w:rsidRDefault="00BD2CC7">
            <w:pPr>
              <w:spacing w:after="0"/>
            </w:pPr>
            <w:r>
              <w:rPr>
                <w:sz w:val="18"/>
                <w:szCs w:val="18"/>
              </w:rPr>
              <w:t>No Android automated tests</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707BBC" w14:textId="77777777" w:rsidR="0075370C" w:rsidRDefault="00BD2CC7">
            <w:pPr>
              <w:spacing w:after="0"/>
            </w:pPr>
            <w:r>
              <w:rPr>
                <w:sz w:val="18"/>
                <w:szCs w:val="18"/>
              </w:rPr>
              <w:t>Manual regression only</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47DC19" w14:textId="77777777" w:rsidR="0075370C" w:rsidRDefault="00BD2CC7">
            <w:pPr>
              <w:spacing w:after="0"/>
            </w:pPr>
            <w:r>
              <w:rPr>
                <w:sz w:val="18"/>
                <w:szCs w:val="18"/>
              </w:rPr>
              <w:t>Android test suite</w:t>
            </w:r>
          </w:p>
        </w:tc>
        <w:tc>
          <w:tcPr>
            <w:tcW w:w="7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D38E36" w14:textId="77777777" w:rsidR="0075370C" w:rsidRDefault="00BD2CC7">
            <w:pPr>
              <w:spacing w:after="0"/>
            </w:pPr>
            <w:r>
              <w:rPr>
                <w:sz w:val="18"/>
                <w:szCs w:val="18"/>
              </w:rPr>
              <w:t>Q4 2026</w:t>
            </w:r>
          </w:p>
        </w:tc>
      </w:tr>
      <w:tr w:rsidR="0075370C" w14:paraId="6B23D671"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39709D" w14:textId="77777777" w:rsidR="0075370C" w:rsidRDefault="00BD2CC7">
            <w:pPr>
              <w:spacing w:after="0"/>
            </w:pPr>
            <w:r>
              <w:rPr>
                <w:sz w:val="18"/>
                <w:szCs w:val="18"/>
              </w:rPr>
              <w:t>DAT paths unverified on hardware</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A20D5A" w14:textId="77777777" w:rsidR="0075370C" w:rsidRDefault="00BD2CC7">
            <w:pPr>
              <w:spacing w:after="0"/>
            </w:pPr>
            <w:r>
              <w:rPr>
                <w:sz w:val="18"/>
                <w:szCs w:val="18"/>
              </w:rPr>
              <w:t>Glasses camera, button and microphone may fail on device (FR-055 to FR-057, FR-074)</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E71920" w14:textId="77777777" w:rsidR="0075370C" w:rsidRDefault="00BD2CC7">
            <w:pPr>
              <w:spacing w:after="0"/>
            </w:pPr>
            <w:r>
              <w:rPr>
                <w:sz w:val="18"/>
                <w:szCs w:val="18"/>
              </w:rPr>
              <w:t>Hardware test matrix</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BBBBE4" w14:textId="77777777" w:rsidR="0075370C" w:rsidRDefault="00BD2CC7">
            <w:pPr>
              <w:spacing w:after="0"/>
            </w:pPr>
            <w:r>
              <w:rPr>
                <w:sz w:val="18"/>
                <w:szCs w:val="18"/>
              </w:rPr>
              <w:t>Q1 2027</w:t>
            </w:r>
          </w:p>
        </w:tc>
      </w:tr>
      <w:tr w:rsidR="0075370C" w14:paraId="320630CD"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E6AB3B" w14:textId="77777777" w:rsidR="0075370C" w:rsidRDefault="00BD2CC7">
            <w:pPr>
              <w:spacing w:after="0"/>
            </w:pPr>
            <w:r>
              <w:rPr>
                <w:sz w:val="18"/>
                <w:szCs w:val="18"/>
              </w:rPr>
              <w:t>Web glasses refresh token in browser storage</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43CBC7" w14:textId="77777777" w:rsidR="0075370C" w:rsidRDefault="00BD2CC7">
            <w:pPr>
              <w:spacing w:after="0"/>
            </w:pPr>
            <w:r>
              <w:rPr>
                <w:sz w:val="18"/>
                <w:szCs w:val="18"/>
              </w:rPr>
              <w:t>Token theft on a compromised device</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ED66DC" w14:textId="77777777" w:rsidR="0075370C" w:rsidRDefault="00BD2CC7">
            <w:pPr>
              <w:spacing w:after="0"/>
            </w:pPr>
            <w:r>
              <w:rPr>
                <w:sz w:val="18"/>
                <w:szCs w:val="18"/>
              </w:rPr>
              <w:t>Native app keystore (built); shorter or bound tokens for web</w:t>
            </w:r>
          </w:p>
        </w:tc>
        <w:tc>
          <w:tcPr>
            <w:tcW w:w="7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8FF065" w14:textId="77777777" w:rsidR="0075370C" w:rsidRDefault="00BD2CC7">
            <w:pPr>
              <w:spacing w:after="0"/>
            </w:pPr>
            <w:r>
              <w:rPr>
                <w:sz w:val="18"/>
                <w:szCs w:val="18"/>
              </w:rPr>
              <w:t>Q1 2027</w:t>
            </w:r>
          </w:p>
        </w:tc>
      </w:tr>
      <w:tr w:rsidR="0075370C" w14:paraId="20FBF495"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8B07B5" w14:textId="77777777" w:rsidR="0075370C" w:rsidRDefault="00BD2CC7">
            <w:pPr>
              <w:spacing w:after="0"/>
            </w:pPr>
            <w:r>
              <w:rPr>
                <w:sz w:val="18"/>
                <w:szCs w:val="18"/>
              </w:rPr>
              <w:t>No per-org opt-out of third-party AI</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B37F6D" w14:textId="77777777" w:rsidR="0075370C" w:rsidRDefault="00BD2CC7">
            <w:pPr>
              <w:spacing w:after="0"/>
            </w:pPr>
            <w:r>
              <w:rPr>
                <w:sz w:val="18"/>
                <w:szCs w:val="18"/>
              </w:rPr>
              <w:t>Blocks some customers</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2C35D0" w14:textId="77777777" w:rsidR="0075370C" w:rsidRDefault="00BD2CC7">
            <w:pPr>
              <w:spacing w:after="0"/>
            </w:pPr>
            <w:r>
              <w:rPr>
                <w:sz w:val="18"/>
                <w:szCs w:val="18"/>
              </w:rPr>
              <w:t>Organization setting</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1955C4" w14:textId="77777777" w:rsidR="0075370C" w:rsidRDefault="00BD2CC7">
            <w:pPr>
              <w:spacing w:after="0"/>
            </w:pPr>
            <w:r>
              <w:rPr>
                <w:sz w:val="18"/>
                <w:szCs w:val="18"/>
              </w:rPr>
              <w:t>Q2 2027</w:t>
            </w:r>
          </w:p>
        </w:tc>
      </w:tr>
      <w:tr w:rsidR="0075370C" w14:paraId="1523A65F"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E2AA54" w14:textId="77777777" w:rsidR="0075370C" w:rsidRDefault="00BD2CC7">
            <w:pPr>
              <w:spacing w:after="0"/>
            </w:pPr>
            <w:r>
              <w:rPr>
                <w:sz w:val="18"/>
                <w:szCs w:val="18"/>
              </w:rPr>
              <w:t>No device attestation</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AD642F" w14:textId="77777777" w:rsidR="0075370C" w:rsidRDefault="00BD2CC7">
            <w:pPr>
              <w:spacing w:after="0"/>
            </w:pPr>
            <w:r>
              <w:rPr>
                <w:sz w:val="18"/>
                <w:szCs w:val="18"/>
              </w:rPr>
              <w:t>Spoofed clients</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E928BA" w14:textId="77777777" w:rsidR="0075370C" w:rsidRDefault="00BD2CC7">
            <w:pPr>
              <w:spacing w:after="0"/>
            </w:pPr>
            <w:r>
              <w:rPr>
                <w:sz w:val="18"/>
                <w:szCs w:val="18"/>
              </w:rPr>
              <w:t>Play Integrity</w:t>
            </w:r>
          </w:p>
        </w:tc>
        <w:tc>
          <w:tcPr>
            <w:tcW w:w="7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CC569E" w14:textId="77777777" w:rsidR="0075370C" w:rsidRDefault="00BD2CC7">
            <w:pPr>
              <w:spacing w:after="0"/>
            </w:pPr>
            <w:r>
              <w:rPr>
                <w:sz w:val="18"/>
                <w:szCs w:val="18"/>
              </w:rPr>
              <w:t>Q2 2027</w:t>
            </w:r>
          </w:p>
        </w:tc>
      </w:tr>
      <w:tr w:rsidR="0075370C" w14:paraId="3C34AD06"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B23C1E" w14:textId="77777777" w:rsidR="0075370C" w:rsidRDefault="00BD2CC7">
            <w:pPr>
              <w:spacing w:after="0"/>
            </w:pPr>
            <w:r>
              <w:rPr>
                <w:sz w:val="18"/>
                <w:szCs w:val="18"/>
              </w:rPr>
              <w:t>Audit log not hash-chained</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B907D1" w14:textId="77777777" w:rsidR="0075370C" w:rsidRDefault="00BD2CC7">
            <w:pPr>
              <w:spacing w:after="0"/>
            </w:pPr>
            <w:r>
              <w:rPr>
                <w:sz w:val="18"/>
                <w:szCs w:val="18"/>
              </w:rPr>
              <w:t>Weaker tamper evidence</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6DAA40" w14:textId="77777777" w:rsidR="0075370C" w:rsidRDefault="00BD2CC7">
            <w:pPr>
              <w:spacing w:after="0"/>
            </w:pPr>
            <w:r>
              <w:rPr>
                <w:sz w:val="18"/>
                <w:szCs w:val="18"/>
              </w:rPr>
              <w:t>Hash chain or WORM export</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29447A" w14:textId="77777777" w:rsidR="0075370C" w:rsidRDefault="00BD2CC7">
            <w:pPr>
              <w:spacing w:after="0"/>
            </w:pPr>
            <w:r>
              <w:rPr>
                <w:sz w:val="18"/>
                <w:szCs w:val="18"/>
              </w:rPr>
              <w:t>Q3 2027</w:t>
            </w:r>
          </w:p>
        </w:tc>
      </w:tr>
    </w:tbl>
    <w:p w14:paraId="4BDE9B91" w14:textId="77777777" w:rsidR="0075370C" w:rsidRDefault="0075370C">
      <w:pPr>
        <w:spacing w:after="120"/>
      </w:pPr>
    </w:p>
    <w:p w14:paraId="3602E218" w14:textId="77777777" w:rsidR="0075370C" w:rsidRDefault="00BD2CC7">
      <w:pPr>
        <w:pStyle w:val="Heading2"/>
        <w:keepNext/>
      </w:pPr>
      <w:bookmarkStart w:id="5" w:name="_Toc243915899"/>
      <w:r>
        <w:t>1.5  Future products in brief</w:t>
      </w:r>
      <w:bookmarkEnd w:id="5"/>
    </w:p>
    <w:p w14:paraId="27A87315" w14:textId="77777777" w:rsidR="0075370C" w:rsidRDefault="00BD2CC7">
      <w:r>
        <w:t>Each future product reuses a pattern already proven in the MVP: read-only and outbound-only towards the plant, machines propose and people confirm, and every value keeps its provenance.</w:t>
      </w:r>
    </w:p>
    <w:p w14:paraId="0453C799" w14:textId="77777777" w:rsidR="0075370C" w:rsidRDefault="00BD2CC7">
      <w:pPr>
        <w:keepNext/>
        <w:spacing w:before="160"/>
      </w:pPr>
      <w:r>
        <w:rPr>
          <w:b/>
          <w:bCs/>
          <w:color w:val="0C1E85"/>
          <w:sz w:val="18"/>
          <w:szCs w:val="18"/>
        </w:rPr>
        <w:t xml:space="preserve">Table 4. </w:t>
      </w:r>
      <w:r>
        <w:rPr>
          <w:b/>
          <w:bCs/>
          <w:sz w:val="18"/>
          <w:szCs w:val="18"/>
        </w:rPr>
        <w:t>Future products (all Planned; effort is a team estimate)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2572"/>
        <w:gridCol w:w="2572"/>
        <w:gridCol w:w="899"/>
        <w:gridCol w:w="1730"/>
      </w:tblGrid>
      <w:tr w:rsidR="0075370C" w14:paraId="0A18962D" w14:textId="77777777">
        <w:trPr>
          <w:cantSplit/>
          <w:tblHeader/>
        </w:trPr>
        <w:tc>
          <w:tcPr>
            <w:tcW w:w="16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1CD954" w14:textId="77777777" w:rsidR="0075370C" w:rsidRDefault="00BD2CC7">
            <w:pPr>
              <w:spacing w:after="0"/>
            </w:pPr>
            <w:r>
              <w:rPr>
                <w:rFonts w:ascii="Arial" w:eastAsia="Arial" w:hAnsi="Arial" w:cs="Arial"/>
                <w:b/>
                <w:bCs/>
                <w:color w:val="FFFFFF"/>
                <w:sz w:val="18"/>
                <w:szCs w:val="18"/>
              </w:rPr>
              <w:t>Product</w:t>
            </w:r>
          </w:p>
        </w:tc>
        <w:tc>
          <w:tcPr>
            <w:tcW w:w="25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CA2D73" w14:textId="77777777" w:rsidR="0075370C" w:rsidRDefault="00BD2CC7">
            <w:pPr>
              <w:spacing w:after="0"/>
            </w:pPr>
            <w:r>
              <w:rPr>
                <w:rFonts w:ascii="Arial" w:eastAsia="Arial" w:hAnsi="Arial" w:cs="Arial"/>
                <w:b/>
                <w:bCs/>
                <w:color w:val="FFFFFF"/>
                <w:sz w:val="18"/>
                <w:szCs w:val="18"/>
              </w:rPr>
              <w:t>Problem it solves</w:t>
            </w:r>
          </w:p>
        </w:tc>
        <w:tc>
          <w:tcPr>
            <w:tcW w:w="25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3E8EFC" w14:textId="77777777" w:rsidR="0075370C" w:rsidRDefault="00BD2CC7">
            <w:pPr>
              <w:spacing w:after="0"/>
            </w:pPr>
            <w:r>
              <w:rPr>
                <w:rFonts w:ascii="Arial" w:eastAsia="Arial" w:hAnsi="Arial" w:cs="Arial"/>
                <w:b/>
                <w:bCs/>
                <w:color w:val="FFFFFF"/>
                <w:sz w:val="18"/>
                <w:szCs w:val="18"/>
              </w:rPr>
              <w:t>Outcome</w:t>
            </w:r>
          </w:p>
        </w:tc>
        <w:tc>
          <w:tcPr>
            <w:tcW w:w="8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003D48" w14:textId="77777777" w:rsidR="0075370C" w:rsidRDefault="00BD2CC7">
            <w:pPr>
              <w:spacing w:after="0"/>
            </w:pPr>
            <w:r>
              <w:rPr>
                <w:rFonts w:ascii="Arial" w:eastAsia="Arial" w:hAnsi="Arial" w:cs="Arial"/>
                <w:b/>
                <w:bCs/>
                <w:color w:val="FFFFFF"/>
                <w:sz w:val="18"/>
                <w:szCs w:val="18"/>
              </w:rPr>
              <w:t>When (plan)</w:t>
            </w:r>
          </w:p>
        </w:tc>
        <w:tc>
          <w:tcPr>
            <w:tcW w:w="17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3B9D92" w14:textId="77777777" w:rsidR="0075370C" w:rsidRDefault="00BD2CC7">
            <w:pPr>
              <w:spacing w:after="0"/>
            </w:pPr>
            <w:r>
              <w:rPr>
                <w:rFonts w:ascii="Arial" w:eastAsia="Arial" w:hAnsi="Arial" w:cs="Arial"/>
                <w:b/>
                <w:bCs/>
                <w:color w:val="FFFFFF"/>
                <w:sz w:val="18"/>
                <w:szCs w:val="18"/>
              </w:rPr>
              <w:t>Effort</w:t>
            </w:r>
          </w:p>
        </w:tc>
      </w:tr>
      <w:tr w:rsidR="0075370C" w14:paraId="39B5390E"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45EF4C" w14:textId="77777777" w:rsidR="0075370C" w:rsidRDefault="00BD2CC7">
            <w:pPr>
              <w:spacing w:after="0"/>
            </w:pPr>
            <w:r>
              <w:rPr>
                <w:sz w:val="18"/>
                <w:szCs w:val="18"/>
              </w:rPr>
              <w:t>Edge gateway (OPC UA, MQTT, Modbus)</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FA329B" w14:textId="77777777" w:rsidR="0075370C" w:rsidRDefault="00BD2CC7">
            <w:pPr>
              <w:spacing w:after="0"/>
            </w:pPr>
            <w:r>
              <w:rPr>
                <w:sz w:val="18"/>
                <w:szCs w:val="18"/>
              </w:rPr>
              <w:t>Each customer needs custom integration; Hydris accepts HTTPS batches only</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74468B" w14:textId="77777777" w:rsidR="0075370C" w:rsidRDefault="00BD2CC7">
            <w:pPr>
              <w:spacing w:after="0"/>
            </w:pPr>
            <w:r>
              <w:rPr>
                <w:sz w:val="18"/>
                <w:szCs w:val="18"/>
              </w:rPr>
              <w:t>A container in the plant network reads tags and forwards readings outbound over HTTPS, with store-and-forward and a tag-mapping UI (FR-027, FR-028)</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C2FAFE" w14:textId="77777777" w:rsidR="0075370C" w:rsidRDefault="00BD2CC7">
            <w:pPr>
              <w:spacing w:after="0"/>
            </w:pPr>
            <w:r>
              <w:rPr>
                <w:sz w:val="18"/>
                <w:szCs w:val="18"/>
              </w:rPr>
              <w:t>Q3 2027</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23BA78" w14:textId="77777777" w:rsidR="0075370C" w:rsidRDefault="00BD2CC7">
            <w:pPr>
              <w:spacing w:after="0"/>
            </w:pPr>
            <w:r>
              <w:rPr>
                <w:sz w:val="18"/>
                <w:szCs w:val="18"/>
              </w:rPr>
              <w:t>RICE effort score 5 (estimate)</w:t>
            </w:r>
          </w:p>
        </w:tc>
      </w:tr>
      <w:tr w:rsidR="0075370C" w14:paraId="4EAB52E2"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5A8F0C" w14:textId="77777777" w:rsidR="0075370C" w:rsidRDefault="00BD2CC7">
            <w:pPr>
              <w:spacing w:after="0"/>
            </w:pPr>
            <w:r>
              <w:rPr>
                <w:sz w:val="18"/>
                <w:szCs w:val="18"/>
              </w:rPr>
              <w:t>Offline-first sync</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2EABB5" w14:textId="77777777" w:rsidR="0075370C" w:rsidRDefault="00BD2CC7">
            <w:pPr>
              <w:spacing w:after="0"/>
            </w:pPr>
            <w:r>
              <w:rPr>
                <w:sz w:val="18"/>
                <w:szCs w:val="18"/>
              </w:rPr>
              <w:t>Plants have dead zones; only glasses inspections queue today</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7E0B68" w14:textId="77777777" w:rsidR="0075370C" w:rsidRDefault="00BD2CC7">
            <w:pPr>
              <w:spacing w:after="0"/>
            </w:pPr>
            <w:r>
              <w:rPr>
                <w:sz w:val="18"/>
                <w:szCs w:val="18"/>
              </w:rPr>
              <w:t>Android outbox with idempotent replay for acknowledgements and checklist ticks (FR-098)</w:t>
            </w:r>
          </w:p>
        </w:tc>
        <w:tc>
          <w:tcPr>
            <w:tcW w:w="8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8867A7" w14:textId="77777777" w:rsidR="0075370C" w:rsidRDefault="00BD2CC7">
            <w:pPr>
              <w:spacing w:after="0"/>
            </w:pPr>
            <w:r>
              <w:rPr>
                <w:sz w:val="18"/>
                <w:szCs w:val="18"/>
              </w:rPr>
              <w:t>Q2 2027</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FD4776" w14:textId="77777777" w:rsidR="0075370C" w:rsidRDefault="00BD2CC7">
            <w:pPr>
              <w:spacing w:after="0"/>
            </w:pPr>
            <w:r>
              <w:rPr>
                <w:sz w:val="18"/>
                <w:szCs w:val="18"/>
              </w:rPr>
              <w:t>3 person-months</w:t>
            </w:r>
          </w:p>
        </w:tc>
      </w:tr>
      <w:tr w:rsidR="0075370C" w14:paraId="7DB60338"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9779DA" w14:textId="77777777" w:rsidR="0075370C" w:rsidRDefault="00BD2CC7">
            <w:pPr>
              <w:spacing w:after="0"/>
            </w:pPr>
            <w:r>
              <w:rPr>
                <w:sz w:val="18"/>
                <w:szCs w:val="18"/>
              </w:rPr>
              <w:t>Predictive maintenance</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2A5A30" w14:textId="77777777" w:rsidR="0075370C" w:rsidRDefault="00BD2CC7">
            <w:pPr>
              <w:spacing w:after="0"/>
            </w:pPr>
            <w:r>
              <w:rPr>
                <w:sz w:val="18"/>
                <w:szCs w:val="18"/>
              </w:rPr>
              <w:t>Pumps and blowers fail with warning signs nobody watches</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D2D3E8" w14:textId="77777777" w:rsidR="0075370C" w:rsidRDefault="00BD2CC7">
            <w:pPr>
              <w:spacing w:after="0"/>
            </w:pPr>
            <w:r>
              <w:rPr>
                <w:sz w:val="18"/>
                <w:szCs w:val="18"/>
              </w:rPr>
              <w:t>Per-asset baselines flag drift and create advisory maintenance tasks with evidence</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183768" w14:textId="77777777" w:rsidR="0075370C" w:rsidRDefault="00BD2CC7">
            <w:pPr>
              <w:spacing w:after="0"/>
            </w:pPr>
            <w:r>
              <w:rPr>
                <w:sz w:val="18"/>
                <w:szCs w:val="18"/>
              </w:rPr>
              <w:t>Later</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127F9A" w14:textId="77777777" w:rsidR="0075370C" w:rsidRDefault="00BD2CC7">
            <w:pPr>
              <w:spacing w:after="0"/>
            </w:pPr>
            <w:r>
              <w:rPr>
                <w:sz w:val="18"/>
                <w:szCs w:val="18"/>
              </w:rPr>
              <w:t>6 person-months</w:t>
            </w:r>
          </w:p>
        </w:tc>
      </w:tr>
      <w:tr w:rsidR="0075370C" w14:paraId="45A2D728"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A67819" w14:textId="77777777" w:rsidR="0075370C" w:rsidRDefault="00BD2CC7">
            <w:pPr>
              <w:spacing w:after="0"/>
            </w:pPr>
            <w:r>
              <w:rPr>
                <w:sz w:val="18"/>
                <w:szCs w:val="18"/>
              </w:rPr>
              <w:t>SOP copilot (RAG)</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5A418D" w14:textId="77777777" w:rsidR="0075370C" w:rsidRDefault="00BD2CC7">
            <w:pPr>
              <w:spacing w:after="0"/>
            </w:pPr>
            <w:r>
              <w:rPr>
                <w:sz w:val="18"/>
                <w:szCs w:val="18"/>
              </w:rPr>
              <w:t>Operators ask "how" and "why" questions that need long procedures</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91C2B1" w14:textId="77777777" w:rsidR="0075370C" w:rsidRDefault="00BD2CC7">
            <w:pPr>
              <w:spacing w:after="0"/>
            </w:pPr>
            <w:r>
              <w:rPr>
                <w:sz w:val="18"/>
                <w:szCs w:val="18"/>
              </w:rPr>
              <w:t>Answers from approved documents only, with citations, never inventing a step</w:t>
            </w:r>
          </w:p>
        </w:tc>
        <w:tc>
          <w:tcPr>
            <w:tcW w:w="8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E705E7" w14:textId="77777777" w:rsidR="0075370C" w:rsidRDefault="00BD2CC7">
            <w:pPr>
              <w:spacing w:after="0"/>
            </w:pPr>
            <w:r>
              <w:rPr>
                <w:sz w:val="18"/>
                <w:szCs w:val="18"/>
              </w:rPr>
              <w:t>Q4 2027</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DA1D4D" w14:textId="77777777" w:rsidR="0075370C" w:rsidRDefault="00BD2CC7">
            <w:pPr>
              <w:spacing w:after="0"/>
            </w:pPr>
            <w:r>
              <w:rPr>
                <w:sz w:val="18"/>
                <w:szCs w:val="18"/>
              </w:rPr>
              <w:t>3 person-months</w:t>
            </w:r>
          </w:p>
        </w:tc>
      </w:tr>
      <w:tr w:rsidR="0075370C" w14:paraId="2EC83BEC"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24FE9D" w14:textId="77777777" w:rsidR="0075370C" w:rsidRDefault="00BD2CC7">
            <w:pPr>
              <w:spacing w:after="0"/>
            </w:pPr>
            <w:r>
              <w:rPr>
                <w:sz w:val="18"/>
                <w:szCs w:val="18"/>
              </w:rPr>
              <w:t>Multilingual voice</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4881CA" w14:textId="77777777" w:rsidR="0075370C" w:rsidRDefault="00BD2CC7">
            <w:pPr>
              <w:spacing w:after="0"/>
            </w:pPr>
            <w:r>
              <w:rPr>
                <w:sz w:val="18"/>
                <w:szCs w:val="18"/>
              </w:rPr>
              <w:t>Operators speak Hindi, Tamil, Marathi, Gujarati</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A7D110" w14:textId="77777777" w:rsidR="0075370C" w:rsidRDefault="00BD2CC7">
            <w:pPr>
              <w:spacing w:after="0"/>
            </w:pPr>
            <w:r>
              <w:rPr>
                <w:sz w:val="18"/>
                <w:szCs w:val="18"/>
              </w:rPr>
              <w:t>Same grounding guarantees in each language (FR-073): Hindi first, then Tamil and Marathi</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0C32E0" w14:textId="77777777" w:rsidR="0075370C" w:rsidRDefault="00BD2CC7">
            <w:pPr>
              <w:spacing w:after="0"/>
            </w:pPr>
            <w:r>
              <w:rPr>
                <w:sz w:val="18"/>
                <w:szCs w:val="18"/>
              </w:rPr>
              <w:t>Q3 2027 onwards</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08699C" w14:textId="77777777" w:rsidR="0075370C" w:rsidRDefault="00BD2CC7">
            <w:pPr>
              <w:spacing w:after="0"/>
            </w:pPr>
            <w:r>
              <w:rPr>
                <w:sz w:val="18"/>
                <w:szCs w:val="18"/>
              </w:rPr>
              <w:t>4 person-months</w:t>
            </w:r>
          </w:p>
        </w:tc>
      </w:tr>
      <w:tr w:rsidR="0075370C" w14:paraId="2E8D42AC"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AF93B1" w14:textId="77777777" w:rsidR="0075370C" w:rsidRDefault="00BD2CC7">
            <w:pPr>
              <w:spacing w:after="0"/>
            </w:pPr>
            <w:r>
              <w:rPr>
                <w:sz w:val="18"/>
                <w:szCs w:val="18"/>
              </w:rPr>
              <w:t>Gauge reading by computer vision</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C1C7AA" w14:textId="77777777" w:rsidR="0075370C" w:rsidRDefault="00BD2CC7">
            <w:pPr>
              <w:spacing w:after="0"/>
            </w:pPr>
            <w:r>
              <w:rPr>
                <w:sz w:val="18"/>
                <w:szCs w:val="18"/>
              </w:rPr>
              <w:t>Analogue gauges are read by eye and copied</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15A0D9" w14:textId="77777777" w:rsidR="0075370C" w:rsidRDefault="00BD2CC7">
            <w:pPr>
              <w:spacing w:after="0"/>
            </w:pPr>
            <w:r>
              <w:rPr>
                <w:sz w:val="18"/>
                <w:szCs w:val="18"/>
              </w:rPr>
              <w:t>"Read this": Hydris proposes a value with confidence, the operator confirms, the photo is kept</w:t>
            </w:r>
          </w:p>
        </w:tc>
        <w:tc>
          <w:tcPr>
            <w:tcW w:w="8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C86160" w14:textId="77777777" w:rsidR="0075370C" w:rsidRDefault="00BD2CC7">
            <w:pPr>
              <w:spacing w:after="0"/>
            </w:pPr>
            <w:r>
              <w:rPr>
                <w:sz w:val="18"/>
                <w:szCs w:val="18"/>
              </w:rPr>
              <w:t>Q4 2027</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4C70B9" w14:textId="77777777" w:rsidR="0075370C" w:rsidRDefault="00BD2CC7">
            <w:pPr>
              <w:spacing w:after="0"/>
            </w:pPr>
            <w:r>
              <w:rPr>
                <w:sz w:val="18"/>
                <w:szCs w:val="18"/>
              </w:rPr>
              <w:t>5 person-months</w:t>
            </w:r>
          </w:p>
        </w:tc>
      </w:tr>
      <w:tr w:rsidR="0075370C" w14:paraId="7BEC93A4"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4395AD" w14:textId="77777777" w:rsidR="0075370C" w:rsidRDefault="00BD2CC7">
            <w:pPr>
              <w:spacing w:after="0"/>
            </w:pPr>
            <w:r>
              <w:rPr>
                <w:sz w:val="18"/>
                <w:szCs w:val="18"/>
              </w:rPr>
              <w:lastRenderedPageBreak/>
              <w:t>Compliance reporting and OCEMS</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1FBD8" w14:textId="77777777" w:rsidR="0075370C" w:rsidRDefault="00BD2CC7">
            <w:pPr>
              <w:spacing w:after="0"/>
            </w:pPr>
            <w:r>
              <w:rPr>
                <w:sz w:val="18"/>
                <w:szCs w:val="18"/>
              </w:rPr>
              <w:t>Plants assemble CPCB and SPCB returns by hand</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B759D2" w14:textId="77777777" w:rsidR="0075370C" w:rsidRDefault="00BD2CC7">
            <w:pPr>
              <w:spacing w:after="0"/>
            </w:pPr>
            <w:r>
              <w:rPr>
                <w:sz w:val="18"/>
                <w:szCs w:val="18"/>
              </w:rPr>
              <w:t>Evidence assembled with provenance, exceedances and data availability, draft returns for e-signed approval (FR-120)</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FDAAA6" w14:textId="77777777" w:rsidR="0075370C" w:rsidRDefault="00BD2CC7">
            <w:pPr>
              <w:spacing w:after="0"/>
            </w:pPr>
            <w:r>
              <w:rPr>
                <w:sz w:val="18"/>
                <w:szCs w:val="18"/>
              </w:rPr>
              <w:t>Q3 to Q4 2027</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888894" w14:textId="77777777" w:rsidR="0075370C" w:rsidRDefault="00BD2CC7">
            <w:pPr>
              <w:spacing w:after="0"/>
            </w:pPr>
            <w:r>
              <w:rPr>
                <w:sz w:val="18"/>
                <w:szCs w:val="18"/>
              </w:rPr>
              <w:t>4 person-months</w:t>
            </w:r>
          </w:p>
        </w:tc>
      </w:tr>
      <w:tr w:rsidR="0075370C" w14:paraId="28BF9FEB"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E900C6" w14:textId="77777777" w:rsidR="0075370C" w:rsidRDefault="00BD2CC7">
            <w:pPr>
              <w:spacing w:after="0"/>
            </w:pPr>
            <w:r>
              <w:rPr>
                <w:sz w:val="18"/>
                <w:szCs w:val="18"/>
              </w:rPr>
              <w:t>E-signature</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CF920F" w14:textId="77777777" w:rsidR="0075370C" w:rsidRDefault="00BD2CC7">
            <w:pPr>
              <w:spacing w:after="0"/>
            </w:pPr>
            <w:r>
              <w:rPr>
                <w:sz w:val="18"/>
                <w:szCs w:val="18"/>
              </w:rPr>
              <w:t>Approval has no signature manifestation</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231307" w14:textId="77777777" w:rsidR="0075370C" w:rsidRDefault="00BD2CC7">
            <w:pPr>
              <w:spacing w:after="0"/>
            </w:pPr>
            <w:r>
              <w:rPr>
                <w:sz w:val="18"/>
                <w:szCs w:val="18"/>
              </w:rPr>
              <w:t>Re-authentication at signing, stated meaning, name and time bound to the record (FR-068)</w:t>
            </w:r>
          </w:p>
        </w:tc>
        <w:tc>
          <w:tcPr>
            <w:tcW w:w="8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9DDB9F" w14:textId="77777777" w:rsidR="0075370C" w:rsidRDefault="00BD2CC7">
            <w:pPr>
              <w:spacing w:after="0"/>
            </w:pPr>
            <w:r>
              <w:rPr>
                <w:sz w:val="18"/>
                <w:szCs w:val="18"/>
              </w:rPr>
              <w:t>Q3 2027</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FF21C6" w14:textId="77777777" w:rsidR="0075370C" w:rsidRDefault="00BD2CC7">
            <w:pPr>
              <w:spacing w:after="0"/>
            </w:pPr>
            <w:r>
              <w:rPr>
                <w:sz w:val="18"/>
                <w:szCs w:val="18"/>
              </w:rPr>
              <w:t>2 person-months</w:t>
            </w:r>
          </w:p>
        </w:tc>
      </w:tr>
      <w:tr w:rsidR="0075370C" w14:paraId="33A7D992"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66BEEE" w14:textId="77777777" w:rsidR="0075370C" w:rsidRDefault="00BD2CC7">
            <w:pPr>
              <w:spacing w:after="0"/>
            </w:pPr>
            <w:r>
              <w:rPr>
                <w:sz w:val="18"/>
                <w:szCs w:val="18"/>
              </w:rPr>
              <w:t>Display glasses</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B79205" w14:textId="77777777" w:rsidR="0075370C" w:rsidRDefault="00BD2CC7">
            <w:pPr>
              <w:spacing w:after="0"/>
            </w:pPr>
            <w:r>
              <w:rPr>
                <w:sz w:val="18"/>
                <w:szCs w:val="18"/>
              </w:rPr>
              <w:t>Ray-Ban Meta has no display, so operators look down at the phone</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699053" w14:textId="77777777" w:rsidR="0075370C" w:rsidRDefault="00BD2CC7">
            <w:pPr>
              <w:spacing w:after="0"/>
            </w:pPr>
            <w:r>
              <w:rPr>
                <w:sz w:val="18"/>
                <w:szCs w:val="18"/>
              </w:rPr>
              <w:t>The existing heads-up layout renders on display glasses and industrial headsets behind a display adapter</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D29712" w14:textId="77777777" w:rsidR="0075370C" w:rsidRDefault="00BD2CC7">
            <w:pPr>
              <w:spacing w:after="0"/>
            </w:pPr>
            <w:r>
              <w:rPr>
                <w:sz w:val="18"/>
                <w:szCs w:val="18"/>
              </w:rPr>
              <w:t>Later</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FA5BFE" w14:textId="77777777" w:rsidR="0075370C" w:rsidRDefault="00BD2CC7">
            <w:pPr>
              <w:spacing w:after="0"/>
            </w:pPr>
            <w:r>
              <w:rPr>
                <w:sz w:val="18"/>
                <w:szCs w:val="18"/>
              </w:rPr>
              <w:t>3 to 5 person-months per target</w:t>
            </w:r>
          </w:p>
        </w:tc>
      </w:tr>
      <w:tr w:rsidR="0075370C" w14:paraId="3ED954F1"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5275A7" w14:textId="77777777" w:rsidR="0075370C" w:rsidRDefault="00BD2CC7">
            <w:pPr>
              <w:spacing w:after="0"/>
            </w:pPr>
            <w:r>
              <w:rPr>
                <w:sz w:val="18"/>
                <w:szCs w:val="18"/>
              </w:rPr>
              <w:t>iOS app</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7869AC" w14:textId="77777777" w:rsidR="0075370C" w:rsidRDefault="00BD2CC7">
            <w:pPr>
              <w:spacing w:after="0"/>
            </w:pPr>
            <w:r>
              <w:rPr>
                <w:sz w:val="18"/>
                <w:szCs w:val="18"/>
              </w:rPr>
              <w:t>Some supervisors and managers carry iPhones</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7ADBCD" w14:textId="77777777" w:rsidR="0075370C" w:rsidRDefault="00BD2CC7">
            <w:pPr>
              <w:spacing w:after="0"/>
            </w:pPr>
            <w:r>
              <w:rPr>
                <w:sz w:val="18"/>
                <w:szCs w:val="18"/>
              </w:rPr>
              <w:t>Supervisor companion first (alarms, reviews, approvals)</w:t>
            </w:r>
          </w:p>
        </w:tc>
        <w:tc>
          <w:tcPr>
            <w:tcW w:w="8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4F2C19" w14:textId="77777777" w:rsidR="0075370C" w:rsidRDefault="00BD2CC7">
            <w:pPr>
              <w:spacing w:after="0"/>
            </w:pPr>
            <w:r>
              <w:rPr>
                <w:sz w:val="18"/>
                <w:szCs w:val="18"/>
              </w:rPr>
              <w:t>Later</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5BB91D" w14:textId="77777777" w:rsidR="0075370C" w:rsidRDefault="00BD2CC7">
            <w:pPr>
              <w:spacing w:after="0"/>
            </w:pPr>
            <w:r>
              <w:rPr>
                <w:sz w:val="18"/>
                <w:szCs w:val="18"/>
              </w:rPr>
              <w:t>6 person-months</w:t>
            </w:r>
          </w:p>
        </w:tc>
      </w:tr>
      <w:tr w:rsidR="0075370C" w14:paraId="61FE5A7E"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9C7F5D" w14:textId="77777777" w:rsidR="0075370C" w:rsidRDefault="00BD2CC7">
            <w:pPr>
              <w:spacing w:after="0"/>
            </w:pPr>
            <w:r>
              <w:rPr>
                <w:sz w:val="18"/>
                <w:szCs w:val="18"/>
              </w:rPr>
              <w:t>CMMS integrations</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CED625" w14:textId="77777777" w:rsidR="0075370C" w:rsidRDefault="00BD2CC7">
            <w:pPr>
              <w:spacing w:after="0"/>
            </w:pPr>
            <w:r>
              <w:rPr>
                <w:sz w:val="18"/>
                <w:szCs w:val="18"/>
              </w:rPr>
              <w:t>Hydris tasks would duplicate SAP PM or IBM Maximo work orders</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FA2E98" w14:textId="77777777" w:rsidR="0075370C" w:rsidRDefault="00BD2CC7">
            <w:pPr>
              <w:spacing w:after="0"/>
            </w:pPr>
            <w:r>
              <w:rPr>
                <w:sz w:val="18"/>
                <w:szCs w:val="18"/>
              </w:rPr>
              <w:t>Two-way sync of work orders and assets, plus webhooks for LIMS, ERP and ticketing</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DA5F4D" w14:textId="77777777" w:rsidR="0075370C" w:rsidRDefault="00BD2CC7">
            <w:pPr>
              <w:spacing w:after="0"/>
            </w:pPr>
            <w:r>
              <w:rPr>
                <w:sz w:val="18"/>
                <w:szCs w:val="18"/>
              </w:rPr>
              <w:t>Q4 2027 onwards</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86DDF8" w14:textId="77777777" w:rsidR="0075370C" w:rsidRDefault="00BD2CC7">
            <w:pPr>
              <w:spacing w:after="0"/>
            </w:pPr>
            <w:r>
              <w:rPr>
                <w:sz w:val="18"/>
                <w:szCs w:val="18"/>
              </w:rPr>
              <w:t>4 person-months for the first connector</w:t>
            </w:r>
          </w:p>
        </w:tc>
      </w:tr>
    </w:tbl>
    <w:p w14:paraId="75E28716" w14:textId="77777777" w:rsidR="0075370C" w:rsidRDefault="0075370C">
      <w:pPr>
        <w:spacing w:after="120"/>
      </w:pPr>
    </w:p>
    <w:p w14:paraId="0E6545BD" w14:textId="77777777" w:rsidR="0075370C" w:rsidRDefault="00BD2CC7">
      <w:pPr>
        <w:pStyle w:val="Heading3"/>
        <w:keepNext/>
      </w:pPr>
      <w:r>
        <w:t>Edge gateway and the compliance pipeline</w:t>
      </w:r>
    </w:p>
    <w:p w14:paraId="5E31291E" w14:textId="77777777" w:rsidR="0075370C" w:rsidRDefault="00BD2CC7">
      <w:pPr>
        <w:keepNext/>
        <w:spacing w:before="120" w:after="60"/>
        <w:jc w:val="center"/>
      </w:pPr>
      <w:r>
        <w:rPr>
          <w:noProof/>
        </w:rPr>
        <w:drawing>
          <wp:inline distT="0" distB="0" distL="0" distR="0" wp14:anchorId="593B3528" wp14:editId="4F7313FA">
            <wp:extent cx="1495425" cy="3238500"/>
            <wp:effectExtent l="0" t="0" r="0" b="0"/>
            <wp:docPr id="3" name="318587b1db511cda.png" descr="How the edge gateway and compliance reporting extend today's ingestion (planned)" title="How the edge gateway and compliance reporting extend today's ingestion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495425" cy="3238500"/>
                    </a:xfrm>
                    <a:prstGeom prst="rect">
                      <a:avLst/>
                    </a:prstGeom>
                  </pic:spPr>
                </pic:pic>
              </a:graphicData>
            </a:graphic>
          </wp:inline>
        </w:drawing>
      </w:r>
    </w:p>
    <w:p w14:paraId="1F034C5A" w14:textId="77777777" w:rsidR="0075370C" w:rsidRDefault="00BD2CC7">
      <w:pPr>
        <w:spacing w:after="220"/>
        <w:jc w:val="center"/>
      </w:pPr>
      <w:r>
        <w:rPr>
          <w:b/>
          <w:bCs/>
          <w:color w:val="0C1E85"/>
          <w:sz w:val="18"/>
          <w:szCs w:val="18"/>
        </w:rPr>
        <w:t xml:space="preserve">Figure 3. </w:t>
      </w:r>
      <w:r>
        <w:rPr>
          <w:i/>
          <w:iCs/>
          <w:color w:val="5B6472"/>
          <w:sz w:val="18"/>
          <w:szCs w:val="18"/>
        </w:rPr>
        <w:t>How the edge gateway and compliance reporting extend today's ingestion (planned)</w:t>
      </w:r>
    </w:p>
    <w:p w14:paraId="5C94D41D" w14:textId="77777777" w:rsidR="0075370C" w:rsidRDefault="00BD2CC7">
      <w:r>
        <w:t>The gateway reuses the single ingestion path, so readings from industrial protocols carry the same guarantees as today's HTTPS batches. Compliance reporting then builds on verified scans and e-signatures; direct submission to regulator systems happens only where an official interface exists.</w:t>
      </w:r>
    </w:p>
    <w:p w14:paraId="549A37F2" w14:textId="77777777" w:rsidR="0075370C" w:rsidRDefault="00BD2CC7">
      <w:pPr>
        <w:pStyle w:val="Heading3"/>
        <w:keepNext/>
      </w:pPr>
      <w:r>
        <w:lastRenderedPageBreak/>
        <w:t>Display glasses and new inputs</w:t>
      </w:r>
    </w:p>
    <w:p w14:paraId="3B612FD5" w14:textId="77777777" w:rsidR="0075370C" w:rsidRDefault="00BD2CC7">
      <w:pPr>
        <w:keepNext/>
        <w:spacing w:before="120" w:after="60"/>
        <w:jc w:val="center"/>
      </w:pPr>
      <w:r>
        <w:rPr>
          <w:noProof/>
        </w:rPr>
        <w:drawing>
          <wp:inline distT="0" distB="0" distL="0" distR="0" wp14:anchorId="0CD22C80" wp14:editId="7601D355">
            <wp:extent cx="4029075" cy="3238500"/>
            <wp:effectExtent l="0" t="0" r="0" b="0"/>
            <wp:docPr id="4" name="8627089c1d792ecc.png" descr="Display adapter for future display glasses and headsets (planned)" title="Display adapter for future display glasses and headsets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29075" cy="3238500"/>
                    </a:xfrm>
                    <a:prstGeom prst="rect">
                      <a:avLst/>
                    </a:prstGeom>
                  </pic:spPr>
                </pic:pic>
              </a:graphicData>
            </a:graphic>
          </wp:inline>
        </w:drawing>
      </w:r>
    </w:p>
    <w:p w14:paraId="1A74CDF5" w14:textId="77777777" w:rsidR="0075370C" w:rsidRDefault="00BD2CC7">
      <w:pPr>
        <w:spacing w:after="220"/>
        <w:jc w:val="center"/>
      </w:pPr>
      <w:r>
        <w:rPr>
          <w:b/>
          <w:bCs/>
          <w:color w:val="0C1E85"/>
          <w:sz w:val="18"/>
          <w:szCs w:val="18"/>
        </w:rPr>
        <w:t xml:space="preserve">Figure 4. </w:t>
      </w:r>
      <w:r>
        <w:rPr>
          <w:i/>
          <w:iCs/>
          <w:color w:val="5B6472"/>
          <w:sz w:val="18"/>
          <w:szCs w:val="18"/>
        </w:rPr>
        <w:t>Display adapter for future display glasses and headsets (planned)</w:t>
      </w:r>
    </w:p>
    <w:p w14:paraId="0E0DDFBD" w14:textId="77777777" w:rsidR="0075370C" w:rsidRDefault="00BD2CC7">
      <w:r>
        <w:t>The heads-up layout and input abstraction already exist; display targets plug in behind adapters. The dependency is Meta exposing display and Neural Band input to third parties, which is not available today.</w:t>
      </w:r>
    </w:p>
    <w:p w14:paraId="454CFDD2" w14:textId="77777777" w:rsidR="0075370C" w:rsidRDefault="00BD2CC7">
      <w:pPr>
        <w:pStyle w:val="Heading2"/>
        <w:keepNext/>
      </w:pPr>
      <w:bookmarkStart w:id="6" w:name="_Toc243915900"/>
      <w:r>
        <w:t>1.6  Value versus effort</w:t>
      </w:r>
      <w:bookmarkEnd w:id="6"/>
    </w:p>
    <w:p w14:paraId="35B248EA" w14:textId="77777777" w:rsidR="0075370C" w:rsidRDefault="00BD2CC7">
      <w:pPr>
        <w:keepNext/>
        <w:spacing w:before="120" w:after="60"/>
        <w:jc w:val="center"/>
      </w:pPr>
      <w:r>
        <w:rPr>
          <w:noProof/>
        </w:rPr>
        <w:drawing>
          <wp:inline distT="0" distB="0" distL="0" distR="0" wp14:anchorId="3F1563DB" wp14:editId="32A4ABB1">
            <wp:extent cx="3219450" cy="3238500"/>
            <wp:effectExtent l="0" t="0" r="0" b="0"/>
            <wp:docPr id="5" name="32cfe3f4b9da3a04.png" descr="Value versus effort for candidate epics (team estimates)" title="Value versus effort for candidate epics (team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19450" cy="3238500"/>
                    </a:xfrm>
                    <a:prstGeom prst="rect">
                      <a:avLst/>
                    </a:prstGeom>
                  </pic:spPr>
                </pic:pic>
              </a:graphicData>
            </a:graphic>
          </wp:inline>
        </w:drawing>
      </w:r>
    </w:p>
    <w:p w14:paraId="13A41ADE" w14:textId="77777777" w:rsidR="0075370C" w:rsidRDefault="00BD2CC7">
      <w:pPr>
        <w:spacing w:after="220"/>
        <w:jc w:val="center"/>
      </w:pPr>
      <w:r>
        <w:rPr>
          <w:b/>
          <w:bCs/>
          <w:color w:val="0C1E85"/>
          <w:sz w:val="18"/>
          <w:szCs w:val="18"/>
        </w:rPr>
        <w:t xml:space="preserve">Figure 5. </w:t>
      </w:r>
      <w:r>
        <w:rPr>
          <w:i/>
          <w:iCs/>
          <w:color w:val="5B6472"/>
          <w:sz w:val="18"/>
          <w:szCs w:val="18"/>
        </w:rPr>
        <w:t>Value versus effort for candidate epics (team estimates)</w:t>
      </w:r>
    </w:p>
    <w:p w14:paraId="19A772AB" w14:textId="77777777" w:rsidR="0075370C" w:rsidRDefault="00BD2CC7">
      <w:r>
        <w:t>Quick wins (push, SSO, e-signatures) land first because they unblock buying. Offline sync, OCEMS reports and the edge gateway are the big bets that make Hydris a system of record. iOS and predictive maintenance wait for evidence of demand and enough labelled history. A RICE score backs this ordering: push notifications score highest (270), then SSO (180) and offline sync (160); predictive maintenance scores lowest (5).</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75370C" w14:paraId="11B70558"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47E6D08E" w14:textId="77777777" w:rsidR="0075370C" w:rsidRDefault="00BD2CC7">
            <w:pPr>
              <w:spacing w:after="60"/>
            </w:pPr>
            <w:r>
              <w:rPr>
                <w:rFonts w:ascii="Arial" w:eastAsia="Arial" w:hAnsi="Arial" w:cs="Arial"/>
                <w:b/>
                <w:bCs/>
                <w:color w:val="F26414"/>
                <w:spacing w:val="30"/>
                <w:sz w:val="17"/>
                <w:szCs w:val="17"/>
              </w:rPr>
              <w:lastRenderedPageBreak/>
              <w:t>RISK</w:t>
            </w:r>
          </w:p>
          <w:p w14:paraId="7CDBA788" w14:textId="77777777" w:rsidR="0075370C" w:rsidRDefault="00BD2CC7">
            <w:r>
              <w:t>The biggest risks are a small team spread across too many surfaces, pilot customer delays (approvals, camera policy) and Meta DAT publishing staying gated for India-based developers. Mitigations: strict horizon discipline (Later items stay unstarted until GA), a site camera-policy pack and a second pilot candidate, and the phone-camera path, which works without DAT.</w:t>
            </w:r>
          </w:p>
        </w:tc>
      </w:tr>
    </w:tbl>
    <w:p w14:paraId="3554BB0A" w14:textId="77777777" w:rsidR="0075370C" w:rsidRDefault="0075370C">
      <w:pPr>
        <w:spacing w:after="120"/>
      </w:pPr>
    </w:p>
    <w:p w14:paraId="0E983FB5" w14:textId="77777777" w:rsidR="0075370C" w:rsidRDefault="00BD2CC7">
      <w:pPr>
        <w:pStyle w:val="Heading2"/>
        <w:keepNext/>
      </w:pPr>
      <w:bookmarkStart w:id="7" w:name="_Toc243915901"/>
      <w:r>
        <w:t>1.7  Success metrics per horizon</w:t>
      </w:r>
      <w:bookmarkEnd w:id="7"/>
    </w:p>
    <w:p w14:paraId="01D0CAC4" w14:textId="77777777" w:rsidR="0075370C" w:rsidRDefault="00BD2CC7">
      <w:r>
        <w:t>Every figure below is a target.</w:t>
      </w:r>
    </w:p>
    <w:p w14:paraId="41FF63AC" w14:textId="77777777" w:rsidR="0075370C" w:rsidRDefault="00BD2CC7">
      <w:pPr>
        <w:keepNext/>
        <w:spacing w:before="160"/>
      </w:pPr>
      <w:r>
        <w:rPr>
          <w:b/>
          <w:bCs/>
          <w:color w:val="0C1E85"/>
          <w:sz w:val="18"/>
          <w:szCs w:val="18"/>
        </w:rPr>
        <w:t xml:space="preserve">Table 5. </w:t>
      </w:r>
      <w:r>
        <w:rPr>
          <w:b/>
          <w:bCs/>
          <w:sz w:val="18"/>
          <w:szCs w:val="18"/>
        </w:rPr>
        <w:t>Success metrics per horizon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5"/>
        <w:gridCol w:w="5218"/>
        <w:gridCol w:w="3069"/>
      </w:tblGrid>
      <w:tr w:rsidR="0075370C" w14:paraId="6469765E" w14:textId="77777777">
        <w:trPr>
          <w:cantSplit/>
          <w:tblHeader/>
        </w:trPr>
        <w:tc>
          <w:tcPr>
            <w:tcW w:w="11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9F863D" w14:textId="77777777" w:rsidR="0075370C" w:rsidRDefault="00BD2CC7">
            <w:pPr>
              <w:spacing w:after="0"/>
            </w:pPr>
            <w:r>
              <w:rPr>
                <w:rFonts w:ascii="Arial" w:eastAsia="Arial" w:hAnsi="Arial" w:cs="Arial"/>
                <w:b/>
                <w:bCs/>
                <w:color w:val="FFFFFF"/>
                <w:sz w:val="18"/>
                <w:szCs w:val="18"/>
              </w:rPr>
              <w:t>Horizon</w:t>
            </w:r>
          </w:p>
        </w:tc>
        <w:tc>
          <w:tcPr>
            <w:tcW w:w="52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EDD150" w14:textId="77777777" w:rsidR="0075370C" w:rsidRDefault="00BD2CC7">
            <w:pPr>
              <w:spacing w:after="0"/>
            </w:pPr>
            <w:r>
              <w:rPr>
                <w:rFonts w:ascii="Arial" w:eastAsia="Arial" w:hAnsi="Arial" w:cs="Arial"/>
                <w:b/>
                <w:bCs/>
                <w:color w:val="FFFFFF"/>
                <w:sz w:val="18"/>
                <w:szCs w:val="18"/>
              </w:rPr>
              <w:t>Metric</w:t>
            </w:r>
          </w:p>
        </w:tc>
        <w:tc>
          <w:tcPr>
            <w:tcW w:w="30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83CD58" w14:textId="77777777" w:rsidR="0075370C" w:rsidRDefault="00BD2CC7">
            <w:pPr>
              <w:spacing w:after="0"/>
            </w:pPr>
            <w:r>
              <w:rPr>
                <w:rFonts w:ascii="Arial" w:eastAsia="Arial" w:hAnsi="Arial" w:cs="Arial"/>
                <w:b/>
                <w:bCs/>
                <w:color w:val="FFFFFF"/>
                <w:sz w:val="18"/>
                <w:szCs w:val="18"/>
              </w:rPr>
              <w:t>Target</w:t>
            </w:r>
          </w:p>
        </w:tc>
      </w:tr>
      <w:tr w:rsidR="0075370C" w14:paraId="6B2DBB70"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EEE657" w14:textId="77777777" w:rsidR="0075370C" w:rsidRDefault="00BD2CC7">
            <w:pPr>
              <w:spacing w:after="0"/>
            </w:pPr>
            <w:r>
              <w:rPr>
                <w:sz w:val="18"/>
                <w:szCs w:val="18"/>
              </w:rPr>
              <w:t>Now</w:t>
            </w:r>
          </w:p>
        </w:tc>
        <w:tc>
          <w:tcPr>
            <w:tcW w:w="5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076A8D" w14:textId="77777777" w:rsidR="0075370C" w:rsidRDefault="00BD2CC7">
            <w:pPr>
              <w:spacing w:after="0"/>
            </w:pPr>
            <w:r>
              <w:rPr>
                <w:sz w:val="18"/>
                <w:szCs w:val="18"/>
              </w:rPr>
              <w:t>Pilot exit criteria complete</w:t>
            </w:r>
          </w:p>
        </w:tc>
        <w:tc>
          <w:tcPr>
            <w:tcW w:w="3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8F7FFD" w14:textId="77777777" w:rsidR="0075370C" w:rsidRDefault="00BD2CC7">
            <w:pPr>
              <w:spacing w:after="0"/>
            </w:pPr>
            <w:r>
              <w:rPr>
                <w:sz w:val="18"/>
                <w:szCs w:val="18"/>
              </w:rPr>
              <w:t>100 %</w:t>
            </w:r>
          </w:p>
        </w:tc>
      </w:tr>
      <w:tr w:rsidR="0075370C" w14:paraId="597EAE2B"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7CB02C" w14:textId="77777777" w:rsidR="0075370C" w:rsidRDefault="00BD2CC7">
            <w:pPr>
              <w:spacing w:after="0"/>
            </w:pPr>
            <w:r>
              <w:rPr>
                <w:sz w:val="18"/>
                <w:szCs w:val="18"/>
              </w:rPr>
              <w:t>Now</w:t>
            </w:r>
          </w:p>
        </w:tc>
        <w:tc>
          <w:tcPr>
            <w:tcW w:w="5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7F64D2" w14:textId="77777777" w:rsidR="0075370C" w:rsidRDefault="00BD2CC7">
            <w:pPr>
              <w:spacing w:after="0"/>
            </w:pPr>
            <w:r>
              <w:rPr>
                <w:sz w:val="18"/>
                <w:szCs w:val="18"/>
              </w:rPr>
              <w:t>Rounds completed on time at the pilot</w:t>
            </w:r>
          </w:p>
        </w:tc>
        <w:tc>
          <w:tcPr>
            <w:tcW w:w="30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4BA828" w14:textId="77777777" w:rsidR="0075370C" w:rsidRDefault="00BD2CC7">
            <w:pPr>
              <w:spacing w:after="0"/>
            </w:pPr>
            <w:r>
              <w:rPr>
                <w:sz w:val="18"/>
                <w:szCs w:val="18"/>
              </w:rPr>
              <w:t>95 %</w:t>
            </w:r>
          </w:p>
        </w:tc>
      </w:tr>
      <w:tr w:rsidR="0075370C" w14:paraId="079EEBFB"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EC84D4" w14:textId="77777777" w:rsidR="0075370C" w:rsidRDefault="00BD2CC7">
            <w:pPr>
              <w:spacing w:after="0"/>
            </w:pPr>
            <w:r>
              <w:rPr>
                <w:sz w:val="18"/>
                <w:szCs w:val="18"/>
              </w:rPr>
              <w:t>Now</w:t>
            </w:r>
          </w:p>
        </w:tc>
        <w:tc>
          <w:tcPr>
            <w:tcW w:w="5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B0B7B8" w14:textId="77777777" w:rsidR="0075370C" w:rsidRDefault="00BD2CC7">
            <w:pPr>
              <w:spacing w:after="0"/>
            </w:pPr>
            <w:r>
              <w:rPr>
                <w:sz w:val="18"/>
                <w:szCs w:val="18"/>
              </w:rPr>
              <w:t>Median alarm acknowledgement, critical and high</w:t>
            </w:r>
          </w:p>
        </w:tc>
        <w:tc>
          <w:tcPr>
            <w:tcW w:w="3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84EDAD" w14:textId="77777777" w:rsidR="0075370C" w:rsidRDefault="00BD2CC7">
            <w:pPr>
              <w:spacing w:after="0"/>
            </w:pPr>
            <w:r>
              <w:rPr>
                <w:sz w:val="18"/>
                <w:szCs w:val="18"/>
              </w:rPr>
              <w:t>Under 5 minutes</w:t>
            </w:r>
          </w:p>
        </w:tc>
      </w:tr>
      <w:tr w:rsidR="0075370C" w14:paraId="5564C5D8"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CF9F79" w14:textId="77777777" w:rsidR="0075370C" w:rsidRDefault="00BD2CC7">
            <w:pPr>
              <w:spacing w:after="0"/>
            </w:pPr>
            <w:r>
              <w:rPr>
                <w:sz w:val="18"/>
                <w:szCs w:val="18"/>
              </w:rPr>
              <w:t>Now</w:t>
            </w:r>
          </w:p>
        </w:tc>
        <w:tc>
          <w:tcPr>
            <w:tcW w:w="5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25D401" w14:textId="77777777" w:rsidR="0075370C" w:rsidRDefault="00BD2CC7">
            <w:pPr>
              <w:spacing w:after="0"/>
            </w:pPr>
            <w:r>
              <w:rPr>
                <w:sz w:val="18"/>
                <w:szCs w:val="18"/>
              </w:rPr>
              <w:t>Audit fields where independent engines agree</w:t>
            </w:r>
          </w:p>
        </w:tc>
        <w:tc>
          <w:tcPr>
            <w:tcW w:w="30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42E555" w14:textId="77777777" w:rsidR="0075370C" w:rsidRDefault="00BD2CC7">
            <w:pPr>
              <w:spacing w:after="0"/>
            </w:pPr>
            <w:r>
              <w:rPr>
                <w:sz w:val="18"/>
                <w:szCs w:val="18"/>
              </w:rPr>
              <w:t>90 %</w:t>
            </w:r>
          </w:p>
        </w:tc>
      </w:tr>
      <w:tr w:rsidR="0075370C" w14:paraId="51415BB1"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06D2C0" w14:textId="77777777" w:rsidR="0075370C" w:rsidRDefault="00BD2CC7">
            <w:pPr>
              <w:spacing w:after="0"/>
            </w:pPr>
            <w:r>
              <w:rPr>
                <w:sz w:val="18"/>
                <w:szCs w:val="18"/>
              </w:rPr>
              <w:t>Next</w:t>
            </w:r>
          </w:p>
        </w:tc>
        <w:tc>
          <w:tcPr>
            <w:tcW w:w="5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CFDD14" w14:textId="77777777" w:rsidR="0075370C" w:rsidRDefault="00BD2CC7">
            <w:pPr>
              <w:spacing w:after="0"/>
            </w:pPr>
            <w:r>
              <w:rPr>
                <w:sz w:val="18"/>
                <w:szCs w:val="18"/>
              </w:rPr>
              <w:t>Weekly active operators over licensed operators</w:t>
            </w:r>
          </w:p>
        </w:tc>
        <w:tc>
          <w:tcPr>
            <w:tcW w:w="3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610D20" w14:textId="77777777" w:rsidR="0075370C" w:rsidRDefault="00BD2CC7">
            <w:pPr>
              <w:spacing w:after="0"/>
            </w:pPr>
            <w:r>
              <w:rPr>
                <w:sz w:val="18"/>
                <w:szCs w:val="18"/>
              </w:rPr>
              <w:t>70 %</w:t>
            </w:r>
          </w:p>
        </w:tc>
      </w:tr>
      <w:tr w:rsidR="0075370C" w14:paraId="00D52E34"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6771B0" w14:textId="77777777" w:rsidR="0075370C" w:rsidRDefault="00BD2CC7">
            <w:pPr>
              <w:spacing w:after="0"/>
            </w:pPr>
            <w:r>
              <w:rPr>
                <w:sz w:val="18"/>
                <w:szCs w:val="18"/>
              </w:rPr>
              <w:t>Next</w:t>
            </w:r>
          </w:p>
        </w:tc>
        <w:tc>
          <w:tcPr>
            <w:tcW w:w="5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81455A" w14:textId="77777777" w:rsidR="0075370C" w:rsidRDefault="00BD2CC7">
            <w:pPr>
              <w:spacing w:after="0"/>
            </w:pPr>
            <w:r>
              <w:rPr>
                <w:sz w:val="18"/>
                <w:szCs w:val="18"/>
              </w:rPr>
              <w:t>Paying sites</w:t>
            </w:r>
          </w:p>
        </w:tc>
        <w:tc>
          <w:tcPr>
            <w:tcW w:w="30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4E746B" w14:textId="77777777" w:rsidR="0075370C" w:rsidRDefault="00BD2CC7">
            <w:pPr>
              <w:spacing w:after="0"/>
            </w:pPr>
            <w:r>
              <w:rPr>
                <w:sz w:val="18"/>
                <w:szCs w:val="18"/>
              </w:rPr>
              <w:t>3</w:t>
            </w:r>
          </w:p>
        </w:tc>
      </w:tr>
      <w:tr w:rsidR="0075370C" w14:paraId="731F3B55"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5A21CA" w14:textId="77777777" w:rsidR="0075370C" w:rsidRDefault="00BD2CC7">
            <w:pPr>
              <w:spacing w:after="0"/>
            </w:pPr>
            <w:r>
              <w:rPr>
                <w:sz w:val="18"/>
                <w:szCs w:val="18"/>
              </w:rPr>
              <w:t>Next</w:t>
            </w:r>
          </w:p>
        </w:tc>
        <w:tc>
          <w:tcPr>
            <w:tcW w:w="5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CEEBE5" w14:textId="77777777" w:rsidR="0075370C" w:rsidRDefault="00BD2CC7">
            <w:pPr>
              <w:spacing w:after="0"/>
            </w:pPr>
            <w:r>
              <w:rPr>
                <w:sz w:val="18"/>
                <w:szCs w:val="18"/>
              </w:rPr>
              <w:t>Offline actions synced without duplicates</w:t>
            </w:r>
          </w:p>
        </w:tc>
        <w:tc>
          <w:tcPr>
            <w:tcW w:w="3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3C874B" w14:textId="77777777" w:rsidR="0075370C" w:rsidRDefault="00BD2CC7">
            <w:pPr>
              <w:spacing w:after="0"/>
            </w:pPr>
            <w:r>
              <w:rPr>
                <w:sz w:val="18"/>
                <w:szCs w:val="18"/>
              </w:rPr>
              <w:t>100 %</w:t>
            </w:r>
          </w:p>
        </w:tc>
      </w:tr>
      <w:tr w:rsidR="0075370C" w14:paraId="2937E9E7"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342C16" w14:textId="77777777" w:rsidR="0075370C" w:rsidRDefault="00BD2CC7">
            <w:pPr>
              <w:spacing w:after="0"/>
            </w:pPr>
            <w:r>
              <w:rPr>
                <w:sz w:val="18"/>
                <w:szCs w:val="18"/>
              </w:rPr>
              <w:t>Next</w:t>
            </w:r>
          </w:p>
        </w:tc>
        <w:tc>
          <w:tcPr>
            <w:tcW w:w="5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8BF360" w14:textId="77777777" w:rsidR="0075370C" w:rsidRDefault="00BD2CC7">
            <w:pPr>
              <w:spacing w:after="0"/>
            </w:pPr>
            <w:r>
              <w:rPr>
                <w:sz w:val="18"/>
                <w:szCs w:val="18"/>
              </w:rPr>
              <w:t>SOC 2 Type I</w:t>
            </w:r>
          </w:p>
        </w:tc>
        <w:tc>
          <w:tcPr>
            <w:tcW w:w="30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048A3B" w14:textId="77777777" w:rsidR="0075370C" w:rsidRDefault="00BD2CC7">
            <w:pPr>
              <w:spacing w:after="0"/>
            </w:pPr>
            <w:r>
              <w:rPr>
                <w:sz w:val="18"/>
                <w:szCs w:val="18"/>
              </w:rPr>
              <w:t>Report issued</w:t>
            </w:r>
          </w:p>
        </w:tc>
      </w:tr>
      <w:tr w:rsidR="0075370C" w14:paraId="2A67066F"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150F0B" w14:textId="77777777" w:rsidR="0075370C" w:rsidRDefault="00BD2CC7">
            <w:pPr>
              <w:spacing w:after="0"/>
            </w:pPr>
            <w:r>
              <w:rPr>
                <w:sz w:val="18"/>
                <w:szCs w:val="18"/>
              </w:rPr>
              <w:t>Later</w:t>
            </w:r>
          </w:p>
        </w:tc>
        <w:tc>
          <w:tcPr>
            <w:tcW w:w="5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EF07D0" w14:textId="77777777" w:rsidR="0075370C" w:rsidRDefault="00BD2CC7">
            <w:pPr>
              <w:spacing w:after="0"/>
            </w:pPr>
            <w:r>
              <w:rPr>
                <w:sz w:val="18"/>
                <w:szCs w:val="18"/>
              </w:rPr>
              <w:t>Compliance reports generated in Hydris</w:t>
            </w:r>
          </w:p>
        </w:tc>
        <w:tc>
          <w:tcPr>
            <w:tcW w:w="3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0BA935" w14:textId="77777777" w:rsidR="0075370C" w:rsidRDefault="00BD2CC7">
            <w:pPr>
              <w:spacing w:after="0"/>
            </w:pPr>
            <w:r>
              <w:rPr>
                <w:sz w:val="18"/>
                <w:szCs w:val="18"/>
              </w:rPr>
              <w:t>Accepted by 1 regulator</w:t>
            </w:r>
          </w:p>
        </w:tc>
      </w:tr>
      <w:tr w:rsidR="0075370C" w14:paraId="2C987922"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6EA24C" w14:textId="77777777" w:rsidR="0075370C" w:rsidRDefault="00BD2CC7">
            <w:pPr>
              <w:spacing w:after="0"/>
            </w:pPr>
            <w:r>
              <w:rPr>
                <w:sz w:val="18"/>
                <w:szCs w:val="18"/>
              </w:rPr>
              <w:t>Later</w:t>
            </w:r>
          </w:p>
        </w:tc>
        <w:tc>
          <w:tcPr>
            <w:tcW w:w="5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550C83" w14:textId="77777777" w:rsidR="0075370C" w:rsidRDefault="00BD2CC7">
            <w:pPr>
              <w:spacing w:after="0"/>
            </w:pPr>
            <w:r>
              <w:rPr>
                <w:sz w:val="18"/>
                <w:szCs w:val="18"/>
              </w:rPr>
              <w:t>Copilot answers with citations</w:t>
            </w:r>
          </w:p>
        </w:tc>
        <w:tc>
          <w:tcPr>
            <w:tcW w:w="30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CDBB54" w14:textId="77777777" w:rsidR="0075370C" w:rsidRDefault="00BD2CC7">
            <w:pPr>
              <w:spacing w:after="0"/>
            </w:pPr>
            <w:r>
              <w:rPr>
                <w:sz w:val="18"/>
                <w:szCs w:val="18"/>
              </w:rPr>
              <w:t>90 % of answered questions</w:t>
            </w:r>
          </w:p>
        </w:tc>
      </w:tr>
      <w:tr w:rsidR="0075370C" w14:paraId="601C0BDF"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6BCB3D" w14:textId="77777777" w:rsidR="0075370C" w:rsidRDefault="00BD2CC7">
            <w:pPr>
              <w:spacing w:after="0"/>
            </w:pPr>
            <w:r>
              <w:rPr>
                <w:sz w:val="18"/>
                <w:szCs w:val="18"/>
              </w:rPr>
              <w:t>Later</w:t>
            </w:r>
          </w:p>
        </w:tc>
        <w:tc>
          <w:tcPr>
            <w:tcW w:w="5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60E4B5" w14:textId="77777777" w:rsidR="0075370C" w:rsidRDefault="00BD2CC7">
            <w:pPr>
              <w:spacing w:after="0"/>
            </w:pPr>
            <w:r>
              <w:rPr>
                <w:sz w:val="18"/>
                <w:szCs w:val="18"/>
              </w:rPr>
              <w:t>Multi-site customers</w:t>
            </w:r>
          </w:p>
        </w:tc>
        <w:tc>
          <w:tcPr>
            <w:tcW w:w="3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32F635" w14:textId="77777777" w:rsidR="0075370C" w:rsidRDefault="00BD2CC7">
            <w:pPr>
              <w:spacing w:after="0"/>
            </w:pPr>
            <w:r>
              <w:rPr>
                <w:sz w:val="18"/>
                <w:szCs w:val="18"/>
              </w:rPr>
              <w:t>2</w:t>
            </w:r>
          </w:p>
        </w:tc>
      </w:tr>
    </w:tbl>
    <w:p w14:paraId="2F0041D4" w14:textId="77777777" w:rsidR="0075370C" w:rsidRDefault="0075370C">
      <w:pPr>
        <w:spacing w:after="120"/>
      </w:pPr>
    </w:p>
    <w:p w14:paraId="37EA375C" w14:textId="77777777" w:rsidR="0075370C" w:rsidRDefault="00BD2CC7">
      <w:pPr>
        <w:pStyle w:val="Heading2"/>
        <w:keepNext/>
      </w:pPr>
      <w:bookmarkStart w:id="8" w:name="_Toc243915902"/>
      <w:r>
        <w:t>1.8  Release cadence</w:t>
      </w:r>
      <w:bookmarkEnd w:id="8"/>
    </w:p>
    <w:p w14:paraId="2F5A99FE" w14:textId="77777777" w:rsidR="0075370C" w:rsidRDefault="00BD2CC7">
      <w:r>
        <w:t>API and web ship continuously to staging and weekly to production after the gates, with S1 hotfixes within 24 hours. The Android app ships every two weeks through Play internal, closed and managed tracks, with glasses features behind remote flags. The edge gateway will ship monthly as signed container images inside a customer-controlled upgrade window, and this book is updated with each release.</w:t>
      </w:r>
    </w:p>
    <w:sectPr w:rsidR="0075370C">
      <w:headerReference w:type="default" r:id="rId13"/>
      <w:footerReference w:type="default" r:id="rId14"/>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15508" w14:textId="77777777" w:rsidR="00BD2CC7" w:rsidRDefault="00BD2CC7">
      <w:pPr>
        <w:spacing w:after="0" w:line="240" w:lineRule="auto"/>
      </w:pPr>
      <w:r>
        <w:separator/>
      </w:r>
    </w:p>
  </w:endnote>
  <w:endnote w:type="continuationSeparator" w:id="0">
    <w:p w14:paraId="0450AD4C" w14:textId="77777777" w:rsidR="00BD2CC7" w:rsidRDefault="00BD2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0E18" w14:textId="77777777" w:rsidR="0075370C" w:rsidRDefault="00BD2CC7">
    <w:pPr>
      <w:tabs>
        <w:tab w:val="right" w:pos="9412"/>
      </w:tabs>
    </w:pPr>
    <w:r>
      <w:rPr>
        <w:color w:val="5B6472"/>
        <w:sz w:val="15"/>
        <w:szCs w:val="15"/>
      </w:rPr>
      <w:t>Hydris, Inc.  ·  Confidential  ·  October 2026</w:t>
    </w:r>
    <w:r>
      <w:rPr>
        <w:color w:val="5B6472"/>
        <w:sz w:val="15"/>
        <w:szCs w:val="15"/>
      </w:rPr>
      <w:tab/>
      <w:t xml:space="preserve">HFG-BOOK-11 v1.0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ED297C">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ED297C">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F24A5" w14:textId="77777777" w:rsidR="00BD2CC7" w:rsidRDefault="00BD2CC7">
      <w:pPr>
        <w:spacing w:after="0" w:line="240" w:lineRule="auto"/>
      </w:pPr>
      <w:r>
        <w:separator/>
      </w:r>
    </w:p>
  </w:footnote>
  <w:footnote w:type="continuationSeparator" w:id="0">
    <w:p w14:paraId="520D50F2" w14:textId="77777777" w:rsidR="00BD2CC7" w:rsidRDefault="00BD2C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A9EF" w14:textId="77777777" w:rsidR="0075370C" w:rsidRDefault="00BD2CC7">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Roadmap and future products</w:t>
    </w:r>
    <w:r>
      <w:tab/>
    </w:r>
    <w:r>
      <w:rPr>
        <w:noProof/>
      </w:rPr>
      <w:drawing>
        <wp:inline distT="0" distB="0" distL="0" distR="0" wp14:anchorId="77B8432F" wp14:editId="72F64F04">
          <wp:extent cx="781050" cy="161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505A2"/>
    <w:multiLevelType w:val="hybridMultilevel"/>
    <w:tmpl w:val="80C8E470"/>
    <w:lvl w:ilvl="0" w:tplc="1940F2C2" w:tentative="1">
      <w:start w:val="1"/>
      <w:numFmt w:val="decimal"/>
      <w:lvlText w:val="%1."/>
      <w:lvlJc w:val="left"/>
      <w:pPr>
        <w:ind w:left="400" w:hanging="320"/>
      </w:pPr>
      <w:rPr>
        <w:b/>
        <w:bCs/>
        <w:color w:val="0C1E85"/>
      </w:rPr>
    </w:lvl>
    <w:lvl w:ilvl="1" w:tplc="AEAA4450" w:tentative="1">
      <w:start w:val="1"/>
      <w:numFmt w:val="lowerLetter"/>
      <w:lvlText w:val="%2."/>
      <w:lvlJc w:val="left"/>
      <w:pPr>
        <w:ind w:left="760" w:hanging="320"/>
      </w:pPr>
      <w:rPr>
        <w:b/>
        <w:bCs/>
        <w:color w:val="0C1E85"/>
      </w:rPr>
    </w:lvl>
    <w:lvl w:ilvl="2" w:tplc="3DDA4DC2" w:tentative="1">
      <w:start w:val="1"/>
      <w:numFmt w:val="lowerRoman"/>
      <w:lvlText w:val="%3."/>
      <w:lvlJc w:val="left"/>
      <w:pPr>
        <w:ind w:left="1120" w:hanging="320"/>
      </w:pPr>
      <w:rPr>
        <w:b/>
        <w:bCs/>
        <w:color w:val="0C1E85"/>
      </w:rPr>
    </w:lvl>
    <w:lvl w:ilvl="3" w:tplc="6DC80CB8">
      <w:numFmt w:val="decimal"/>
      <w:lvlText w:val=""/>
      <w:lvlJc w:val="left"/>
    </w:lvl>
    <w:lvl w:ilvl="4" w:tplc="388247A0">
      <w:numFmt w:val="decimal"/>
      <w:lvlText w:val=""/>
      <w:lvlJc w:val="left"/>
    </w:lvl>
    <w:lvl w:ilvl="5" w:tplc="43A8EBC0">
      <w:numFmt w:val="decimal"/>
      <w:lvlText w:val=""/>
      <w:lvlJc w:val="left"/>
    </w:lvl>
    <w:lvl w:ilvl="6" w:tplc="B4885F2C">
      <w:numFmt w:val="decimal"/>
      <w:lvlText w:val=""/>
      <w:lvlJc w:val="left"/>
    </w:lvl>
    <w:lvl w:ilvl="7" w:tplc="8E2A4E54">
      <w:numFmt w:val="decimal"/>
      <w:lvlText w:val=""/>
      <w:lvlJc w:val="left"/>
    </w:lvl>
    <w:lvl w:ilvl="8" w:tplc="7C5C6AB8">
      <w:numFmt w:val="decimal"/>
      <w:lvlText w:val=""/>
      <w:lvlJc w:val="left"/>
    </w:lvl>
  </w:abstractNum>
  <w:abstractNum w:abstractNumId="1" w15:restartNumberingAfterBreak="0">
    <w:nsid w:val="54FE5C59"/>
    <w:multiLevelType w:val="hybridMultilevel"/>
    <w:tmpl w:val="15C2190E"/>
    <w:lvl w:ilvl="0" w:tplc="A77E041A" w:tentative="1">
      <w:start w:val="1"/>
      <w:numFmt w:val="bullet"/>
      <w:lvlText w:val="●"/>
      <w:lvlJc w:val="left"/>
      <w:pPr>
        <w:ind w:left="360" w:hanging="260"/>
      </w:pPr>
      <w:rPr>
        <w:color w:val="1954F1"/>
        <w:sz w:val="14"/>
        <w:szCs w:val="14"/>
      </w:rPr>
    </w:lvl>
    <w:lvl w:ilvl="1" w:tplc="B1C08CA0" w:tentative="1">
      <w:start w:val="1"/>
      <w:numFmt w:val="bullet"/>
      <w:lvlText w:val="○"/>
      <w:lvlJc w:val="left"/>
      <w:pPr>
        <w:ind w:left="720" w:hanging="260"/>
      </w:pPr>
      <w:rPr>
        <w:color w:val="3346B0"/>
        <w:sz w:val="16"/>
        <w:szCs w:val="16"/>
      </w:rPr>
    </w:lvl>
    <w:lvl w:ilvl="2" w:tplc="66CE5ED4" w:tentative="1">
      <w:start w:val="1"/>
      <w:numFmt w:val="bullet"/>
      <w:lvlText w:val="▪"/>
      <w:lvlJc w:val="left"/>
      <w:pPr>
        <w:ind w:left="1080" w:hanging="260"/>
      </w:pPr>
      <w:rPr>
        <w:color w:val="3346B0"/>
        <w:sz w:val="16"/>
        <w:szCs w:val="16"/>
      </w:rPr>
    </w:lvl>
    <w:lvl w:ilvl="3" w:tplc="6A1043A4">
      <w:numFmt w:val="decimal"/>
      <w:lvlText w:val=""/>
      <w:lvlJc w:val="left"/>
    </w:lvl>
    <w:lvl w:ilvl="4" w:tplc="5BD0CCD0">
      <w:numFmt w:val="decimal"/>
      <w:lvlText w:val=""/>
      <w:lvlJc w:val="left"/>
    </w:lvl>
    <w:lvl w:ilvl="5" w:tplc="BF5A8A6E">
      <w:numFmt w:val="decimal"/>
      <w:lvlText w:val=""/>
      <w:lvlJc w:val="left"/>
    </w:lvl>
    <w:lvl w:ilvl="6" w:tplc="1C986A4E">
      <w:numFmt w:val="decimal"/>
      <w:lvlText w:val=""/>
      <w:lvlJc w:val="left"/>
    </w:lvl>
    <w:lvl w:ilvl="7" w:tplc="AC5CDBDC">
      <w:numFmt w:val="decimal"/>
      <w:lvlText w:val=""/>
      <w:lvlJc w:val="left"/>
    </w:lvl>
    <w:lvl w:ilvl="8" w:tplc="1E40FA7E">
      <w:numFmt w:val="decimal"/>
      <w:lvlText w:val=""/>
      <w:lvlJc w:val="left"/>
    </w:lvl>
  </w:abstractNum>
  <w:abstractNum w:abstractNumId="2" w15:restartNumberingAfterBreak="0">
    <w:nsid w:val="780235E1"/>
    <w:multiLevelType w:val="hybridMultilevel"/>
    <w:tmpl w:val="F84E9580"/>
    <w:lvl w:ilvl="0" w:tplc="D81649AE" w:tentative="1">
      <w:start w:val="1"/>
      <w:numFmt w:val="bullet"/>
      <w:lvlText w:val="●"/>
      <w:lvlJc w:val="left"/>
      <w:pPr>
        <w:ind w:left="720" w:hanging="360"/>
      </w:pPr>
    </w:lvl>
    <w:lvl w:ilvl="1" w:tplc="08EC8B9C" w:tentative="1">
      <w:start w:val="1"/>
      <w:numFmt w:val="bullet"/>
      <w:lvlText w:val="○"/>
      <w:lvlJc w:val="left"/>
      <w:pPr>
        <w:ind w:left="1440" w:hanging="360"/>
      </w:pPr>
    </w:lvl>
    <w:lvl w:ilvl="2" w:tplc="7CA8A024" w:tentative="1">
      <w:start w:val="1"/>
      <w:numFmt w:val="bullet"/>
      <w:lvlText w:val="■"/>
      <w:lvlJc w:val="left"/>
      <w:pPr>
        <w:ind w:left="2160" w:hanging="360"/>
      </w:pPr>
    </w:lvl>
    <w:lvl w:ilvl="3" w:tplc="11B81286" w:tentative="1">
      <w:start w:val="1"/>
      <w:numFmt w:val="bullet"/>
      <w:lvlText w:val="●"/>
      <w:lvlJc w:val="left"/>
      <w:pPr>
        <w:ind w:left="2880" w:hanging="360"/>
      </w:pPr>
    </w:lvl>
    <w:lvl w:ilvl="4" w:tplc="DDF81004" w:tentative="1">
      <w:start w:val="1"/>
      <w:numFmt w:val="bullet"/>
      <w:lvlText w:val="○"/>
      <w:lvlJc w:val="left"/>
      <w:pPr>
        <w:ind w:left="3600" w:hanging="360"/>
      </w:pPr>
    </w:lvl>
    <w:lvl w:ilvl="5" w:tplc="B4FA91EA" w:tentative="1">
      <w:start w:val="1"/>
      <w:numFmt w:val="bullet"/>
      <w:lvlText w:val="■"/>
      <w:lvlJc w:val="left"/>
      <w:pPr>
        <w:ind w:left="4320" w:hanging="360"/>
      </w:pPr>
    </w:lvl>
    <w:lvl w:ilvl="6" w:tplc="69A0B02C" w:tentative="1">
      <w:start w:val="1"/>
      <w:numFmt w:val="bullet"/>
      <w:lvlText w:val="●"/>
      <w:lvlJc w:val="left"/>
      <w:pPr>
        <w:ind w:left="5040" w:hanging="360"/>
      </w:pPr>
    </w:lvl>
    <w:lvl w:ilvl="7" w:tplc="29226E64" w:tentative="1">
      <w:start w:val="1"/>
      <w:numFmt w:val="bullet"/>
      <w:lvlText w:val="●"/>
      <w:lvlJc w:val="left"/>
      <w:pPr>
        <w:ind w:left="5760" w:hanging="360"/>
      </w:pPr>
    </w:lvl>
    <w:lvl w:ilvl="8" w:tplc="5E10180A" w:tentative="1">
      <w:start w:val="1"/>
      <w:numFmt w:val="bullet"/>
      <w:lvlText w:val="●"/>
      <w:lvlJc w:val="left"/>
      <w:pPr>
        <w:ind w:left="6480" w:hanging="360"/>
      </w:pPr>
    </w:lvl>
  </w:abstractNum>
  <w:num w:numId="1" w16cid:durableId="10236311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70C"/>
    <w:rsid w:val="0075370C"/>
    <w:rsid w:val="0087366E"/>
    <w:rsid w:val="00BD2CC7"/>
    <w:rsid w:val="00ED29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CECFFF"/>
  <w15:docId w15:val="{2CCF86E4-BF8E-4F05-BA0F-AACFB2BAC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19"/>
        <w:szCs w:val="19"/>
        <w:lang w:val="en-IN" w:eastAsia="en-IN"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unhideWhenUsed/>
    <w:qFormat/>
    <w:pPr>
      <w:spacing w:before="22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sz w:val="21"/>
      <w:szCs w:val="21"/>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297C"/>
    <w:pPr>
      <w:spacing w:after="100"/>
    </w:pPr>
  </w:style>
  <w:style w:type="paragraph" w:styleId="TOC2">
    <w:name w:val="toc 2"/>
    <w:basedOn w:val="Normal"/>
    <w:next w:val="Normal"/>
    <w:autoRedefine/>
    <w:uiPriority w:val="39"/>
    <w:unhideWhenUsed/>
    <w:rsid w:val="00ED297C"/>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1591</Words>
  <Characters>8484</Characters>
  <Application>Microsoft Office Word</Application>
  <DocSecurity>0</DocSecurity>
  <Lines>403</Lines>
  <Paragraphs>265</Paragraphs>
  <ScaleCrop>false</ScaleCrop>
  <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 and future products</dc:title>
  <dc:subject>Roadmap and future products</dc:subject>
  <dc:creator>Hydris, Inc.</dc:creator>
  <cp:keywords>Hydris, Field Glasses</cp:keywords>
  <dc:description>HFG-BOOK-11 v1.0</dc:description>
  <cp:lastModifiedBy>Tarun K.m</cp:lastModifiedBy>
  <cp:revision>2</cp:revision>
  <dcterms:created xsi:type="dcterms:W3CDTF">2026-10-26T08:33:00Z</dcterms:created>
  <dcterms:modified xsi:type="dcterms:W3CDTF">2026-10-26T08:34:00Z</dcterms:modified>
</cp:coreProperties>
</file>