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75E"/>
          <w:sz w:val="56"/>
        </w:rPr>
        <w:t>INSUREHUB</w:t>
      </w:r>
    </w:p>
    <w:p>
      <w:pPr>
        <w:jc w:val="center"/>
      </w:pPr>
      <w:r>
        <w:rPr>
          <w:color w:val="505A64"/>
          <w:sz w:val="26"/>
        </w:rPr>
        <w:t>Insurance Policy Management System</w:t>
      </w:r>
    </w:p>
    <w:p>
      <w:pPr>
        <w:jc w:val="center"/>
      </w:pPr>
      <w:r>
        <w:rPr>
          <w:b/>
          <w:color w:val="235D7A"/>
          <w:sz w:val="34"/>
        </w:rPr>
        <w:t>Team Project Architecture &amp; Implementation Guide</w:t>
      </w:r>
    </w:p>
    <w:p/>
    <w:tbl>
      <w:tblPr>
        <w:tblW w:type="auto" w:w="0"/>
        <w:jc w:val="center"/>
        <w:tblLook w:firstColumn="1" w:firstRow="1" w:lastColumn="0" w:lastRow="0" w:noHBand="0" w:noVBand="1" w:val="04A0"/>
      </w:tblPr>
      <w:tblGrid>
        <w:gridCol w:w="10080"/>
      </w:tblGrid>
      <w:tr>
        <w:tc>
          <w:tcPr>
            <w:tcW w:type="dxa" w:w="10080"/>
            <w:shd w:fill="EAF3F8"/>
            <w:tcBorders>
              <w:top w:val="single" w:sz="8" w:color="9CC2E5"/>
              <w:left w:val="single" w:sz="8" w:color="9CC2E5"/>
              <w:bottom w:val="single" w:sz="8" w:color="9CC2E5"/>
              <w:right w:val="single" w:sz="8" w:color="9CC2E5"/>
            </w:tcBorders>
          </w:tcPr>
          <w:p>
            <w:r>
              <w:rPr>
                <w:b/>
                <w:color w:val="17375E"/>
              </w:rPr>
              <w:t>Assigned Project Topic</w:t>
              <w:br/>
            </w:r>
            <w:r>
              <w:t>Insurance Policy Management API — Create, Renew, and Cancel Insurance Policies.</w:t>
              <w:br/>
              <w:t>The goal is to build a complete web application, not only a CRUD application.</w:t>
            </w:r>
          </w:p>
        </w:tc>
      </w:tr>
    </w:tbl>
    <w:p/>
    <w:p>
      <w:pPr>
        <w:jc w:val="center"/>
      </w:pPr>
      <w:r>
        <w:rPr>
          <w:b/>
          <w:sz w:val="24"/>
        </w:rPr>
        <w:t>Suggested Stack: React + Spring Boot + Spring Security/JWT + JPA/Hibernate + PostgreSQL</w:t>
      </w:r>
    </w:p>
    <w:p/>
    <w:p>
      <w:pPr>
        <w:jc w:val="center"/>
      </w:pPr>
      <w:r>
        <w:drawing>
          <wp:inline xmlns:a="http://schemas.openxmlformats.org/drawingml/2006/main" xmlns:pic="http://schemas.openxmlformats.org/drawingml/2006/picture">
            <wp:extent cx="5852160" cy="3442850"/>
            <wp:docPr id="1" name="Picture 1"/>
            <wp:cNvGraphicFramePr>
              <a:graphicFrameLocks noChangeAspect="1"/>
            </wp:cNvGraphicFramePr>
            <a:graphic>
              <a:graphicData uri="http://schemas.openxmlformats.org/drawingml/2006/picture">
                <pic:pic>
                  <pic:nvPicPr>
                    <pic:cNvPr id="0" name="insurehub_architecture.png"/>
                    <pic:cNvPicPr/>
                  </pic:nvPicPr>
                  <pic:blipFill>
                    <a:blip r:embed="rId9"/>
                    <a:stretch>
                      <a:fillRect/>
                    </a:stretch>
                  </pic:blipFill>
                  <pic:spPr>
                    <a:xfrm>
                      <a:off x="0" y="0"/>
                      <a:ext cx="5852160" cy="3442850"/>
                    </a:xfrm>
                    <a:prstGeom prst="rect"/>
                  </pic:spPr>
                </pic:pic>
              </a:graphicData>
            </a:graphic>
          </wp:inline>
        </w:drawing>
      </w:r>
    </w:p>
    <w:p>
      <w:pPr>
        <w:jc w:val="center"/>
      </w:pPr>
      <w:r>
        <w:rPr>
          <w:i/>
          <w:color w:val="5A5A5A"/>
          <w:sz w:val="18"/>
        </w:rPr>
        <w:t>Figure 1 — Complete system at a glance</w:t>
      </w:r>
    </w:p>
    <w:p/>
    <w:p>
      <w:pPr>
        <w:jc w:val="center"/>
      </w:pPr>
      <w:r>
        <w:rPr>
          <w:b/>
          <w:color w:val="5A5A5A"/>
          <w:sz w:val="20"/>
        </w:rPr>
        <w:t>TEAM GUIDE • BUILD THIS TOGETHER • KEEP THE CODE MODULAR</w:t>
      </w:r>
    </w:p>
    <w:p>
      <w:r>
        <w:br w:type="page"/>
      </w:r>
    </w:p>
    <w:p>
      <w:pPr>
        <w:pStyle w:val="Heading1"/>
      </w:pPr>
      <w:r>
        <w:rPr>
          <w:color w:val="17375E"/>
        </w:rPr>
        <w:t>1. What We Are Building</w:t>
      </w:r>
    </w:p>
    <w:p>
      <w:r>
        <w:t>InsureHub is a role-based insurance policy management website. A customer can register, log in, browse insurance plans, calculate an estimated premium, purchase a policy, view policy details, renew an eligible policy, and request cancellation. An administrator can manage plans, inspect policies, and approve or reject cancellation requests.</w:t>
      </w:r>
    </w:p>
    <w:tbl>
      <w:tblPr>
        <w:tblW w:type="auto" w:w="0"/>
        <w:jc w:val="center"/>
        <w:tblLook w:firstColumn="1" w:firstRow="1" w:lastColumn="0" w:lastRow="0" w:noHBand="0" w:noVBand="1" w:val="04A0"/>
      </w:tblPr>
      <w:tblGrid>
        <w:gridCol w:w="10080"/>
      </w:tblGrid>
      <w:tr>
        <w:tc>
          <w:tcPr>
            <w:tcW w:type="dxa" w:w="10080"/>
            <w:shd w:fill="EAF3F8"/>
            <w:tcBorders>
              <w:top w:val="single" w:sz="8" w:color="9CC2E5"/>
              <w:left w:val="single" w:sz="8" w:color="9CC2E5"/>
              <w:bottom w:val="single" w:sz="8" w:color="9CC2E5"/>
              <w:right w:val="single" w:sz="8" w:color="9CC2E5"/>
            </w:tcBorders>
          </w:tcPr>
          <w:p>
            <w:r>
              <w:rPr>
                <w:b/>
                <w:color w:val="17375E"/>
              </w:rPr>
              <w:t>The key idea</w:t>
              <w:br/>
            </w:r>
            <w:r>
              <w:t>CRUD is only one part of the project. The main value comes from business workflows: premium calculation, policy state changes, renewal rules, cancellation approval, audit history, authentication, authorization and validation.</w:t>
            </w:r>
          </w:p>
        </w:tc>
      </w:tr>
    </w:tbl>
    <w:p/>
    <w:p>
      <w:pPr>
        <w:pStyle w:val="Heading2"/>
      </w:pPr>
      <w:r>
        <w:rPr>
          <w:color w:val="235D7A"/>
        </w:rPr>
        <w:t>Project goals</w:t>
      </w:r>
    </w:p>
    <w:p>
      <w:pPr>
        <w:pStyle w:val="ListBullet"/>
      </w:pPr>
      <w:r>
        <w:t>Build a real end-to-end web application with separate frontend, backend and database layers.</w:t>
      </w:r>
    </w:p>
    <w:p>
      <w:pPr>
        <w:pStyle w:val="ListBullet"/>
      </w:pPr>
      <w:r>
        <w:t>Expose a clean REST API that the React frontend consumes.</w:t>
      </w:r>
    </w:p>
    <w:p>
      <w:pPr>
        <w:pStyle w:val="ListBullet"/>
      </w:pPr>
      <w:r>
        <w:t>Use JWT authentication and role-based authorization.</w:t>
      </w:r>
    </w:p>
    <w:p>
      <w:pPr>
        <w:pStyle w:val="ListBullet"/>
      </w:pPr>
      <w:r>
        <w:t>Implement meaningful insurance business rules rather than only create/read/update/delete.</w:t>
      </w:r>
    </w:p>
    <w:p>
      <w:pPr>
        <w:pStyle w:val="ListBullet"/>
      </w:pPr>
      <w:r>
        <w:t>Maintain policy history instead of deleting important records.</w:t>
      </w:r>
    </w:p>
    <w:p>
      <w:pPr>
        <w:pStyle w:val="ListBullet"/>
      </w:pPr>
      <w:r>
        <w:t>Document and test the API with Swagger/OpenAPI, Postman and automated tests.</w:t>
      </w:r>
    </w:p>
    <w:p>
      <w:pPr>
        <w:pStyle w:val="ListBullet"/>
      </w:pPr>
      <w:r>
        <w:t>Keep the GitHub repository easy for four members to collaborate on.</w:t>
      </w:r>
    </w:p>
    <w:p>
      <w:pPr>
        <w:pStyle w:val="Heading2"/>
      </w:pPr>
      <w:r>
        <w:rPr>
          <w:color w:val="235D7A"/>
        </w:rPr>
        <w:t>What each member should understand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Member</w:t>
            </w:r>
          </w:p>
        </w:tc>
        <w:tc>
          <w:tcPr>
            <w:tcW w:type="dxa" w:w="3360"/>
            <w:shd w:fill="17375E"/>
          </w:tcPr>
          <w:p>
            <w:r>
              <w:rPr>
                <w:b/>
                <w:color w:val="FFFFFF"/>
                <w:sz w:val="18"/>
              </w:rPr>
              <w:t>Primary work</w:t>
            </w:r>
          </w:p>
        </w:tc>
        <w:tc>
          <w:tcPr>
            <w:tcW w:type="dxa" w:w="3360"/>
            <w:shd w:fill="17375E"/>
          </w:tcPr>
          <w:p>
            <w:r>
              <w:rPr>
                <w:b/>
                <w:color w:val="FFFFFF"/>
                <w:sz w:val="18"/>
              </w:rPr>
              <w:t>Must understand</w:t>
            </w:r>
          </w:p>
        </w:tc>
      </w:tr>
      <w:tr>
        <w:tc>
          <w:tcPr>
            <w:tcW w:type="dxa" w:w="3360"/>
            <w:vAlign w:val="center"/>
          </w:tcPr>
          <w:p>
            <w:r>
              <w:rPr>
                <w:sz w:val="17"/>
              </w:rPr>
              <w:t>Member 1 – Backend</w:t>
            </w:r>
          </w:p>
        </w:tc>
        <w:tc>
          <w:tcPr>
            <w:tcW w:type="dxa" w:w="3360"/>
            <w:vAlign w:val="center"/>
          </w:tcPr>
          <w:p>
            <w:r>
              <w:rPr>
                <w:sz w:val="17"/>
              </w:rPr>
              <w:t>Spring Boot, JPA, APIs, security, business logic</w:t>
            </w:r>
          </w:p>
        </w:tc>
        <w:tc>
          <w:tcPr>
            <w:tcW w:type="dxa" w:w="3360"/>
            <w:vAlign w:val="center"/>
          </w:tcPr>
          <w:p>
            <w:r>
              <w:rPr>
                <w:sz w:val="17"/>
              </w:rPr>
              <w:t>Database + API contract + policy lifecycle</w:t>
            </w:r>
          </w:p>
        </w:tc>
      </w:tr>
      <w:tr>
        <w:tc>
          <w:tcPr>
            <w:tcW w:type="dxa" w:w="3360"/>
            <w:vAlign w:val="center"/>
          </w:tcPr>
          <w:p>
            <w:r>
              <w:rPr>
                <w:sz w:val="17"/>
              </w:rPr>
              <w:t>Member 2 – Frontend</w:t>
            </w:r>
          </w:p>
        </w:tc>
        <w:tc>
          <w:tcPr>
            <w:tcW w:type="dxa" w:w="3360"/>
            <w:vAlign w:val="center"/>
          </w:tcPr>
          <w:p>
            <w:r>
              <w:rPr>
                <w:sz w:val="17"/>
              </w:rPr>
              <w:t>React pages, components, API integration, UI</w:t>
            </w:r>
          </w:p>
        </w:tc>
        <w:tc>
          <w:tcPr>
            <w:tcW w:type="dxa" w:w="3360"/>
            <w:vAlign w:val="center"/>
          </w:tcPr>
          <w:p>
            <w:r>
              <w:rPr>
                <w:sz w:val="17"/>
              </w:rPr>
              <w:t>API request/response + auth flow</w:t>
            </w:r>
          </w:p>
        </w:tc>
      </w:tr>
      <w:tr>
        <w:tc>
          <w:tcPr>
            <w:tcW w:type="dxa" w:w="3360"/>
            <w:vAlign w:val="center"/>
          </w:tcPr>
          <w:p>
            <w:r>
              <w:rPr>
                <w:sz w:val="17"/>
              </w:rPr>
              <w:t>Member 3 – Report</w:t>
            </w:r>
          </w:p>
        </w:tc>
        <w:tc>
          <w:tcPr>
            <w:tcW w:type="dxa" w:w="3360"/>
            <w:vAlign w:val="center"/>
          </w:tcPr>
          <w:p>
            <w:r>
              <w:rPr>
                <w:sz w:val="17"/>
              </w:rPr>
              <w:t>Documentation, diagrams, test evidence, screenshots</w:t>
            </w:r>
          </w:p>
        </w:tc>
        <w:tc>
          <w:tcPr>
            <w:tcW w:type="dxa" w:w="3360"/>
            <w:vAlign w:val="center"/>
          </w:tcPr>
          <w:p>
            <w:r>
              <w:rPr>
                <w:sz w:val="17"/>
              </w:rPr>
              <w:t>Complete feature workflow</w:t>
            </w:r>
          </w:p>
        </w:tc>
      </w:tr>
      <w:tr>
        <w:tc>
          <w:tcPr>
            <w:tcW w:type="dxa" w:w="3360"/>
            <w:vAlign w:val="center"/>
          </w:tcPr>
          <w:p>
            <w:r>
              <w:rPr>
                <w:sz w:val="17"/>
              </w:rPr>
              <w:t>Member 4 – PPT/Demo</w:t>
            </w:r>
          </w:p>
        </w:tc>
        <w:tc>
          <w:tcPr>
            <w:tcW w:type="dxa" w:w="3360"/>
            <w:vAlign w:val="center"/>
          </w:tcPr>
          <w:p>
            <w:r>
              <w:rPr>
                <w:sz w:val="17"/>
              </w:rPr>
              <w:t>Presentation, architecture, demo script, results</w:t>
            </w:r>
          </w:p>
        </w:tc>
        <w:tc>
          <w:tcPr>
            <w:tcW w:type="dxa" w:w="3360"/>
            <w:vAlign w:val="center"/>
          </w:tcPr>
          <w:p>
            <w:r>
              <w:rPr>
                <w:sz w:val="17"/>
              </w:rPr>
              <w:t>Why design choices were made</w:t>
            </w:r>
          </w:p>
        </w:tc>
      </w:tr>
    </w:tbl>
    <w:p/>
    <w:p>
      <w:r>
        <w:br w:type="page"/>
      </w:r>
    </w:p>
    <w:p>
      <w:pPr>
        <w:pStyle w:val="Heading1"/>
      </w:pPr>
      <w:r>
        <w:rPr>
          <w:color w:val="17375E"/>
        </w:rPr>
        <w:t>2. System Architecture</w:t>
      </w:r>
    </w:p>
    <w:p>
      <w:r>
        <w:t>The application follows a simple three-tier architecture. Each layer has a clear responsibility.</w:t>
      </w:r>
    </w:p>
    <w:p>
      <w:pPr>
        <w:jc w:val="center"/>
      </w:pPr>
      <w:r>
        <w:drawing>
          <wp:inline xmlns:a="http://schemas.openxmlformats.org/drawingml/2006/main" xmlns:pic="http://schemas.openxmlformats.org/drawingml/2006/picture">
            <wp:extent cx="5943600" cy="3496644"/>
            <wp:docPr id="2" name="Picture 2"/>
            <wp:cNvGraphicFramePr>
              <a:graphicFrameLocks noChangeAspect="1"/>
            </wp:cNvGraphicFramePr>
            <a:graphic>
              <a:graphicData uri="http://schemas.openxmlformats.org/drawingml/2006/picture">
                <pic:pic>
                  <pic:nvPicPr>
                    <pic:cNvPr id="0" name="insurehub_architecture.png"/>
                    <pic:cNvPicPr/>
                  </pic:nvPicPr>
                  <pic:blipFill>
                    <a:blip r:embed="rId9"/>
                    <a:stretch>
                      <a:fillRect/>
                    </a:stretch>
                  </pic:blipFill>
                  <pic:spPr>
                    <a:xfrm>
                      <a:off x="0" y="0"/>
                      <a:ext cx="5943600" cy="3496644"/>
                    </a:xfrm>
                    <a:prstGeom prst="rect"/>
                  </pic:spPr>
                </pic:pic>
              </a:graphicData>
            </a:graphic>
          </wp:inline>
        </w:drawing>
      </w:r>
    </w:p>
    <w:p>
      <w:pPr>
        <w:jc w:val="center"/>
      </w:pPr>
      <w:r>
        <w:rPr>
          <w:i/>
          <w:color w:val="5A5A5A"/>
          <w:sz w:val="18"/>
        </w:rPr>
        <w:t>Figure 2 — High-level architecture</w:t>
      </w:r>
    </w:p>
    <w:p>
      <w:pPr>
        <w:pStyle w:val="Heading2"/>
      </w:pPr>
      <w:r>
        <w:rPr>
          <w:color w:val="235D7A"/>
        </w:rPr>
        <w:t>How a normal request travels</w:t>
      </w:r>
    </w:p>
    <w:p>
      <w:pPr>
        <w:pStyle w:val="ListNumber"/>
      </w:pPr>
      <w:r>
        <w:t>The user clicks a button in the React frontend.</w:t>
      </w:r>
    </w:p>
    <w:p>
      <w:pPr>
        <w:pStyle w:val="ListNumber"/>
      </w:pPr>
      <w:r>
        <w:t>React sends an HTTP request to the Spring Boot REST API.</w:t>
      </w:r>
    </w:p>
    <w:p>
      <w:pPr>
        <w:pStyle w:val="ListNumber"/>
      </w:pPr>
      <w:r>
        <w:t>Spring Security checks the JWT and required role.</w:t>
      </w:r>
    </w:p>
    <w:p>
      <w:pPr>
        <w:pStyle w:val="ListNumber"/>
      </w:pPr>
      <w:r>
        <w:t>The Controller receives and validates the request.</w:t>
      </w:r>
    </w:p>
    <w:p>
      <w:pPr>
        <w:pStyle w:val="ListNumber"/>
      </w:pPr>
      <w:r>
        <w:t>The Service layer applies business rules.</w:t>
      </w:r>
    </w:p>
    <w:p>
      <w:pPr>
        <w:pStyle w:val="ListNumber"/>
      </w:pPr>
      <w:r>
        <w:t>The Repository uses JPA/Hibernate to access PostgreSQL.</w:t>
      </w:r>
    </w:p>
    <w:p>
      <w:pPr>
        <w:pStyle w:val="ListNumber"/>
      </w:pPr>
      <w:r>
        <w:t>The backend returns a JSON response to React.</w:t>
      </w:r>
    </w:p>
    <w:p>
      <w:pPr>
        <w:pStyle w:val="ListNumber"/>
      </w:pPr>
      <w:r>
        <w:t>React updates the screen.</w:t>
      </w:r>
    </w:p>
    <w:p>
      <w:pPr>
        <w:pStyle w:val="Heading2"/>
      </w:pPr>
      <w:r>
        <w:rPr>
          <w:color w:val="235D7A"/>
        </w:rPr>
        <w:t>Example: Renew Policy</w:t>
      </w:r>
    </w:p>
    <w:p>
      <w:pPr>
        <w:pStyle w:val="NoSpacing"/>
        <w:spacing w:after="120"/>
        <w:ind w:left="360"/>
      </w:pPr>
      <w:r>
        <w:rPr>
          <w:rFonts w:ascii="Consolas" w:hAnsi="Consolas"/>
          <w:color w:val="282828"/>
          <w:sz w:val="18"/>
        </w:rPr>
        <w:t>React:  POST /api/policies/INS-10231/renew</w:t>
        <w:br/>
        <w:t xml:space="preserve">        ↓</w:t>
        <w:br/>
        <w:t>PolicyController</w:t>
        <w:br/>
        <w:t xml:space="preserve">        ↓</w:t>
        <w:br/>
        <w:t>RenewalService</w:t>
        <w:br/>
        <w:t xml:space="preserve">        ↓</w:t>
        <w:br/>
        <w:t>Check policy status + renewal eligibility</w:t>
        <w:br/>
        <w:t xml:space="preserve">        ↓</w:t>
        <w:br/>
        <w:t>Calculate new premium</w:t>
        <w:br/>
        <w:t xml:space="preserve">        ↓</w:t>
        <w:br/>
        <w:t>Update expiry + create history entry</w:t>
        <w:br/>
        <w:t xml:space="preserve">        ↓</w:t>
        <w:br/>
        <w:t>PolicyRepository → PostgreSQL</w:t>
        <w:br/>
        <w:t xml:space="preserve">        ↓</w:t>
        <w:br/>
        <w:t>PolicyResponse JSON → React</w:t>
      </w:r>
    </w:p>
    <w:tbl>
      <w:tblPr>
        <w:tblW w:type="auto" w:w="0"/>
        <w:jc w:val="center"/>
        <w:tblLook w:firstColumn="1" w:firstRow="1" w:lastColumn="0" w:lastRow="0" w:noHBand="0" w:noVBand="1" w:val="04A0"/>
      </w:tblPr>
      <w:tblGrid>
        <w:gridCol w:w="10080"/>
      </w:tblGrid>
      <w:tr>
        <w:tc>
          <w:tcPr>
            <w:tcW w:type="dxa" w:w="10080"/>
            <w:shd w:fill="FFF2CC"/>
            <w:tcBorders>
              <w:top w:val="single" w:sz="8" w:color="9CC2E5"/>
              <w:left w:val="single" w:sz="8" w:color="9CC2E5"/>
              <w:bottom w:val="single" w:sz="8" w:color="9CC2E5"/>
              <w:right w:val="single" w:sz="8" w:color="9CC2E5"/>
            </w:tcBorders>
          </w:tcPr>
          <w:p>
            <w:r>
              <w:rPr>
                <w:b/>
                <w:color w:val="17375E"/>
              </w:rPr>
              <w:t>Rule of thumb</w:t>
              <w:br/>
            </w:r>
            <w:r>
              <w:t>Controllers should be thin. Put actual insurance rules in services. Repositories should focus on database access.</w:t>
            </w:r>
          </w:p>
        </w:tc>
      </w:tr>
    </w:tbl>
    <w:p/>
    <w:p>
      <w:r>
        <w:br w:type="page"/>
      </w:r>
    </w:p>
    <w:p>
      <w:pPr>
        <w:pStyle w:val="Heading1"/>
      </w:pPr>
      <w:r>
        <w:rPr>
          <w:color w:val="17375E"/>
        </w:rPr>
        <w:t>3. Backend Architecture – Easy Version</w:t>
      </w:r>
    </w:p>
    <w:p>
      <w:pPr>
        <w:jc w:val="center"/>
      </w:pPr>
      <w:r>
        <w:drawing>
          <wp:inline xmlns:a="http://schemas.openxmlformats.org/drawingml/2006/main" xmlns:pic="http://schemas.openxmlformats.org/drawingml/2006/picture">
            <wp:extent cx="5669280" cy="3437249"/>
            <wp:docPr id="3" name="Picture 3"/>
            <wp:cNvGraphicFramePr>
              <a:graphicFrameLocks noChangeAspect="1"/>
            </wp:cNvGraphicFramePr>
            <a:graphic>
              <a:graphicData uri="http://schemas.openxmlformats.org/drawingml/2006/picture">
                <pic:pic>
                  <pic:nvPicPr>
                    <pic:cNvPr id="0" name="insurehub_layers.png"/>
                    <pic:cNvPicPr/>
                  </pic:nvPicPr>
                  <pic:blipFill>
                    <a:blip r:embed="rId10"/>
                    <a:stretch>
                      <a:fillRect/>
                    </a:stretch>
                  </pic:blipFill>
                  <pic:spPr>
                    <a:xfrm>
                      <a:off x="0" y="0"/>
                      <a:ext cx="5669280" cy="3437249"/>
                    </a:xfrm>
                    <a:prstGeom prst="rect"/>
                  </pic:spPr>
                </pic:pic>
              </a:graphicData>
            </a:graphic>
          </wp:inline>
        </w:drawing>
      </w:r>
    </w:p>
    <w:p>
      <w:pPr>
        <w:jc w:val="center"/>
      </w:pPr>
      <w:r>
        <w:rPr>
          <w:i/>
          <w:color w:val="5A5A5A"/>
          <w:sz w:val="18"/>
        </w:rPr>
        <w:t>Figure 3 — Spring Boot layered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Layer</w:t>
            </w:r>
          </w:p>
        </w:tc>
        <w:tc>
          <w:tcPr>
            <w:tcW w:type="dxa" w:w="3360"/>
            <w:shd w:fill="17375E"/>
          </w:tcPr>
          <w:p>
            <w:r>
              <w:rPr>
                <w:b/>
                <w:color w:val="FFFFFF"/>
                <w:sz w:val="18"/>
              </w:rPr>
              <w:t>What it does</w:t>
            </w:r>
          </w:p>
        </w:tc>
        <w:tc>
          <w:tcPr>
            <w:tcW w:type="dxa" w:w="3360"/>
            <w:shd w:fill="17375E"/>
          </w:tcPr>
          <w:p>
            <w:r>
              <w:rPr>
                <w:b/>
                <w:color w:val="FFFFFF"/>
                <w:sz w:val="18"/>
              </w:rPr>
              <w:t>Example classes</w:t>
            </w:r>
          </w:p>
        </w:tc>
      </w:tr>
      <w:tr>
        <w:tc>
          <w:tcPr>
            <w:tcW w:type="dxa" w:w="3360"/>
            <w:vAlign w:val="center"/>
          </w:tcPr>
          <w:p>
            <w:r>
              <w:rPr>
                <w:sz w:val="17"/>
              </w:rPr>
              <w:t>Controller</w:t>
            </w:r>
          </w:p>
        </w:tc>
        <w:tc>
          <w:tcPr>
            <w:tcW w:type="dxa" w:w="3360"/>
            <w:vAlign w:val="center"/>
          </w:tcPr>
          <w:p>
            <w:r>
              <w:rPr>
                <w:sz w:val="17"/>
              </w:rPr>
              <w:t>Receives HTTP requests and sends HTTP responses</w:t>
            </w:r>
          </w:p>
        </w:tc>
        <w:tc>
          <w:tcPr>
            <w:tcW w:type="dxa" w:w="3360"/>
            <w:vAlign w:val="center"/>
          </w:tcPr>
          <w:p>
            <w:r>
              <w:rPr>
                <w:sz w:val="17"/>
              </w:rPr>
              <w:t>PolicyController, AuthController</w:t>
            </w:r>
          </w:p>
        </w:tc>
      </w:tr>
      <w:tr>
        <w:tc>
          <w:tcPr>
            <w:tcW w:type="dxa" w:w="3360"/>
            <w:vAlign w:val="center"/>
          </w:tcPr>
          <w:p>
            <w:r>
              <w:rPr>
                <w:sz w:val="17"/>
              </w:rPr>
              <w:t>Service</w:t>
            </w:r>
          </w:p>
        </w:tc>
        <w:tc>
          <w:tcPr>
            <w:tcW w:type="dxa" w:w="3360"/>
            <w:vAlign w:val="center"/>
          </w:tcPr>
          <w:p>
            <w:r>
              <w:rPr>
                <w:sz w:val="17"/>
              </w:rPr>
              <w:t>Contains business logic and workflows</w:t>
            </w:r>
          </w:p>
        </w:tc>
        <w:tc>
          <w:tcPr>
            <w:tcW w:type="dxa" w:w="3360"/>
            <w:vAlign w:val="center"/>
          </w:tcPr>
          <w:p>
            <w:r>
              <w:rPr>
                <w:sz w:val="17"/>
              </w:rPr>
              <w:t>PolicyService, RenewalService</w:t>
            </w:r>
          </w:p>
        </w:tc>
      </w:tr>
      <w:tr>
        <w:tc>
          <w:tcPr>
            <w:tcW w:type="dxa" w:w="3360"/>
            <w:vAlign w:val="center"/>
          </w:tcPr>
          <w:p>
            <w:r>
              <w:rPr>
                <w:sz w:val="17"/>
              </w:rPr>
              <w:t>Repository</w:t>
            </w:r>
          </w:p>
        </w:tc>
        <w:tc>
          <w:tcPr>
            <w:tcW w:type="dxa" w:w="3360"/>
            <w:vAlign w:val="center"/>
          </w:tcPr>
          <w:p>
            <w:r>
              <w:rPr>
                <w:sz w:val="17"/>
              </w:rPr>
              <w:t>Reads/writes database records</w:t>
            </w:r>
          </w:p>
        </w:tc>
        <w:tc>
          <w:tcPr>
            <w:tcW w:type="dxa" w:w="3360"/>
            <w:vAlign w:val="center"/>
          </w:tcPr>
          <w:p>
            <w:r>
              <w:rPr>
                <w:sz w:val="17"/>
              </w:rPr>
              <w:t>PolicyRepository</w:t>
            </w:r>
          </w:p>
        </w:tc>
      </w:tr>
      <w:tr>
        <w:tc>
          <w:tcPr>
            <w:tcW w:type="dxa" w:w="3360"/>
            <w:vAlign w:val="center"/>
          </w:tcPr>
          <w:p>
            <w:r>
              <w:rPr>
                <w:sz w:val="17"/>
              </w:rPr>
              <w:t>Entity</w:t>
            </w:r>
          </w:p>
        </w:tc>
        <w:tc>
          <w:tcPr>
            <w:tcW w:type="dxa" w:w="3360"/>
            <w:vAlign w:val="center"/>
          </w:tcPr>
          <w:p>
            <w:r>
              <w:rPr>
                <w:sz w:val="17"/>
              </w:rPr>
              <w:t>Maps Java objects to database tables</w:t>
            </w:r>
          </w:p>
        </w:tc>
        <w:tc>
          <w:tcPr>
            <w:tcW w:type="dxa" w:w="3360"/>
            <w:vAlign w:val="center"/>
          </w:tcPr>
          <w:p>
            <w:r>
              <w:rPr>
                <w:sz w:val="17"/>
              </w:rPr>
              <w:t>Policy, User, InsurancePlan</w:t>
            </w:r>
          </w:p>
        </w:tc>
      </w:tr>
      <w:tr>
        <w:tc>
          <w:tcPr>
            <w:tcW w:type="dxa" w:w="3360"/>
            <w:vAlign w:val="center"/>
          </w:tcPr>
          <w:p>
            <w:r>
              <w:rPr>
                <w:sz w:val="17"/>
              </w:rPr>
              <w:t>DTO</w:t>
            </w:r>
          </w:p>
        </w:tc>
        <w:tc>
          <w:tcPr>
            <w:tcW w:type="dxa" w:w="3360"/>
            <w:vAlign w:val="center"/>
          </w:tcPr>
          <w:p>
            <w:r>
              <w:rPr>
                <w:sz w:val="17"/>
              </w:rPr>
              <w:t>Controls what comes into/out of the API</w:t>
            </w:r>
          </w:p>
        </w:tc>
        <w:tc>
          <w:tcPr>
            <w:tcW w:type="dxa" w:w="3360"/>
            <w:vAlign w:val="center"/>
          </w:tcPr>
          <w:p>
            <w:r>
              <w:rPr>
                <w:sz w:val="17"/>
              </w:rPr>
              <w:t>CreatePolicyRequest, PolicyResponse</w:t>
            </w:r>
          </w:p>
        </w:tc>
      </w:tr>
      <w:tr>
        <w:tc>
          <w:tcPr>
            <w:tcW w:type="dxa" w:w="3360"/>
            <w:vAlign w:val="center"/>
          </w:tcPr>
          <w:p>
            <w:r>
              <w:rPr>
                <w:sz w:val="17"/>
              </w:rPr>
              <w:t>Security</w:t>
            </w:r>
          </w:p>
        </w:tc>
        <w:tc>
          <w:tcPr>
            <w:tcW w:type="dxa" w:w="3360"/>
            <w:vAlign w:val="center"/>
          </w:tcPr>
          <w:p>
            <w:r>
              <w:rPr>
                <w:sz w:val="17"/>
              </w:rPr>
              <w:t>Authentication and authorization</w:t>
            </w:r>
          </w:p>
        </w:tc>
        <w:tc>
          <w:tcPr>
            <w:tcW w:type="dxa" w:w="3360"/>
            <w:vAlign w:val="center"/>
          </w:tcPr>
          <w:p>
            <w:r>
              <w:rPr>
                <w:sz w:val="17"/>
              </w:rPr>
              <w:t>JwtFilter, SecurityConfig</w:t>
            </w:r>
          </w:p>
        </w:tc>
      </w:tr>
      <w:tr>
        <w:tc>
          <w:tcPr>
            <w:tcW w:type="dxa" w:w="3360"/>
            <w:vAlign w:val="center"/>
          </w:tcPr>
          <w:p>
            <w:r>
              <w:rPr>
                <w:sz w:val="17"/>
              </w:rPr>
              <w:t>Exception</w:t>
            </w:r>
          </w:p>
        </w:tc>
        <w:tc>
          <w:tcPr>
            <w:tcW w:type="dxa" w:w="3360"/>
            <w:vAlign w:val="center"/>
          </w:tcPr>
          <w:p>
            <w:r>
              <w:rPr>
                <w:sz w:val="17"/>
              </w:rPr>
              <w:t>Consistent error responses</w:t>
            </w:r>
          </w:p>
        </w:tc>
        <w:tc>
          <w:tcPr>
            <w:tcW w:type="dxa" w:w="3360"/>
            <w:vAlign w:val="center"/>
          </w:tcPr>
          <w:p>
            <w:r>
              <w:rPr>
                <w:sz w:val="17"/>
              </w:rPr>
              <w:t>GlobalExceptionHandler</w:t>
            </w:r>
          </w:p>
        </w:tc>
      </w:tr>
    </w:tbl>
    <w:p/>
    <w:p>
      <w:pPr>
        <w:pStyle w:val="Heading2"/>
      </w:pPr>
      <w:r>
        <w:rPr>
          <w:color w:val="235D7A"/>
        </w:rPr>
        <w:t>Recommended backend package structure</w:t>
      </w:r>
    </w:p>
    <w:p>
      <w:pPr>
        <w:pStyle w:val="NoSpacing"/>
        <w:spacing w:after="120"/>
        <w:ind w:left="360"/>
      </w:pPr>
      <w:r>
        <w:rPr>
          <w:rFonts w:ascii="Consolas" w:hAnsi="Consolas"/>
          <w:color w:val="282828"/>
          <w:sz w:val="18"/>
        </w:rPr>
        <w:t>backend/</w:t>
        <w:br/>
        <w:t>└── src/main/java/com/insurehub/</w:t>
        <w:br/>
        <w:t xml:space="preserve">    ├── controller/</w:t>
        <w:br/>
        <w:t xml:space="preserve">    ├── service/</w:t>
        <w:br/>
        <w:t xml:space="preserve">    ├── repository/</w:t>
        <w:br/>
        <w:t xml:space="preserve">    ├── entity/</w:t>
        <w:br/>
        <w:t xml:space="preserve">    ├── dto/</w:t>
        <w:br/>
        <w:t xml:space="preserve">    ├── security/</w:t>
        <w:br/>
        <w:t xml:space="preserve">    ├── exception/</w:t>
        <w:br/>
        <w:t xml:space="preserve">    ├── config/</w:t>
        <w:br/>
        <w:t xml:space="preserve">    └── util/</w:t>
      </w:r>
    </w:p>
    <w:p>
      <w:pPr>
        <w:pStyle w:val="Heading2"/>
      </w:pPr>
      <w:r>
        <w:rPr>
          <w:color w:val="235D7A"/>
        </w:rPr>
        <w:t>Why this structure?</w:t>
      </w:r>
    </w:p>
    <w:p>
      <w:r>
        <w:t>If the frontend member changes a screen, the database code should not need to be rewritten. If the premium formula changes, it should mostly affect PremiumService rather than a controller. Separation makes debugging and teamwork easier.</w:t>
      </w:r>
    </w:p>
    <w:p>
      <w:r>
        <w:br w:type="page"/>
      </w:r>
    </w:p>
    <w:p>
      <w:pPr>
        <w:pStyle w:val="Heading1"/>
      </w:pPr>
      <w:r>
        <w:rPr>
          <w:color w:val="17375E"/>
        </w:rPr>
        <w:t>4. Functional Features</w:t>
      </w:r>
    </w:p>
    <w:p>
      <w:pPr>
        <w:pStyle w:val="Heading2"/>
      </w:pPr>
      <w:r>
        <w:rPr>
          <w:color w:val="235D7A"/>
        </w:rPr>
        <w:t>Customer features</w:t>
      </w:r>
    </w:p>
    <w:p>
      <w:pPr>
        <w:pStyle w:val="ListBullet"/>
      </w:pPr>
      <w:r>
        <w:t>Register and log in.</w:t>
      </w:r>
    </w:p>
    <w:p>
      <w:pPr>
        <w:pStyle w:val="ListBullet"/>
      </w:pPr>
      <w:r>
        <w:t>View available insurance plans.</w:t>
      </w:r>
    </w:p>
    <w:p>
      <w:pPr>
        <w:pStyle w:val="ListBullet"/>
      </w:pPr>
      <w:r>
        <w:t>Open plan details.</w:t>
      </w:r>
    </w:p>
    <w:p>
      <w:pPr>
        <w:pStyle w:val="ListBullet"/>
      </w:pPr>
      <w:r>
        <w:t>Calculate an estimated premium.</w:t>
      </w:r>
    </w:p>
    <w:p>
      <w:pPr>
        <w:pStyle w:val="ListBullet"/>
      </w:pPr>
      <w:r>
        <w:t>Purchase a policy.</w:t>
      </w:r>
    </w:p>
    <w:p>
      <w:pPr>
        <w:pStyle w:val="ListBullet"/>
      </w:pPr>
      <w:r>
        <w:t>View all own policies.</w:t>
      </w:r>
    </w:p>
    <w:p>
      <w:pPr>
        <w:pStyle w:val="ListBullet"/>
      </w:pPr>
      <w:r>
        <w:t>Open a policy and see coverage, premium, dates and status.</w:t>
      </w:r>
    </w:p>
    <w:p>
      <w:pPr>
        <w:pStyle w:val="ListBullet"/>
      </w:pPr>
      <w:r>
        <w:t>Renew an eligible policy.</w:t>
      </w:r>
    </w:p>
    <w:p>
      <w:pPr>
        <w:pStyle w:val="ListBullet"/>
      </w:pPr>
      <w:r>
        <w:t>Request cancellation.</w:t>
      </w:r>
    </w:p>
    <w:p>
      <w:pPr>
        <w:pStyle w:val="ListBullet"/>
      </w:pPr>
      <w:r>
        <w:t>View policy history.</w:t>
      </w:r>
    </w:p>
    <w:p>
      <w:pPr>
        <w:pStyle w:val="Heading2"/>
      </w:pPr>
      <w:r>
        <w:rPr>
          <w:color w:val="235D7A"/>
        </w:rPr>
        <w:t>Admin features</w:t>
      </w:r>
    </w:p>
    <w:p>
      <w:pPr>
        <w:pStyle w:val="ListBullet"/>
      </w:pPr>
      <w:r>
        <w:t>Log in as administrator.</w:t>
      </w:r>
    </w:p>
    <w:p>
      <w:pPr>
        <w:pStyle w:val="ListBullet"/>
      </w:pPr>
      <w:r>
        <w:t>Create/update/deactivate insurance plans.</w:t>
      </w:r>
    </w:p>
    <w:p>
      <w:pPr>
        <w:pStyle w:val="ListBullet"/>
      </w:pPr>
      <w:r>
        <w:t>View customers and policies.</w:t>
      </w:r>
    </w:p>
    <w:p>
      <w:pPr>
        <w:pStyle w:val="ListBullet"/>
      </w:pPr>
      <w:r>
        <w:t>View pending cancellation requests.</w:t>
      </w:r>
    </w:p>
    <w:p>
      <w:pPr>
        <w:pStyle w:val="ListBullet"/>
      </w:pPr>
      <w:r>
        <w:t>Approve/reject cancellation requests.</w:t>
      </w:r>
    </w:p>
    <w:p>
      <w:pPr>
        <w:pStyle w:val="ListBullet"/>
      </w:pPr>
      <w:r>
        <w:t>View policy history and operational statistics.</w:t>
      </w:r>
    </w:p>
    <w:p>
      <w:pPr>
        <w:pStyle w:val="Heading2"/>
      </w:pPr>
      <w:r>
        <w:rPr>
          <w:color w:val="235D7A"/>
        </w:rPr>
        <w:t>Optional features – only after the core is finished</w:t>
      </w:r>
    </w:p>
    <w:p>
      <w:pPr>
        <w:pStyle w:val="ListBullet"/>
      </w:pPr>
      <w:r>
        <w:t>Payment simulation with a fake transaction record.</w:t>
      </w:r>
    </w:p>
    <w:p>
      <w:pPr>
        <w:pStyle w:val="ListBullet"/>
      </w:pPr>
      <w:r>
        <w:t>Email-style renewal reminder simulation.</w:t>
      </w:r>
    </w:p>
    <w:p>
      <w:pPr>
        <w:pStyle w:val="ListBullet"/>
      </w:pPr>
      <w:r>
        <w:t>Claims module.</w:t>
      </w:r>
    </w:p>
    <w:p>
      <w:pPr>
        <w:pStyle w:val="ListBullet"/>
      </w:pPr>
      <w:r>
        <w:t>Search/filter/sort policies.</w:t>
      </w:r>
    </w:p>
    <w:p>
      <w:pPr>
        <w:pStyle w:val="ListBullet"/>
      </w:pPr>
      <w:r>
        <w:t>Dashboard charts.</w:t>
      </w:r>
    </w:p>
    <w:p>
      <w:pPr>
        <w:pStyle w:val="ListBullet"/>
      </w:pPr>
      <w:r>
        <w:t>Export policy data.</w:t>
      </w:r>
    </w:p>
    <w:tbl>
      <w:tblPr>
        <w:tblW w:type="auto" w:w="0"/>
        <w:jc w:val="center"/>
        <w:tblLook w:firstColumn="1" w:firstRow="1" w:lastColumn="0" w:lastRow="0" w:noHBand="0" w:noVBand="1" w:val="04A0"/>
      </w:tblPr>
      <w:tblGrid>
        <w:gridCol w:w="10080"/>
      </w:tblGrid>
      <w:tr>
        <w:tc>
          <w:tcPr>
            <w:tcW w:type="dxa" w:w="10080"/>
            <w:shd w:fill="FCE4D6"/>
            <w:tcBorders>
              <w:top w:val="single" w:sz="8" w:color="9CC2E5"/>
              <w:left w:val="single" w:sz="8" w:color="9CC2E5"/>
              <w:bottom w:val="single" w:sz="8" w:color="9CC2E5"/>
              <w:right w:val="single" w:sz="8" w:color="9CC2E5"/>
            </w:tcBorders>
          </w:tcPr>
          <w:p>
            <w:r>
              <w:rPr>
                <w:b/>
                <w:color w:val="17375E"/>
              </w:rPr>
              <w:t>Scope control</w:t>
              <w:br/>
            </w:r>
            <w:r>
              <w:t>Do not start with claims, real payment gateways or email integration. Finish authentication → plans → premium → policy → renewal → cancellation → history first.</w:t>
            </w:r>
          </w:p>
        </w:tc>
      </w:tr>
    </w:tbl>
    <w:p/>
    <w:p>
      <w:r>
        <w:br w:type="page"/>
      </w:r>
    </w:p>
    <w:p>
      <w:pPr>
        <w:pStyle w:val="Heading1"/>
      </w:pPr>
      <w:r>
        <w:rPr>
          <w:color w:val="17375E"/>
        </w:rPr>
        <w:t>5. Main Business Workflow – Policy Lifecycle</w:t>
      </w:r>
    </w:p>
    <w:p>
      <w:r>
        <w:t>The policy lifecycle is the feature that turns this project from a basic CRUD system into a workflow-based application.</w:t>
      </w:r>
    </w:p>
    <w:p>
      <w:pPr>
        <w:jc w:val="center"/>
      </w:pPr>
      <w:r>
        <w:drawing>
          <wp:inline xmlns:a="http://schemas.openxmlformats.org/drawingml/2006/main" xmlns:pic="http://schemas.openxmlformats.org/drawingml/2006/picture">
            <wp:extent cx="5943600" cy="2773680"/>
            <wp:docPr id="4" name="Picture 4"/>
            <wp:cNvGraphicFramePr>
              <a:graphicFrameLocks noChangeAspect="1"/>
            </wp:cNvGraphicFramePr>
            <a:graphic>
              <a:graphicData uri="http://schemas.openxmlformats.org/drawingml/2006/picture">
                <pic:pic>
                  <pic:nvPicPr>
                    <pic:cNvPr id="0" name="insurehub_lifecycle.png"/>
                    <pic:cNvPicPr/>
                  </pic:nvPicPr>
                  <pic:blipFill>
                    <a:blip r:embed="rId11"/>
                    <a:stretch>
                      <a:fillRect/>
                    </a:stretch>
                  </pic:blipFill>
                  <pic:spPr>
                    <a:xfrm>
                      <a:off x="0" y="0"/>
                      <a:ext cx="5943600" cy="2773680"/>
                    </a:xfrm>
                    <a:prstGeom prst="rect"/>
                  </pic:spPr>
                </pic:pic>
              </a:graphicData>
            </a:graphic>
          </wp:inline>
        </w:drawing>
      </w:r>
    </w:p>
    <w:p>
      <w:pPr>
        <w:jc w:val="center"/>
      </w:pPr>
      <w:r>
        <w:rPr>
          <w:i/>
          <w:color w:val="5A5A5A"/>
          <w:sz w:val="18"/>
        </w:rPr>
        <w:t>Figure 4 — Policy lifecycle /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Status</w:t>
            </w:r>
          </w:p>
        </w:tc>
        <w:tc>
          <w:tcPr>
            <w:tcW w:type="dxa" w:w="3360"/>
            <w:shd w:fill="17375E"/>
          </w:tcPr>
          <w:p>
            <w:r>
              <w:rPr>
                <w:b/>
                <w:color w:val="FFFFFF"/>
                <w:sz w:val="18"/>
              </w:rPr>
              <w:t>Meaning</w:t>
            </w:r>
          </w:p>
        </w:tc>
        <w:tc>
          <w:tcPr>
            <w:tcW w:type="dxa" w:w="3360"/>
            <w:shd w:fill="17375E"/>
          </w:tcPr>
          <w:p>
            <w:r>
              <w:rPr>
                <w:b/>
                <w:color w:val="FFFFFF"/>
                <w:sz w:val="18"/>
              </w:rPr>
              <w:t>Typical next action</w:t>
            </w:r>
          </w:p>
        </w:tc>
      </w:tr>
      <w:tr>
        <w:tc>
          <w:tcPr>
            <w:tcW w:type="dxa" w:w="3360"/>
            <w:vAlign w:val="center"/>
          </w:tcPr>
          <w:p>
            <w:r>
              <w:rPr>
                <w:sz w:val="17"/>
              </w:rPr>
              <w:t>QUOTED</w:t>
            </w:r>
          </w:p>
        </w:tc>
        <w:tc>
          <w:tcPr>
            <w:tcW w:type="dxa" w:w="3360"/>
            <w:vAlign w:val="center"/>
          </w:tcPr>
          <w:p>
            <w:r>
              <w:rPr>
                <w:sz w:val="17"/>
              </w:rPr>
              <w:t>Premium has been calculated but policy is not active</w:t>
            </w:r>
          </w:p>
        </w:tc>
        <w:tc>
          <w:tcPr>
            <w:tcW w:type="dxa" w:w="3360"/>
            <w:vAlign w:val="center"/>
          </w:tcPr>
          <w:p>
            <w:r>
              <w:rPr>
                <w:sz w:val="17"/>
              </w:rPr>
              <w:t>Purchase</w:t>
            </w:r>
          </w:p>
        </w:tc>
      </w:tr>
      <w:tr>
        <w:tc>
          <w:tcPr>
            <w:tcW w:type="dxa" w:w="3360"/>
            <w:vAlign w:val="center"/>
          </w:tcPr>
          <w:p>
            <w:r>
              <w:rPr>
                <w:sz w:val="17"/>
              </w:rPr>
              <w:t>ACTIVE</w:t>
            </w:r>
          </w:p>
        </w:tc>
        <w:tc>
          <w:tcPr>
            <w:tcW w:type="dxa" w:w="3360"/>
            <w:vAlign w:val="center"/>
          </w:tcPr>
          <w:p>
            <w:r>
              <w:rPr>
                <w:sz w:val="17"/>
              </w:rPr>
              <w:t>Policy is currently valid</w:t>
            </w:r>
          </w:p>
        </w:tc>
        <w:tc>
          <w:tcPr>
            <w:tcW w:type="dxa" w:w="3360"/>
            <w:vAlign w:val="center"/>
          </w:tcPr>
          <w:p>
            <w:r>
              <w:rPr>
                <w:sz w:val="17"/>
              </w:rPr>
              <w:t>Renew or request cancellation</w:t>
            </w:r>
          </w:p>
        </w:tc>
      </w:tr>
      <w:tr>
        <w:tc>
          <w:tcPr>
            <w:tcW w:type="dxa" w:w="3360"/>
            <w:vAlign w:val="center"/>
          </w:tcPr>
          <w:p>
            <w:r>
              <w:rPr>
                <w:sz w:val="17"/>
              </w:rPr>
              <w:t>RENEWED</w:t>
            </w:r>
          </w:p>
        </w:tc>
        <w:tc>
          <w:tcPr>
            <w:tcW w:type="dxa" w:w="3360"/>
            <w:vAlign w:val="center"/>
          </w:tcPr>
          <w:p>
            <w:r>
              <w:rPr>
                <w:sz w:val="17"/>
              </w:rPr>
              <w:t>Renewal operation has been completed</w:t>
            </w:r>
          </w:p>
        </w:tc>
        <w:tc>
          <w:tcPr>
            <w:tcW w:type="dxa" w:w="3360"/>
            <w:vAlign w:val="center"/>
          </w:tcPr>
          <w:p>
            <w:r>
              <w:rPr>
                <w:sz w:val="17"/>
              </w:rPr>
              <w:t>Continue as active policy</w:t>
            </w:r>
          </w:p>
        </w:tc>
      </w:tr>
      <w:tr>
        <w:tc>
          <w:tcPr>
            <w:tcW w:type="dxa" w:w="3360"/>
            <w:vAlign w:val="center"/>
          </w:tcPr>
          <w:p>
            <w:r>
              <w:rPr>
                <w:sz w:val="17"/>
              </w:rPr>
              <w:t>EXPIRED</w:t>
            </w:r>
          </w:p>
        </w:tc>
        <w:tc>
          <w:tcPr>
            <w:tcW w:type="dxa" w:w="3360"/>
            <w:vAlign w:val="center"/>
          </w:tcPr>
          <w:p>
            <w:r>
              <w:rPr>
                <w:sz w:val="17"/>
              </w:rPr>
              <w:t>End date has passed</w:t>
            </w:r>
          </w:p>
        </w:tc>
        <w:tc>
          <w:tcPr>
            <w:tcW w:type="dxa" w:w="3360"/>
            <w:vAlign w:val="center"/>
          </w:tcPr>
          <w:p>
            <w:r>
              <w:rPr>
                <w:sz w:val="17"/>
              </w:rPr>
              <w:t>Renew if business rules allow</w:t>
            </w:r>
          </w:p>
        </w:tc>
      </w:tr>
      <w:tr>
        <w:tc>
          <w:tcPr>
            <w:tcW w:type="dxa" w:w="3360"/>
            <w:vAlign w:val="center"/>
          </w:tcPr>
          <w:p>
            <w:r>
              <w:rPr>
                <w:sz w:val="17"/>
              </w:rPr>
              <w:t>CANCEL REQUESTED</w:t>
            </w:r>
          </w:p>
        </w:tc>
        <w:tc>
          <w:tcPr>
            <w:tcW w:type="dxa" w:w="3360"/>
            <w:vAlign w:val="center"/>
          </w:tcPr>
          <w:p>
            <w:r>
              <w:rPr>
                <w:sz w:val="17"/>
              </w:rPr>
              <w:t>Customer asked to cancel; admin review required</w:t>
            </w:r>
          </w:p>
        </w:tc>
        <w:tc>
          <w:tcPr>
            <w:tcW w:type="dxa" w:w="3360"/>
            <w:vAlign w:val="center"/>
          </w:tcPr>
          <w:p>
            <w:r>
              <w:rPr>
                <w:sz w:val="17"/>
              </w:rPr>
              <w:t>Approve / reject</w:t>
            </w:r>
          </w:p>
        </w:tc>
      </w:tr>
      <w:tr>
        <w:tc>
          <w:tcPr>
            <w:tcW w:type="dxa" w:w="3360"/>
            <w:vAlign w:val="center"/>
          </w:tcPr>
          <w:p>
            <w:r>
              <w:rPr>
                <w:sz w:val="17"/>
              </w:rPr>
              <w:t>CANCELLED</w:t>
            </w:r>
          </w:p>
        </w:tc>
        <w:tc>
          <w:tcPr>
            <w:tcW w:type="dxa" w:w="3360"/>
            <w:vAlign w:val="center"/>
          </w:tcPr>
          <w:p>
            <w:r>
              <w:rPr>
                <w:sz w:val="17"/>
              </w:rPr>
              <w:t>Policy has been cancelled</w:t>
            </w:r>
          </w:p>
        </w:tc>
        <w:tc>
          <w:tcPr>
            <w:tcW w:type="dxa" w:w="3360"/>
            <w:vAlign w:val="center"/>
          </w:tcPr>
          <w:p>
            <w:r>
              <w:rPr>
                <w:sz w:val="17"/>
              </w:rPr>
              <w:t>View history only</w:t>
            </w:r>
          </w:p>
        </w:tc>
      </w:tr>
    </w:tbl>
    <w:p/>
    <w:p>
      <w:pPr>
        <w:pStyle w:val="Heading2"/>
      </w:pPr>
      <w:r>
        <w:rPr>
          <w:color w:val="235D7A"/>
        </w:rPr>
        <w:t>Important business rules</w:t>
      </w:r>
    </w:p>
    <w:p>
      <w:pPr>
        <w:pStyle w:val="ListBullet"/>
      </w:pPr>
      <w:r>
        <w:t>A cancelled policy must not be renewed.</w:t>
      </w:r>
    </w:p>
    <w:p>
      <w:pPr>
        <w:pStyle w:val="ListBullet"/>
      </w:pPr>
      <w:r>
        <w:t>A policy should not be physically deleted when cancellation occurs.</w:t>
      </w:r>
    </w:p>
    <w:p>
      <w:pPr>
        <w:pStyle w:val="ListBullet"/>
      </w:pPr>
      <w:r>
        <w:t>Only the policy owner can operate on their own customer policy.</w:t>
      </w:r>
    </w:p>
    <w:p>
      <w:pPr>
        <w:pStyle w:val="ListBullet"/>
      </w:pPr>
      <w:r>
        <w:t>Only an authorized admin can approve or reject cancellation requests.</w:t>
      </w:r>
    </w:p>
    <w:p>
      <w:pPr>
        <w:pStyle w:val="ListBullet"/>
      </w:pPr>
      <w:r>
        <w:t>Renewal must create a history record.</w:t>
      </w:r>
    </w:p>
    <w:p>
      <w:pPr>
        <w:pStyle w:val="ListBullet"/>
      </w:pPr>
      <w:r>
        <w:t>Cancellation request and decision must create history records.</w:t>
      </w:r>
    </w:p>
    <w:p>
      <w:pPr>
        <w:pStyle w:val="ListBullet"/>
      </w:pPr>
      <w:r>
        <w:t>Policy number must be unique.</w:t>
      </w:r>
    </w:p>
    <w:p>
      <w:pPr>
        <w:pStyle w:val="ListBullet"/>
      </w:pPr>
      <w:r>
        <w:t>Dates and coverage must satisfy validation rules.</w:t>
      </w:r>
    </w:p>
    <w:p>
      <w:r>
        <w:br w:type="page"/>
      </w:r>
    </w:p>
    <w:p>
      <w:pPr>
        <w:pStyle w:val="Heading1"/>
      </w:pPr>
      <w:r>
        <w:rPr>
          <w:color w:val="17375E"/>
        </w:rPr>
        <w:t>6. Premium Calculation – Business Logic</w:t>
      </w:r>
    </w:p>
    <w:p>
      <w:r>
        <w:t>The premium calculator is deliberately included so the application performs meaningful computation instead of simply storing form data.</w:t>
      </w:r>
    </w:p>
    <w:p>
      <w:pPr>
        <w:jc w:val="center"/>
      </w:pPr>
      <w:r>
        <w:drawing>
          <wp:inline xmlns:a="http://schemas.openxmlformats.org/drawingml/2006/main" xmlns:pic="http://schemas.openxmlformats.org/drawingml/2006/picture">
            <wp:extent cx="5852160" cy="3344091"/>
            <wp:docPr id="5" name="Picture 5"/>
            <wp:cNvGraphicFramePr>
              <a:graphicFrameLocks noChangeAspect="1"/>
            </wp:cNvGraphicFramePr>
            <a:graphic>
              <a:graphicData uri="http://schemas.openxmlformats.org/drawingml/2006/picture">
                <pic:pic>
                  <pic:nvPicPr>
                    <pic:cNvPr id="0" name="insurehub_dashboard_mockup.png"/>
                    <pic:cNvPicPr/>
                  </pic:nvPicPr>
                  <pic:blipFill>
                    <a:blip r:embed="rId12"/>
                    <a:stretch>
                      <a:fillRect/>
                    </a:stretch>
                  </pic:blipFill>
                  <pic:spPr>
                    <a:xfrm>
                      <a:off x="0" y="0"/>
                      <a:ext cx="5852160" cy="3344091"/>
                    </a:xfrm>
                    <a:prstGeom prst="rect"/>
                  </pic:spPr>
                </pic:pic>
              </a:graphicData>
            </a:graphic>
          </wp:inline>
        </w:drawing>
      </w:r>
    </w:p>
    <w:p>
      <w:pPr>
        <w:jc w:val="center"/>
      </w:pPr>
      <w:r>
        <w:rPr>
          <w:i/>
          <w:color w:val="5A5A5A"/>
          <w:sz w:val="18"/>
        </w:rPr>
        <w:t>Figure 5 — Conceptual customer dashboard mockup</w:t>
      </w:r>
    </w:p>
    <w:p>
      <w:pPr>
        <w:pStyle w:val="Heading2"/>
      </w:pPr>
      <w:r>
        <w:rPr>
          <w:color w:val="235D7A"/>
        </w:rPr>
        <w:t>Suggested formula</w:t>
      </w:r>
    </w:p>
    <w:p>
      <w:pPr>
        <w:pStyle w:val="NoSpacing"/>
        <w:spacing w:after="120"/>
        <w:ind w:left="360"/>
      </w:pPr>
      <w:r>
        <w:rPr>
          <w:rFonts w:ascii="Consolas" w:hAnsi="Consolas"/>
          <w:color w:val="282828"/>
          <w:sz w:val="18"/>
        </w:rPr>
        <w:t>finalPremium = basePremium</w:t>
        <w:br/>
        <w:t xml:space="preserve">             + ageFactor</w:t>
        <w:br/>
        <w:t xml:space="preserve">             + coverageFactor</w:t>
        <w:br/>
        <w:t xml:space="preserve">             + riskFactor</w:t>
        <w:br/>
        <w:t xml:space="preserve">             - discount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Input</w:t>
            </w:r>
          </w:p>
        </w:tc>
        <w:tc>
          <w:tcPr>
            <w:tcW w:type="dxa" w:w="3360"/>
            <w:shd w:fill="17375E"/>
          </w:tcPr>
          <w:p>
            <w:r>
              <w:rPr>
                <w:b/>
                <w:color w:val="FFFFFF"/>
                <w:sz w:val="18"/>
              </w:rPr>
              <w:t>Example</w:t>
            </w:r>
          </w:p>
        </w:tc>
        <w:tc>
          <w:tcPr>
            <w:tcW w:type="dxa" w:w="3360"/>
            <w:shd w:fill="17375E"/>
          </w:tcPr>
          <w:p>
            <w:r>
              <w:rPr>
                <w:b/>
                <w:color w:val="FFFFFF"/>
                <w:sz w:val="18"/>
              </w:rPr>
              <w:t>Purpose</w:t>
            </w:r>
          </w:p>
        </w:tc>
      </w:tr>
      <w:tr>
        <w:tc>
          <w:tcPr>
            <w:tcW w:type="dxa" w:w="3360"/>
            <w:vAlign w:val="center"/>
          </w:tcPr>
          <w:p>
            <w:r>
              <w:rPr>
                <w:sz w:val="17"/>
              </w:rPr>
              <w:t>Plan</w:t>
            </w:r>
          </w:p>
        </w:tc>
        <w:tc>
          <w:tcPr>
            <w:tcW w:type="dxa" w:w="3360"/>
            <w:vAlign w:val="center"/>
          </w:tcPr>
          <w:p>
            <w:r>
              <w:rPr>
                <w:sz w:val="17"/>
              </w:rPr>
              <w:t>Health Secure Plus</w:t>
            </w:r>
          </w:p>
        </w:tc>
        <w:tc>
          <w:tcPr>
            <w:tcW w:type="dxa" w:w="3360"/>
            <w:vAlign w:val="center"/>
          </w:tcPr>
          <w:p>
            <w:r>
              <w:rPr>
                <w:sz w:val="17"/>
              </w:rPr>
              <w:t>Determines base premium</w:t>
            </w:r>
          </w:p>
        </w:tc>
      </w:tr>
      <w:tr>
        <w:tc>
          <w:tcPr>
            <w:tcW w:type="dxa" w:w="3360"/>
            <w:vAlign w:val="center"/>
          </w:tcPr>
          <w:p>
            <w:r>
              <w:rPr>
                <w:sz w:val="17"/>
              </w:rPr>
              <w:t>Age</w:t>
            </w:r>
          </w:p>
        </w:tc>
        <w:tc>
          <w:tcPr>
            <w:tcW w:type="dxa" w:w="3360"/>
            <w:vAlign w:val="center"/>
          </w:tcPr>
          <w:p>
            <w:r>
              <w:rPr>
                <w:sz w:val="17"/>
              </w:rPr>
              <w:t>25</w:t>
            </w:r>
          </w:p>
        </w:tc>
        <w:tc>
          <w:tcPr>
            <w:tcW w:type="dxa" w:w="3360"/>
            <w:vAlign w:val="center"/>
          </w:tcPr>
          <w:p>
            <w:r>
              <w:rPr>
                <w:sz w:val="17"/>
              </w:rPr>
              <w:t>Can affect risk/age factor</w:t>
            </w:r>
          </w:p>
        </w:tc>
      </w:tr>
      <w:tr>
        <w:tc>
          <w:tcPr>
            <w:tcW w:type="dxa" w:w="3360"/>
            <w:vAlign w:val="center"/>
          </w:tcPr>
          <w:p>
            <w:r>
              <w:rPr>
                <w:sz w:val="17"/>
              </w:rPr>
              <w:t>Coverage</w:t>
            </w:r>
          </w:p>
        </w:tc>
        <w:tc>
          <w:tcPr>
            <w:tcW w:type="dxa" w:w="3360"/>
            <w:vAlign w:val="center"/>
          </w:tcPr>
          <w:p>
            <w:r>
              <w:rPr>
                <w:sz w:val="17"/>
              </w:rPr>
              <w:t>₹5,00,000</w:t>
            </w:r>
          </w:p>
        </w:tc>
        <w:tc>
          <w:tcPr>
            <w:tcW w:type="dxa" w:w="3360"/>
            <w:vAlign w:val="center"/>
          </w:tcPr>
          <w:p>
            <w:r>
              <w:rPr>
                <w:sz w:val="17"/>
              </w:rPr>
              <w:t>Higher coverage can increase premium</w:t>
            </w:r>
          </w:p>
        </w:tc>
      </w:tr>
      <w:tr>
        <w:tc>
          <w:tcPr>
            <w:tcW w:type="dxa" w:w="3360"/>
            <w:vAlign w:val="center"/>
          </w:tcPr>
          <w:p>
            <w:r>
              <w:rPr>
                <w:sz w:val="17"/>
              </w:rPr>
              <w:t>Duration</w:t>
            </w:r>
          </w:p>
        </w:tc>
        <w:tc>
          <w:tcPr>
            <w:tcW w:type="dxa" w:w="3360"/>
            <w:vAlign w:val="center"/>
          </w:tcPr>
          <w:p>
            <w:r>
              <w:rPr>
                <w:sz w:val="17"/>
              </w:rPr>
              <w:t>1 year</w:t>
            </w:r>
          </w:p>
        </w:tc>
        <w:tc>
          <w:tcPr>
            <w:tcW w:type="dxa" w:w="3360"/>
            <w:vAlign w:val="center"/>
          </w:tcPr>
          <w:p>
            <w:r>
              <w:rPr>
                <w:sz w:val="17"/>
              </w:rPr>
              <w:t>Changes policy period</w:t>
            </w:r>
          </w:p>
        </w:tc>
      </w:tr>
      <w:tr>
        <w:tc>
          <w:tcPr>
            <w:tcW w:type="dxa" w:w="3360"/>
            <w:vAlign w:val="center"/>
          </w:tcPr>
          <w:p>
            <w:r>
              <w:rPr>
                <w:sz w:val="17"/>
              </w:rPr>
              <w:t>Risk category</w:t>
            </w:r>
          </w:p>
        </w:tc>
        <w:tc>
          <w:tcPr>
            <w:tcW w:type="dxa" w:w="3360"/>
            <w:vAlign w:val="center"/>
          </w:tcPr>
          <w:p>
            <w:r>
              <w:rPr>
                <w:sz w:val="17"/>
              </w:rPr>
              <w:t>LOW / MEDIUM / HIGH</w:t>
            </w:r>
          </w:p>
        </w:tc>
        <w:tc>
          <w:tcPr>
            <w:tcW w:type="dxa" w:w="3360"/>
            <w:vAlign w:val="center"/>
          </w:tcPr>
          <w:p>
            <w:r>
              <w:rPr>
                <w:sz w:val="17"/>
              </w:rPr>
              <w:t>Optional simple business rule</w:t>
            </w:r>
          </w:p>
        </w:tc>
      </w:tr>
      <w:tr>
        <w:tc>
          <w:tcPr>
            <w:tcW w:type="dxa" w:w="3360"/>
            <w:vAlign w:val="center"/>
          </w:tcPr>
          <w:p>
            <w:r>
              <w:rPr>
                <w:sz w:val="17"/>
              </w:rPr>
              <w:t>Discount</w:t>
            </w:r>
          </w:p>
        </w:tc>
        <w:tc>
          <w:tcPr>
            <w:tcW w:type="dxa" w:w="3360"/>
            <w:vAlign w:val="center"/>
          </w:tcPr>
          <w:p>
            <w:r>
              <w:rPr>
                <w:sz w:val="17"/>
              </w:rPr>
              <w:t>0–10%</w:t>
            </w:r>
          </w:p>
        </w:tc>
        <w:tc>
          <w:tcPr>
            <w:tcW w:type="dxa" w:w="3360"/>
            <w:vAlign w:val="center"/>
          </w:tcPr>
          <w:p>
            <w:r>
              <w:rPr>
                <w:sz w:val="17"/>
              </w:rPr>
              <w:t>Optional controlled discount</w:t>
            </w:r>
          </w:p>
        </w:tc>
      </w:tr>
    </w:tbl>
    <w:p/>
    <w:p>
      <w:pPr>
        <w:pStyle w:val="Heading2"/>
      </w:pPr>
      <w:r>
        <w:rPr>
          <w:color w:val="235D7A"/>
        </w:rPr>
        <w:t>API example</w:t>
      </w:r>
    </w:p>
    <w:p>
      <w:pPr>
        <w:pStyle w:val="NoSpacing"/>
        <w:spacing w:after="120"/>
        <w:ind w:left="360"/>
      </w:pPr>
      <w:r>
        <w:rPr>
          <w:rFonts w:ascii="Consolas" w:hAnsi="Consolas"/>
          <w:color w:val="282828"/>
          <w:sz w:val="18"/>
        </w:rPr>
        <w:t>POST /api/quotes/calculate</w:t>
        <w:br/>
        <w:br/>
        <w:t>Request</w:t>
        <w:br/>
        <w:t>{</w:t>
        <w:br/>
        <w:t xml:space="preserve">  "planId": 2,</w:t>
        <w:br/>
        <w:t xml:space="preserve">  "age": 25,</w:t>
        <w:br/>
        <w:t xml:space="preserve">  "coverageAmount": 500000,</w:t>
        <w:br/>
        <w:t xml:space="preserve">  "durationYears": 1</w:t>
        <w:br/>
        <w:t>}</w:t>
        <w:br/>
        <w:br/>
        <w:t>Response</w:t>
        <w:br/>
        <w:t>{</w:t>
        <w:br/>
        <w:t xml:space="preserve">  "basePremium": 10000,</w:t>
        <w:br/>
        <w:t xml:space="preserve">  "ageFactor": 500,</w:t>
        <w:br/>
        <w:t xml:space="preserve">  "coverageFactor": 2000,</w:t>
        <w:br/>
        <w:t xml:space="preserve">  "riskFactor": 500,</w:t>
        <w:br/>
        <w:t xml:space="preserve">  "discount": 0,</w:t>
        <w:br/>
        <w:t xml:space="preserve">  "finalPremium": 13000</w:t>
        <w:br/>
        <w:t>}</w:t>
      </w:r>
    </w:p>
    <w:tbl>
      <w:tblPr>
        <w:tblW w:type="auto" w:w="0"/>
        <w:jc w:val="center"/>
        <w:tblLook w:firstColumn="1" w:firstRow="1" w:lastColumn="0" w:lastRow="0" w:noHBand="0" w:noVBand="1" w:val="04A0"/>
      </w:tblPr>
      <w:tblGrid>
        <w:gridCol w:w="10080"/>
      </w:tblGrid>
      <w:tr>
        <w:tc>
          <w:tcPr>
            <w:tcW w:type="dxa" w:w="10080"/>
            <w:shd w:fill="EAF3F8"/>
            <w:tcBorders>
              <w:top w:val="single" w:sz="8" w:color="9CC2E5"/>
              <w:left w:val="single" w:sz="8" w:color="9CC2E5"/>
              <w:bottom w:val="single" w:sz="8" w:color="9CC2E5"/>
              <w:right w:val="single" w:sz="8" w:color="9CC2E5"/>
            </w:tcBorders>
          </w:tcPr>
          <w:p>
            <w:r>
              <w:rPr>
                <w:b/>
                <w:color w:val="17375E"/>
              </w:rPr>
              <w:t>Important</w:t>
              <w:br/>
            </w:r>
            <w:r>
              <w:t>The exact formula is a project-defined simulation, not a real insurer's underwriting formula. State this clearly in the report.</w:t>
            </w:r>
          </w:p>
        </w:tc>
      </w:tr>
    </w:tbl>
    <w:p/>
    <w:p>
      <w:r>
        <w:br w:type="page"/>
      </w:r>
    </w:p>
    <w:p>
      <w:pPr>
        <w:pStyle w:val="Heading1"/>
      </w:pPr>
      <w:r>
        <w:rPr>
          <w:color w:val="17375E"/>
        </w:rPr>
        <w:t>7. Database Design</w:t>
      </w:r>
    </w:p>
    <w:p>
      <w:pPr>
        <w:jc w:val="center"/>
      </w:pPr>
      <w:r>
        <w:drawing>
          <wp:inline xmlns:a="http://schemas.openxmlformats.org/drawingml/2006/main" xmlns:pic="http://schemas.openxmlformats.org/drawingml/2006/picture">
            <wp:extent cx="5943600" cy="3496644"/>
            <wp:docPr id="6" name="Picture 6"/>
            <wp:cNvGraphicFramePr>
              <a:graphicFrameLocks noChangeAspect="1"/>
            </wp:cNvGraphicFramePr>
            <a:graphic>
              <a:graphicData uri="http://schemas.openxmlformats.org/drawingml/2006/picture">
                <pic:pic>
                  <pic:nvPicPr>
                    <pic:cNvPr id="0" name="insurehub_database.png"/>
                    <pic:cNvPicPr/>
                  </pic:nvPicPr>
                  <pic:blipFill>
                    <a:blip r:embed="rId13"/>
                    <a:stretch>
                      <a:fillRect/>
                    </a:stretch>
                  </pic:blipFill>
                  <pic:spPr>
                    <a:xfrm>
                      <a:off x="0" y="0"/>
                      <a:ext cx="5943600" cy="3496644"/>
                    </a:xfrm>
                    <a:prstGeom prst="rect"/>
                  </pic:spPr>
                </pic:pic>
              </a:graphicData>
            </a:graphic>
          </wp:inline>
        </w:drawing>
      </w:r>
    </w:p>
    <w:p>
      <w:pPr>
        <w:jc w:val="center"/>
      </w:pPr>
      <w:r>
        <w:rPr>
          <w:i/>
          <w:color w:val="5A5A5A"/>
          <w:sz w:val="18"/>
        </w:rPr>
        <w:t>Figure 6 — Simplified ER/database view</w:t>
      </w:r>
    </w:p>
    <w:p>
      <w:pPr>
        <w:pStyle w:val="Heading2"/>
      </w:pPr>
      <w:r>
        <w:rPr>
          <w:color w:val="235D7A"/>
        </w:rPr>
        <w:t>Core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Table</w:t>
            </w:r>
          </w:p>
        </w:tc>
        <w:tc>
          <w:tcPr>
            <w:tcW w:type="dxa" w:w="3360"/>
            <w:shd w:fill="17375E"/>
          </w:tcPr>
          <w:p>
            <w:r>
              <w:rPr>
                <w:b/>
                <w:color w:val="FFFFFF"/>
                <w:sz w:val="18"/>
              </w:rPr>
              <w:t>Important fields</w:t>
            </w:r>
          </w:p>
        </w:tc>
        <w:tc>
          <w:tcPr>
            <w:tcW w:type="dxa" w:w="3360"/>
            <w:shd w:fill="17375E"/>
          </w:tcPr>
          <w:p>
            <w:r>
              <w:rPr>
                <w:b/>
                <w:color w:val="FFFFFF"/>
                <w:sz w:val="18"/>
              </w:rPr>
              <w:t>Relationship</w:t>
            </w:r>
          </w:p>
        </w:tc>
      </w:tr>
      <w:tr>
        <w:tc>
          <w:tcPr>
            <w:tcW w:type="dxa" w:w="3360"/>
            <w:vAlign w:val="center"/>
          </w:tcPr>
          <w:p>
            <w:r>
              <w:rPr>
                <w:sz w:val="17"/>
              </w:rPr>
              <w:t>USER</w:t>
            </w:r>
          </w:p>
        </w:tc>
        <w:tc>
          <w:tcPr>
            <w:tcW w:type="dxa" w:w="3360"/>
            <w:vAlign w:val="center"/>
          </w:tcPr>
          <w:p>
            <w:r>
              <w:rPr>
                <w:sz w:val="17"/>
              </w:rPr>
              <w:t>id, name, email, password_hash, phone, role, created_at</w:t>
            </w:r>
          </w:p>
        </w:tc>
        <w:tc>
          <w:tcPr>
            <w:tcW w:type="dxa" w:w="3360"/>
            <w:vAlign w:val="center"/>
          </w:tcPr>
          <w:p>
            <w:r>
              <w:rPr>
                <w:sz w:val="17"/>
              </w:rPr>
              <w:t>One user → many policies</w:t>
            </w:r>
          </w:p>
        </w:tc>
      </w:tr>
      <w:tr>
        <w:tc>
          <w:tcPr>
            <w:tcW w:type="dxa" w:w="3360"/>
            <w:vAlign w:val="center"/>
          </w:tcPr>
          <w:p>
            <w:r>
              <w:rPr>
                <w:sz w:val="17"/>
              </w:rPr>
              <w:t>INSURANCE_PLAN</w:t>
            </w:r>
          </w:p>
        </w:tc>
        <w:tc>
          <w:tcPr>
            <w:tcW w:type="dxa" w:w="3360"/>
            <w:vAlign w:val="center"/>
          </w:tcPr>
          <w:p>
            <w:r>
              <w:rPr>
                <w:sz w:val="17"/>
              </w:rPr>
              <w:t>id, name, type, description, coverage_amount, base_premium, duration, status</w:t>
            </w:r>
          </w:p>
        </w:tc>
        <w:tc>
          <w:tcPr>
            <w:tcW w:type="dxa" w:w="3360"/>
            <w:vAlign w:val="center"/>
          </w:tcPr>
          <w:p>
            <w:r>
              <w:rPr>
                <w:sz w:val="17"/>
              </w:rPr>
              <w:t>One plan → many policies</w:t>
            </w:r>
          </w:p>
        </w:tc>
      </w:tr>
      <w:tr>
        <w:tc>
          <w:tcPr>
            <w:tcW w:type="dxa" w:w="3360"/>
            <w:vAlign w:val="center"/>
          </w:tcPr>
          <w:p>
            <w:r>
              <w:rPr>
                <w:sz w:val="17"/>
              </w:rPr>
              <w:t>POLICY</w:t>
            </w:r>
          </w:p>
        </w:tc>
        <w:tc>
          <w:tcPr>
            <w:tcW w:type="dxa" w:w="3360"/>
            <w:vAlign w:val="center"/>
          </w:tcPr>
          <w:p>
            <w:r>
              <w:rPr>
                <w:sz w:val="17"/>
              </w:rPr>
              <w:t>id, policy_number, user_id, plan_id, premium, dates, status</w:t>
            </w:r>
          </w:p>
        </w:tc>
        <w:tc>
          <w:tcPr>
            <w:tcW w:type="dxa" w:w="3360"/>
            <w:vAlign w:val="center"/>
          </w:tcPr>
          <w:p>
            <w:r>
              <w:rPr>
                <w:sz w:val="17"/>
              </w:rPr>
              <w:t>Belongs to user and plan</w:t>
            </w:r>
          </w:p>
        </w:tc>
      </w:tr>
      <w:tr>
        <w:tc>
          <w:tcPr>
            <w:tcW w:type="dxa" w:w="3360"/>
            <w:vAlign w:val="center"/>
          </w:tcPr>
          <w:p>
            <w:r>
              <w:rPr>
                <w:sz w:val="17"/>
              </w:rPr>
              <w:t>POLICY_HISTORY</w:t>
            </w:r>
          </w:p>
        </w:tc>
        <w:tc>
          <w:tcPr>
            <w:tcW w:type="dxa" w:w="3360"/>
            <w:vAlign w:val="center"/>
          </w:tcPr>
          <w:p>
            <w:r>
              <w:rPr>
                <w:sz w:val="17"/>
              </w:rPr>
              <w:t>id, policy_id, action, description, performed_by, timestamp</w:t>
            </w:r>
          </w:p>
        </w:tc>
        <w:tc>
          <w:tcPr>
            <w:tcW w:type="dxa" w:w="3360"/>
            <w:vAlign w:val="center"/>
          </w:tcPr>
          <w:p>
            <w:r>
              <w:rPr>
                <w:sz w:val="17"/>
              </w:rPr>
              <w:t>Many history records → one policy</w:t>
            </w:r>
          </w:p>
        </w:tc>
      </w:tr>
      <w:tr>
        <w:tc>
          <w:tcPr>
            <w:tcW w:type="dxa" w:w="3360"/>
            <w:vAlign w:val="center"/>
          </w:tcPr>
          <w:p>
            <w:r>
              <w:rPr>
                <w:sz w:val="17"/>
              </w:rPr>
              <w:t>PAYMENT</w:t>
            </w:r>
          </w:p>
        </w:tc>
        <w:tc>
          <w:tcPr>
            <w:tcW w:type="dxa" w:w="3360"/>
            <w:vAlign w:val="center"/>
          </w:tcPr>
          <w:p>
            <w:r>
              <w:rPr>
                <w:sz w:val="17"/>
              </w:rPr>
              <w:t>id, policy_id, amount, transaction_id, status, payment_date</w:t>
            </w:r>
          </w:p>
        </w:tc>
        <w:tc>
          <w:tcPr>
            <w:tcW w:type="dxa" w:w="3360"/>
            <w:vAlign w:val="center"/>
          </w:tcPr>
          <w:p>
            <w:r>
              <w:rPr>
                <w:sz w:val="17"/>
              </w:rPr>
              <w:t>Many payments → one policy</w:t>
            </w:r>
          </w:p>
        </w:tc>
      </w:tr>
    </w:tbl>
    <w:p/>
    <w:p>
      <w:pPr>
        <w:pStyle w:val="Heading2"/>
      </w:pPr>
      <w:r>
        <w:rPr>
          <w:color w:val="235D7A"/>
        </w:rPr>
        <w:t>Relationships</w:t>
      </w:r>
    </w:p>
    <w:p>
      <w:pPr>
        <w:pStyle w:val="ListBullet"/>
      </w:pPr>
      <w:r>
        <w:t>USER 1 → N POLICY</w:t>
      </w:r>
    </w:p>
    <w:p>
      <w:pPr>
        <w:pStyle w:val="ListBullet"/>
      </w:pPr>
      <w:r>
        <w:t>INSURANCE_PLAN 1 → N POLICY</w:t>
      </w:r>
    </w:p>
    <w:p>
      <w:pPr>
        <w:pStyle w:val="ListBullet"/>
      </w:pPr>
      <w:r>
        <w:t>POLICY 1 → N POLICY_HISTORY</w:t>
      </w:r>
    </w:p>
    <w:p>
      <w:pPr>
        <w:pStyle w:val="ListBullet"/>
      </w:pPr>
      <w:r>
        <w:t>POLICY 1 → N PAYMENT</w:t>
      </w:r>
    </w:p>
    <w:p>
      <w:pPr>
        <w:pStyle w:val="Heading2"/>
      </w:pPr>
      <w:r>
        <w:rPr>
          <w:color w:val="235D7A"/>
        </w:rPr>
        <w:t>Do not store passwords as plain text</w:t>
      </w:r>
    </w:p>
    <w:p>
      <w:r>
        <w:t>The User table should contain a password hash produced by a secure password encoder. The frontend should never receive the stored password hash.</w:t>
      </w:r>
    </w:p>
    <w:p>
      <w:r>
        <w:br w:type="page"/>
      </w:r>
    </w:p>
    <w:p>
      <w:pPr>
        <w:pStyle w:val="Heading1"/>
      </w:pPr>
      <w:r>
        <w:rPr>
          <w:color w:val="17375E"/>
        </w:rPr>
        <w:t>8. API Contract – The Bridge Between Frontend and Backend</w:t>
      </w:r>
    </w:p>
    <w:p>
      <w:r>
        <w:t>Before both technical members code heavily, agree on endpoint names, request JSON, response JSON, status codes and authentication requirements. This prevents the frontend and backend from blocking each other.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75E"/>
          </w:tcPr>
          <w:p>
            <w:r>
              <w:rPr>
                <w:b/>
                <w:color w:val="FFFFFF"/>
                <w:sz w:val="18"/>
              </w:rPr>
              <w:t>Method</w:t>
            </w:r>
          </w:p>
        </w:tc>
        <w:tc>
          <w:tcPr>
            <w:tcW w:type="dxa" w:w="2520"/>
            <w:shd w:fill="17375E"/>
          </w:tcPr>
          <w:p>
            <w:r>
              <w:rPr>
                <w:b/>
                <w:color w:val="FFFFFF"/>
                <w:sz w:val="18"/>
              </w:rPr>
              <w:t>Endpoint</w:t>
            </w:r>
          </w:p>
        </w:tc>
        <w:tc>
          <w:tcPr>
            <w:tcW w:type="dxa" w:w="2520"/>
            <w:shd w:fill="17375E"/>
          </w:tcPr>
          <w:p>
            <w:r>
              <w:rPr>
                <w:b/>
                <w:color w:val="FFFFFF"/>
                <w:sz w:val="18"/>
              </w:rPr>
              <w:t>Purpose</w:t>
            </w:r>
          </w:p>
        </w:tc>
        <w:tc>
          <w:tcPr>
            <w:tcW w:type="dxa" w:w="2520"/>
            <w:shd w:fill="17375E"/>
          </w:tcPr>
          <w:p>
            <w:r>
              <w:rPr>
                <w:b/>
                <w:color w:val="FFFFFF"/>
                <w:sz w:val="18"/>
              </w:rPr>
              <w:t>Access</w:t>
            </w:r>
          </w:p>
        </w:tc>
      </w:tr>
      <w:tr>
        <w:tc>
          <w:tcPr>
            <w:tcW w:type="dxa" w:w="2520"/>
            <w:vAlign w:val="center"/>
          </w:tcPr>
          <w:p>
            <w:r>
              <w:rPr>
                <w:sz w:val="17"/>
              </w:rPr>
              <w:t>POST</w:t>
            </w:r>
          </w:p>
        </w:tc>
        <w:tc>
          <w:tcPr>
            <w:tcW w:type="dxa" w:w="2520"/>
            <w:vAlign w:val="center"/>
          </w:tcPr>
          <w:p>
            <w:r>
              <w:rPr>
                <w:sz w:val="17"/>
              </w:rPr>
              <w:t>/api/auth/register</w:t>
            </w:r>
          </w:p>
        </w:tc>
        <w:tc>
          <w:tcPr>
            <w:tcW w:type="dxa" w:w="2520"/>
            <w:vAlign w:val="center"/>
          </w:tcPr>
          <w:p>
            <w:r>
              <w:rPr>
                <w:sz w:val="17"/>
              </w:rPr>
              <w:t>Create customer account</w:t>
            </w:r>
          </w:p>
        </w:tc>
        <w:tc>
          <w:tcPr>
            <w:tcW w:type="dxa" w:w="2520"/>
            <w:vAlign w:val="center"/>
          </w:tcPr>
          <w:p>
            <w:r>
              <w:rPr>
                <w:sz w:val="17"/>
              </w:rPr>
              <w:t>Public</w:t>
            </w:r>
          </w:p>
        </w:tc>
      </w:tr>
      <w:tr>
        <w:tc>
          <w:tcPr>
            <w:tcW w:type="dxa" w:w="2520"/>
            <w:vAlign w:val="center"/>
          </w:tcPr>
          <w:p>
            <w:r>
              <w:rPr>
                <w:sz w:val="17"/>
              </w:rPr>
              <w:t>POST</w:t>
            </w:r>
          </w:p>
        </w:tc>
        <w:tc>
          <w:tcPr>
            <w:tcW w:type="dxa" w:w="2520"/>
            <w:vAlign w:val="center"/>
          </w:tcPr>
          <w:p>
            <w:r>
              <w:rPr>
                <w:sz w:val="17"/>
              </w:rPr>
              <w:t>/api/auth/login</w:t>
            </w:r>
          </w:p>
        </w:tc>
        <w:tc>
          <w:tcPr>
            <w:tcW w:type="dxa" w:w="2520"/>
            <w:vAlign w:val="center"/>
          </w:tcPr>
          <w:p>
            <w:r>
              <w:rPr>
                <w:sz w:val="17"/>
              </w:rPr>
              <w:t>Authenticate and return JWT</w:t>
            </w:r>
          </w:p>
        </w:tc>
        <w:tc>
          <w:tcPr>
            <w:tcW w:type="dxa" w:w="2520"/>
            <w:vAlign w:val="center"/>
          </w:tcPr>
          <w:p>
            <w:r>
              <w:rPr>
                <w:sz w:val="17"/>
              </w:rPr>
              <w:t>Public</w:t>
            </w:r>
          </w:p>
        </w:tc>
      </w:tr>
      <w:tr>
        <w:tc>
          <w:tcPr>
            <w:tcW w:type="dxa" w:w="2520"/>
            <w:vAlign w:val="center"/>
          </w:tcPr>
          <w:p>
            <w:r>
              <w:rPr>
                <w:sz w:val="17"/>
              </w:rPr>
              <w:t>GET</w:t>
            </w:r>
          </w:p>
        </w:tc>
        <w:tc>
          <w:tcPr>
            <w:tcW w:type="dxa" w:w="2520"/>
            <w:vAlign w:val="center"/>
          </w:tcPr>
          <w:p>
            <w:r>
              <w:rPr>
                <w:sz w:val="17"/>
              </w:rPr>
              <w:t>/api/plans</w:t>
            </w:r>
          </w:p>
        </w:tc>
        <w:tc>
          <w:tcPr>
            <w:tcW w:type="dxa" w:w="2520"/>
            <w:vAlign w:val="center"/>
          </w:tcPr>
          <w:p>
            <w:r>
              <w:rPr>
                <w:sz w:val="17"/>
              </w:rPr>
              <w:t>List active insurance plans</w:t>
            </w:r>
          </w:p>
        </w:tc>
        <w:tc>
          <w:tcPr>
            <w:tcW w:type="dxa" w:w="2520"/>
            <w:vAlign w:val="center"/>
          </w:tcPr>
          <w:p>
            <w:r>
              <w:rPr>
                <w:sz w:val="17"/>
              </w:rPr>
              <w:t>Public/Customer</w:t>
            </w:r>
          </w:p>
        </w:tc>
      </w:tr>
      <w:tr>
        <w:tc>
          <w:tcPr>
            <w:tcW w:type="dxa" w:w="2520"/>
            <w:vAlign w:val="center"/>
          </w:tcPr>
          <w:p>
            <w:r>
              <w:rPr>
                <w:sz w:val="17"/>
              </w:rPr>
              <w:t>GET</w:t>
            </w:r>
          </w:p>
        </w:tc>
        <w:tc>
          <w:tcPr>
            <w:tcW w:type="dxa" w:w="2520"/>
            <w:vAlign w:val="center"/>
          </w:tcPr>
          <w:p>
            <w:r>
              <w:rPr>
                <w:sz w:val="17"/>
              </w:rPr>
              <w:t>/api/plans/{id}</w:t>
            </w:r>
          </w:p>
        </w:tc>
        <w:tc>
          <w:tcPr>
            <w:tcW w:type="dxa" w:w="2520"/>
            <w:vAlign w:val="center"/>
          </w:tcPr>
          <w:p>
            <w:r>
              <w:rPr>
                <w:sz w:val="17"/>
              </w:rPr>
              <w:t>Get plan details</w:t>
            </w:r>
          </w:p>
        </w:tc>
        <w:tc>
          <w:tcPr>
            <w:tcW w:type="dxa" w:w="2520"/>
            <w:vAlign w:val="center"/>
          </w:tcPr>
          <w:p>
            <w:r>
              <w:rPr>
                <w:sz w:val="17"/>
              </w:rPr>
              <w:t>Public/Customer</w:t>
            </w:r>
          </w:p>
        </w:tc>
      </w:tr>
      <w:tr>
        <w:tc>
          <w:tcPr>
            <w:tcW w:type="dxa" w:w="2520"/>
            <w:vAlign w:val="center"/>
          </w:tcPr>
          <w:p>
            <w:r>
              <w:rPr>
                <w:sz w:val="17"/>
              </w:rPr>
              <w:t>POST</w:t>
            </w:r>
          </w:p>
        </w:tc>
        <w:tc>
          <w:tcPr>
            <w:tcW w:type="dxa" w:w="2520"/>
            <w:vAlign w:val="center"/>
          </w:tcPr>
          <w:p>
            <w:r>
              <w:rPr>
                <w:sz w:val="17"/>
              </w:rPr>
              <w:t>/api/plans</w:t>
            </w:r>
          </w:p>
        </w:tc>
        <w:tc>
          <w:tcPr>
            <w:tcW w:type="dxa" w:w="2520"/>
            <w:vAlign w:val="center"/>
          </w:tcPr>
          <w:p>
            <w:r>
              <w:rPr>
                <w:sz w:val="17"/>
              </w:rPr>
              <w:t>Create plan</w:t>
            </w:r>
          </w:p>
        </w:tc>
        <w:tc>
          <w:tcPr>
            <w:tcW w:type="dxa" w:w="2520"/>
            <w:vAlign w:val="center"/>
          </w:tcPr>
          <w:p>
            <w:r>
              <w:rPr>
                <w:sz w:val="17"/>
              </w:rPr>
              <w:t>ADMIN</w:t>
            </w:r>
          </w:p>
        </w:tc>
      </w:tr>
      <w:tr>
        <w:tc>
          <w:tcPr>
            <w:tcW w:type="dxa" w:w="2520"/>
            <w:vAlign w:val="center"/>
          </w:tcPr>
          <w:p>
            <w:r>
              <w:rPr>
                <w:sz w:val="17"/>
              </w:rPr>
              <w:t>PUT</w:t>
            </w:r>
          </w:p>
        </w:tc>
        <w:tc>
          <w:tcPr>
            <w:tcW w:type="dxa" w:w="2520"/>
            <w:vAlign w:val="center"/>
          </w:tcPr>
          <w:p>
            <w:r>
              <w:rPr>
                <w:sz w:val="17"/>
              </w:rPr>
              <w:t>/api/plans/{id}</w:t>
            </w:r>
          </w:p>
        </w:tc>
        <w:tc>
          <w:tcPr>
            <w:tcW w:type="dxa" w:w="2520"/>
            <w:vAlign w:val="center"/>
          </w:tcPr>
          <w:p>
            <w:r>
              <w:rPr>
                <w:sz w:val="17"/>
              </w:rPr>
              <w:t>Update plan</w:t>
            </w:r>
          </w:p>
        </w:tc>
        <w:tc>
          <w:tcPr>
            <w:tcW w:type="dxa" w:w="2520"/>
            <w:vAlign w:val="center"/>
          </w:tcPr>
          <w:p>
            <w:r>
              <w:rPr>
                <w:sz w:val="17"/>
              </w:rPr>
              <w:t>ADMIN</w:t>
            </w:r>
          </w:p>
        </w:tc>
      </w:tr>
      <w:tr>
        <w:tc>
          <w:tcPr>
            <w:tcW w:type="dxa" w:w="2520"/>
            <w:vAlign w:val="center"/>
          </w:tcPr>
          <w:p>
            <w:r>
              <w:rPr>
                <w:sz w:val="17"/>
              </w:rPr>
              <w:t>POST</w:t>
            </w:r>
          </w:p>
        </w:tc>
        <w:tc>
          <w:tcPr>
            <w:tcW w:type="dxa" w:w="2520"/>
            <w:vAlign w:val="center"/>
          </w:tcPr>
          <w:p>
            <w:r>
              <w:rPr>
                <w:sz w:val="17"/>
              </w:rPr>
              <w:t>/api/quotes/calculate</w:t>
            </w:r>
          </w:p>
        </w:tc>
        <w:tc>
          <w:tcPr>
            <w:tcW w:type="dxa" w:w="2520"/>
            <w:vAlign w:val="center"/>
          </w:tcPr>
          <w:p>
            <w:r>
              <w:rPr>
                <w:sz w:val="17"/>
              </w:rPr>
              <w:t>Calculate premium</w:t>
            </w:r>
          </w:p>
        </w:tc>
        <w:tc>
          <w:tcPr>
            <w:tcW w:type="dxa" w:w="2520"/>
            <w:vAlign w:val="center"/>
          </w:tcPr>
          <w:p>
            <w:r>
              <w:rPr>
                <w:sz w:val="17"/>
              </w:rPr>
              <w:t>Customer</w:t>
            </w:r>
          </w:p>
        </w:tc>
      </w:tr>
      <w:tr>
        <w:tc>
          <w:tcPr>
            <w:tcW w:type="dxa" w:w="2520"/>
            <w:vAlign w:val="center"/>
          </w:tcPr>
          <w:p>
            <w:r>
              <w:rPr>
                <w:sz w:val="17"/>
              </w:rPr>
              <w:t>POST</w:t>
            </w:r>
          </w:p>
        </w:tc>
        <w:tc>
          <w:tcPr>
            <w:tcW w:type="dxa" w:w="2520"/>
            <w:vAlign w:val="center"/>
          </w:tcPr>
          <w:p>
            <w:r>
              <w:rPr>
                <w:sz w:val="17"/>
              </w:rPr>
              <w:t>/api/policies</w:t>
            </w:r>
          </w:p>
        </w:tc>
        <w:tc>
          <w:tcPr>
            <w:tcW w:type="dxa" w:w="2520"/>
            <w:vAlign w:val="center"/>
          </w:tcPr>
          <w:p>
            <w:r>
              <w:rPr>
                <w:sz w:val="17"/>
              </w:rPr>
              <w:t>Create/purchase policy</w:t>
            </w:r>
          </w:p>
        </w:tc>
        <w:tc>
          <w:tcPr>
            <w:tcW w:type="dxa" w:w="2520"/>
            <w:vAlign w:val="center"/>
          </w:tcPr>
          <w:p>
            <w:r>
              <w:rPr>
                <w:sz w:val="17"/>
              </w:rPr>
              <w:t>Customer</w:t>
            </w:r>
          </w:p>
        </w:tc>
      </w:tr>
      <w:tr>
        <w:tc>
          <w:tcPr>
            <w:tcW w:type="dxa" w:w="2520"/>
            <w:vAlign w:val="center"/>
          </w:tcPr>
          <w:p>
            <w:r>
              <w:rPr>
                <w:sz w:val="17"/>
              </w:rPr>
              <w:t>GET</w:t>
            </w:r>
          </w:p>
        </w:tc>
        <w:tc>
          <w:tcPr>
            <w:tcW w:type="dxa" w:w="2520"/>
            <w:vAlign w:val="center"/>
          </w:tcPr>
          <w:p>
            <w:r>
              <w:rPr>
                <w:sz w:val="17"/>
              </w:rPr>
              <w:t>/api/policies/my</w:t>
            </w:r>
          </w:p>
        </w:tc>
        <w:tc>
          <w:tcPr>
            <w:tcW w:type="dxa" w:w="2520"/>
            <w:vAlign w:val="center"/>
          </w:tcPr>
          <w:p>
            <w:r>
              <w:rPr>
                <w:sz w:val="17"/>
              </w:rPr>
              <w:t>Customer's policies</w:t>
            </w:r>
          </w:p>
        </w:tc>
        <w:tc>
          <w:tcPr>
            <w:tcW w:type="dxa" w:w="2520"/>
            <w:vAlign w:val="center"/>
          </w:tcPr>
          <w:p>
            <w:r>
              <w:rPr>
                <w:sz w:val="17"/>
              </w:rPr>
              <w:t>Customer</w:t>
            </w:r>
          </w:p>
        </w:tc>
      </w:tr>
      <w:tr>
        <w:tc>
          <w:tcPr>
            <w:tcW w:type="dxa" w:w="2520"/>
            <w:vAlign w:val="center"/>
          </w:tcPr>
          <w:p>
            <w:r>
              <w:rPr>
                <w:sz w:val="17"/>
              </w:rPr>
              <w:t>GET</w:t>
            </w:r>
          </w:p>
        </w:tc>
        <w:tc>
          <w:tcPr>
            <w:tcW w:type="dxa" w:w="2520"/>
            <w:vAlign w:val="center"/>
          </w:tcPr>
          <w:p>
            <w:r>
              <w:rPr>
                <w:sz w:val="17"/>
              </w:rPr>
              <w:t>/api/policies/{id}</w:t>
            </w:r>
          </w:p>
        </w:tc>
        <w:tc>
          <w:tcPr>
            <w:tcW w:type="dxa" w:w="2520"/>
            <w:vAlign w:val="center"/>
          </w:tcPr>
          <w:p>
            <w:r>
              <w:rPr>
                <w:sz w:val="17"/>
              </w:rPr>
              <w:t>Policy details</w:t>
            </w:r>
          </w:p>
        </w:tc>
        <w:tc>
          <w:tcPr>
            <w:tcW w:type="dxa" w:w="2520"/>
            <w:vAlign w:val="center"/>
          </w:tcPr>
          <w:p>
            <w:r>
              <w:rPr>
                <w:sz w:val="17"/>
              </w:rPr>
              <w:t>Owner/Admin</w:t>
            </w:r>
          </w:p>
        </w:tc>
      </w:tr>
      <w:tr>
        <w:tc>
          <w:tcPr>
            <w:tcW w:type="dxa" w:w="2520"/>
            <w:vAlign w:val="center"/>
          </w:tcPr>
          <w:p>
            <w:r>
              <w:rPr>
                <w:sz w:val="17"/>
              </w:rPr>
              <w:t>POST</w:t>
            </w:r>
          </w:p>
        </w:tc>
        <w:tc>
          <w:tcPr>
            <w:tcW w:type="dxa" w:w="2520"/>
            <w:vAlign w:val="center"/>
          </w:tcPr>
          <w:p>
            <w:r>
              <w:rPr>
                <w:sz w:val="17"/>
              </w:rPr>
              <w:t>/api/policies/{id}/renew</w:t>
            </w:r>
          </w:p>
        </w:tc>
        <w:tc>
          <w:tcPr>
            <w:tcW w:type="dxa" w:w="2520"/>
            <w:vAlign w:val="center"/>
          </w:tcPr>
          <w:p>
            <w:r>
              <w:rPr>
                <w:sz w:val="17"/>
              </w:rPr>
              <w:t>Renew policy</w:t>
            </w:r>
          </w:p>
        </w:tc>
        <w:tc>
          <w:tcPr>
            <w:tcW w:type="dxa" w:w="2520"/>
            <w:vAlign w:val="center"/>
          </w:tcPr>
          <w:p>
            <w:r>
              <w:rPr>
                <w:sz w:val="17"/>
              </w:rPr>
              <w:t>Owner</w:t>
            </w:r>
          </w:p>
        </w:tc>
      </w:tr>
      <w:tr>
        <w:tc>
          <w:tcPr>
            <w:tcW w:type="dxa" w:w="2520"/>
            <w:vAlign w:val="center"/>
          </w:tcPr>
          <w:p>
            <w:r>
              <w:rPr>
                <w:sz w:val="17"/>
              </w:rPr>
              <w:t>POST</w:t>
            </w:r>
          </w:p>
        </w:tc>
        <w:tc>
          <w:tcPr>
            <w:tcW w:type="dxa" w:w="2520"/>
            <w:vAlign w:val="center"/>
          </w:tcPr>
          <w:p>
            <w:r>
              <w:rPr>
                <w:sz w:val="17"/>
              </w:rPr>
              <w:t>/api/policies/{id}/cancel</w:t>
            </w:r>
          </w:p>
        </w:tc>
        <w:tc>
          <w:tcPr>
            <w:tcW w:type="dxa" w:w="2520"/>
            <w:vAlign w:val="center"/>
          </w:tcPr>
          <w:p>
            <w:r>
              <w:rPr>
                <w:sz w:val="17"/>
              </w:rPr>
              <w:t>Request cancellation</w:t>
            </w:r>
          </w:p>
        </w:tc>
        <w:tc>
          <w:tcPr>
            <w:tcW w:type="dxa" w:w="2520"/>
            <w:vAlign w:val="center"/>
          </w:tcPr>
          <w:p>
            <w:r>
              <w:rPr>
                <w:sz w:val="17"/>
              </w:rPr>
              <w:t>Owner</w:t>
            </w:r>
          </w:p>
        </w:tc>
      </w:tr>
      <w:tr>
        <w:tc>
          <w:tcPr>
            <w:tcW w:type="dxa" w:w="2520"/>
            <w:vAlign w:val="center"/>
          </w:tcPr>
          <w:p>
            <w:r>
              <w:rPr>
                <w:sz w:val="17"/>
              </w:rPr>
              <w:t>GET</w:t>
            </w:r>
          </w:p>
        </w:tc>
        <w:tc>
          <w:tcPr>
            <w:tcW w:type="dxa" w:w="2520"/>
            <w:vAlign w:val="center"/>
          </w:tcPr>
          <w:p>
            <w:r>
              <w:rPr>
                <w:sz w:val="17"/>
              </w:rPr>
              <w:t>/api/policies/{id}/history</w:t>
            </w:r>
          </w:p>
        </w:tc>
        <w:tc>
          <w:tcPr>
            <w:tcW w:type="dxa" w:w="2520"/>
            <w:vAlign w:val="center"/>
          </w:tcPr>
          <w:p>
            <w:r>
              <w:rPr>
                <w:sz w:val="17"/>
              </w:rPr>
              <w:t>Policy audit trail</w:t>
            </w:r>
          </w:p>
        </w:tc>
        <w:tc>
          <w:tcPr>
            <w:tcW w:type="dxa" w:w="2520"/>
            <w:vAlign w:val="center"/>
          </w:tcPr>
          <w:p>
            <w:r>
              <w:rPr>
                <w:sz w:val="17"/>
              </w:rPr>
              <w:t>Owner/Admin</w:t>
            </w:r>
          </w:p>
        </w:tc>
      </w:tr>
      <w:tr>
        <w:tc>
          <w:tcPr>
            <w:tcW w:type="dxa" w:w="2520"/>
            <w:vAlign w:val="center"/>
          </w:tcPr>
          <w:p>
            <w:r>
              <w:rPr>
                <w:sz w:val="17"/>
              </w:rPr>
              <w:t>GET</w:t>
            </w:r>
          </w:p>
        </w:tc>
        <w:tc>
          <w:tcPr>
            <w:tcW w:type="dxa" w:w="2520"/>
            <w:vAlign w:val="center"/>
          </w:tcPr>
          <w:p>
            <w:r>
              <w:rPr>
                <w:sz w:val="17"/>
              </w:rPr>
              <w:t>/api/admin/cancellation-requests</w:t>
            </w:r>
          </w:p>
        </w:tc>
        <w:tc>
          <w:tcPr>
            <w:tcW w:type="dxa" w:w="2520"/>
            <w:vAlign w:val="center"/>
          </w:tcPr>
          <w:p>
            <w:r>
              <w:rPr>
                <w:sz w:val="17"/>
              </w:rPr>
              <w:t>Pending requests</w:t>
            </w:r>
          </w:p>
        </w:tc>
        <w:tc>
          <w:tcPr>
            <w:tcW w:type="dxa" w:w="2520"/>
            <w:vAlign w:val="center"/>
          </w:tcPr>
          <w:p>
            <w:r>
              <w:rPr>
                <w:sz w:val="17"/>
              </w:rPr>
              <w:t>ADMIN</w:t>
            </w:r>
          </w:p>
        </w:tc>
      </w:tr>
      <w:tr>
        <w:tc>
          <w:tcPr>
            <w:tcW w:type="dxa" w:w="2520"/>
            <w:vAlign w:val="center"/>
          </w:tcPr>
          <w:p>
            <w:r>
              <w:rPr>
                <w:sz w:val="17"/>
              </w:rPr>
              <w:t>PUT</w:t>
            </w:r>
          </w:p>
        </w:tc>
        <w:tc>
          <w:tcPr>
            <w:tcW w:type="dxa" w:w="2520"/>
            <w:vAlign w:val="center"/>
          </w:tcPr>
          <w:p>
            <w:r>
              <w:rPr>
                <w:sz w:val="17"/>
              </w:rPr>
              <w:t>/api/admin/cancellation-requests/{id}/approve</w:t>
            </w:r>
          </w:p>
        </w:tc>
        <w:tc>
          <w:tcPr>
            <w:tcW w:type="dxa" w:w="2520"/>
            <w:vAlign w:val="center"/>
          </w:tcPr>
          <w:p>
            <w:r>
              <w:rPr>
                <w:sz w:val="17"/>
              </w:rPr>
              <w:t>Approve cancellation</w:t>
            </w:r>
          </w:p>
        </w:tc>
        <w:tc>
          <w:tcPr>
            <w:tcW w:type="dxa" w:w="2520"/>
            <w:vAlign w:val="center"/>
          </w:tcPr>
          <w:p>
            <w:r>
              <w:rPr>
                <w:sz w:val="17"/>
              </w:rPr>
              <w:t>ADMIN</w:t>
            </w:r>
          </w:p>
        </w:tc>
      </w:tr>
      <w:tr>
        <w:tc>
          <w:tcPr>
            <w:tcW w:type="dxa" w:w="2520"/>
            <w:vAlign w:val="center"/>
          </w:tcPr>
          <w:p>
            <w:r>
              <w:rPr>
                <w:sz w:val="17"/>
              </w:rPr>
              <w:t>PUT</w:t>
            </w:r>
          </w:p>
        </w:tc>
        <w:tc>
          <w:tcPr>
            <w:tcW w:type="dxa" w:w="2520"/>
            <w:vAlign w:val="center"/>
          </w:tcPr>
          <w:p>
            <w:r>
              <w:rPr>
                <w:sz w:val="17"/>
              </w:rPr>
              <w:t>/api/admin/cancellation-requests/{id}/reject</w:t>
            </w:r>
          </w:p>
        </w:tc>
        <w:tc>
          <w:tcPr>
            <w:tcW w:type="dxa" w:w="2520"/>
            <w:vAlign w:val="center"/>
          </w:tcPr>
          <w:p>
            <w:r>
              <w:rPr>
                <w:sz w:val="17"/>
              </w:rPr>
              <w:t>Reject cancellation</w:t>
            </w:r>
          </w:p>
        </w:tc>
        <w:tc>
          <w:tcPr>
            <w:tcW w:type="dxa" w:w="2520"/>
            <w:vAlign w:val="center"/>
          </w:tcPr>
          <w:p>
            <w:r>
              <w:rPr>
                <w:sz w:val="17"/>
              </w:rPr>
              <w:t>ADMIN</w:t>
            </w:r>
          </w:p>
        </w:tc>
      </w:tr>
    </w:tbl>
    <w:p/>
    <w:p>
      <w:pPr>
        <w:pStyle w:val="Heading2"/>
      </w:pPr>
      <w:r>
        <w:rPr>
          <w:color w:val="235D7A"/>
        </w:rPr>
        <w:t>Example: create policy</w:t>
      </w:r>
    </w:p>
    <w:p>
      <w:pPr>
        <w:pStyle w:val="NoSpacing"/>
        <w:spacing w:after="120"/>
        <w:ind w:left="360"/>
      </w:pPr>
      <w:r>
        <w:rPr>
          <w:rFonts w:ascii="Consolas" w:hAnsi="Consolas"/>
          <w:color w:val="282828"/>
          <w:sz w:val="18"/>
        </w:rPr>
        <w:t>POST /api/policies</w:t>
        <w:br/>
        <w:t>Authorization: Bearer &lt;JWT&gt;</w:t>
        <w:br/>
        <w:br/>
        <w:t>{</w:t>
        <w:br/>
        <w:t xml:space="preserve">  "planId": 2,</w:t>
        <w:br/>
        <w:t xml:space="preserve">  "coverageAmount": 500000,</w:t>
        <w:br/>
        <w:t xml:space="preserve">  "durationYears": 1</w:t>
        <w:br/>
        <w:t>}</w:t>
      </w:r>
    </w:p>
    <w:p>
      <w:pPr>
        <w:pStyle w:val="Heading2"/>
      </w:pPr>
      <w:r>
        <w:rPr>
          <w:color w:val="235D7A"/>
        </w:rPr>
        <w:t>Example response</w:t>
      </w:r>
    </w:p>
    <w:p>
      <w:pPr>
        <w:pStyle w:val="NoSpacing"/>
        <w:spacing w:after="120"/>
        <w:ind w:left="360"/>
      </w:pPr>
      <w:r>
        <w:rPr>
          <w:rFonts w:ascii="Consolas" w:hAnsi="Consolas"/>
          <w:color w:val="282828"/>
          <w:sz w:val="18"/>
        </w:rPr>
        <w:t>201 Created</w:t>
        <w:br/>
        <w:t>{</w:t>
        <w:br/>
        <w:t xml:space="preserve">  "policyNumber": "INS-2026-000182",</w:t>
        <w:br/>
        <w:t xml:space="preserve">  "planName": "Health Secure Plus",</w:t>
        <w:br/>
        <w:t xml:space="preserve">  "premium": 13000,</w:t>
        <w:br/>
        <w:t xml:space="preserve">  "startDate": "2026-09-05",</w:t>
        <w:br/>
        <w:t xml:space="preserve">  "expiryDate": "2027-09-04",</w:t>
        <w:br/>
        <w:t xml:space="preserve">  "status": "ACTIVE"</w:t>
        <w:br/>
        <w:t>}</w:t>
      </w:r>
    </w:p>
    <w:p>
      <w:r>
        <w:br w:type="page"/>
      </w:r>
    </w:p>
    <w:p>
      <w:pPr>
        <w:pStyle w:val="Heading1"/>
      </w:pPr>
      <w:r>
        <w:rPr>
          <w:color w:val="17375E"/>
        </w:rPr>
        <w:t>9. Authentication &amp; Authorization</w:t>
      </w:r>
    </w:p>
    <w:p>
      <w:r>
        <w:t>Use Spring Security with JWT-based bearer authentication. The login endpoint returns a token. The frontend stores the token in an appropriate client-side mechanism and sends it in the Authorization header for protected API calls.</w:t>
      </w:r>
    </w:p>
    <w:p>
      <w:pPr>
        <w:pStyle w:val="NoSpacing"/>
        <w:spacing w:after="120"/>
        <w:ind w:left="360"/>
      </w:pPr>
      <w:r>
        <w:rPr>
          <w:rFonts w:ascii="Consolas" w:hAnsi="Consolas"/>
          <w:color w:val="282828"/>
          <w:sz w:val="18"/>
        </w:rPr>
        <w:t>Login</w:t>
        <w:br/>
        <w:t>POST /api/auth/login</w:t>
        <w:br/>
        <w:t xml:space="preserve">       ↓</w:t>
        <w:br/>
        <w:t>Validate email + password</w:t>
        <w:br/>
        <w:t xml:space="preserve">       ↓</w:t>
        <w:br/>
        <w:t>Create JWT containing user identity/role</w:t>
        <w:br/>
        <w:t xml:space="preserve">       ↓</w:t>
        <w:br/>
        <w:t>React receives token</w:t>
        <w:br/>
        <w:t xml:space="preserve">       ↓</w:t>
        <w:br/>
        <w:t>Authorization: Bearer &lt;token&gt;</w:t>
        <w:br/>
        <w:t xml:space="preserve">       ↓</w:t>
        <w:br/>
        <w:t>Spring Security validates token</w:t>
        <w:br/>
        <w:t xml:space="preserve">       ↓</w:t>
        <w:br/>
        <w:t>Controller is allowed/blocked</w:t>
      </w:r>
    </w:p>
    <w:p>
      <w:pPr>
        <w:pStyle w:val="Heading2"/>
      </w:pPr>
      <w:r>
        <w:rPr>
          <w:color w:val="235D7A"/>
        </w:rPr>
        <w:t>Roles</w:t>
      </w:r>
    </w:p>
    <w:tbl>
      <w:tblPr>
        <w:tblStyle w:val="TableGrid"/>
        <w:tblW w:type="auto" w:w="0"/>
        <w:jc w:val="center"/>
        <w:tblLook w:firstColumn="1" w:firstRow="1" w:lastColumn="0" w:lastRow="0" w:noHBand="0" w:noVBand="1" w:val="04A0"/>
      </w:tblPr>
      <w:tblGrid>
        <w:gridCol w:w="5040"/>
        <w:gridCol w:w="5040"/>
      </w:tblGrid>
      <w:tr>
        <w:tc>
          <w:tcPr>
            <w:tcW w:type="dxa" w:w="5040"/>
            <w:shd w:fill="17375E"/>
          </w:tcPr>
          <w:p>
            <w:r>
              <w:rPr>
                <w:b/>
                <w:color w:val="FFFFFF"/>
                <w:sz w:val="18"/>
              </w:rPr>
              <w:t>Role</w:t>
            </w:r>
          </w:p>
        </w:tc>
        <w:tc>
          <w:tcPr>
            <w:tcW w:type="dxa" w:w="5040"/>
            <w:shd w:fill="17375E"/>
          </w:tcPr>
          <w:p>
            <w:r>
              <w:rPr>
                <w:b/>
                <w:color w:val="FFFFFF"/>
                <w:sz w:val="18"/>
              </w:rPr>
              <w:t>Can do</w:t>
            </w:r>
          </w:p>
        </w:tc>
      </w:tr>
      <w:tr>
        <w:tc>
          <w:tcPr>
            <w:tcW w:type="dxa" w:w="5040"/>
            <w:vAlign w:val="center"/>
          </w:tcPr>
          <w:p>
            <w:r>
              <w:rPr>
                <w:sz w:val="17"/>
              </w:rPr>
              <w:t>CUSTOMER</w:t>
            </w:r>
          </w:p>
        </w:tc>
        <w:tc>
          <w:tcPr>
            <w:tcW w:type="dxa" w:w="5040"/>
            <w:vAlign w:val="center"/>
          </w:tcPr>
          <w:p>
            <w:r>
              <w:rPr>
                <w:sz w:val="17"/>
              </w:rPr>
              <w:t>Browse plans, calculate premium, purchase/view/renew/cancel own policies</w:t>
            </w:r>
          </w:p>
        </w:tc>
      </w:tr>
      <w:tr>
        <w:tc>
          <w:tcPr>
            <w:tcW w:type="dxa" w:w="5040"/>
            <w:vAlign w:val="center"/>
          </w:tcPr>
          <w:p>
            <w:r>
              <w:rPr>
                <w:sz w:val="17"/>
              </w:rPr>
              <w:t>ADMIN</w:t>
            </w:r>
          </w:p>
        </w:tc>
        <w:tc>
          <w:tcPr>
            <w:tcW w:type="dxa" w:w="5040"/>
            <w:vAlign w:val="center"/>
          </w:tcPr>
          <w:p>
            <w:r>
              <w:rPr>
                <w:sz w:val="17"/>
              </w:rPr>
              <w:t>Manage plans, inspect users/policies, approve/reject cancellation requests</w:t>
            </w:r>
          </w:p>
        </w:tc>
      </w:tr>
      <w:tr>
        <w:tc>
          <w:tcPr>
            <w:tcW w:type="dxa" w:w="5040"/>
            <w:vAlign w:val="center"/>
          </w:tcPr>
          <w:p>
            <w:r>
              <w:rPr>
                <w:sz w:val="17"/>
              </w:rPr>
              <w:t>AGENT (optional)</w:t>
            </w:r>
          </w:p>
        </w:tc>
        <w:tc>
          <w:tcPr>
            <w:tcW w:type="dxa" w:w="5040"/>
            <w:vAlign w:val="center"/>
          </w:tcPr>
          <w:p>
            <w:r>
              <w:rPr>
                <w:sz w:val="17"/>
              </w:rPr>
              <w:t>Assist with customer policy operations if the team has time</w:t>
            </w:r>
          </w:p>
        </w:tc>
      </w:tr>
    </w:tbl>
    <w:p/>
    <w:tbl>
      <w:tblPr>
        <w:tblW w:type="auto" w:w="0"/>
        <w:jc w:val="center"/>
        <w:tblLook w:firstColumn="1" w:firstRow="1" w:lastColumn="0" w:lastRow="0" w:noHBand="0" w:noVBand="1" w:val="04A0"/>
      </w:tblPr>
      <w:tblGrid>
        <w:gridCol w:w="10080"/>
      </w:tblGrid>
      <w:tr>
        <w:tc>
          <w:tcPr>
            <w:tcW w:type="dxa" w:w="10080"/>
            <w:shd w:fill="FCE4D6"/>
            <w:tcBorders>
              <w:top w:val="single" w:sz="8" w:color="9CC2E5"/>
              <w:left w:val="single" w:sz="8" w:color="9CC2E5"/>
              <w:bottom w:val="single" w:sz="8" w:color="9CC2E5"/>
              <w:right w:val="single" w:sz="8" w:color="9CC2E5"/>
            </w:tcBorders>
          </w:tcPr>
          <w:p>
            <w:r>
              <w:rPr>
                <w:b/>
                <w:color w:val="17375E"/>
              </w:rPr>
              <w:t>Security boundary</w:t>
              <w:br/>
            </w:r>
            <w:r>
              <w:t>Never trust a userId sent by the frontend to decide ownership. The backend should derive the authenticated user from the security context/JWT and then check ownership.</w:t>
            </w:r>
          </w:p>
        </w:tc>
      </w:tr>
    </w:tbl>
    <w:p/>
    <w:p>
      <w:pPr>
        <w:pStyle w:val="Heading2"/>
      </w:pPr>
      <w:r>
        <w:rPr>
          <w:color w:val="235D7A"/>
        </w:rPr>
        <w:t>Useful HTTP status codes</w:t>
      </w:r>
    </w:p>
    <w:tbl>
      <w:tblPr>
        <w:tblStyle w:val="TableGrid"/>
        <w:tblW w:type="auto" w:w="0"/>
        <w:jc w:val="center"/>
        <w:tblLook w:firstColumn="1" w:firstRow="1" w:lastColumn="0" w:lastRow="0" w:noHBand="0" w:noVBand="1" w:val="04A0"/>
      </w:tblPr>
      <w:tblGrid>
        <w:gridCol w:w="5040"/>
        <w:gridCol w:w="5040"/>
      </w:tblGrid>
      <w:tr>
        <w:tc>
          <w:tcPr>
            <w:tcW w:type="dxa" w:w="5040"/>
            <w:shd w:fill="17375E"/>
          </w:tcPr>
          <w:p>
            <w:r>
              <w:rPr>
                <w:b/>
                <w:color w:val="FFFFFF"/>
                <w:sz w:val="18"/>
              </w:rPr>
              <w:t>Code</w:t>
            </w:r>
          </w:p>
        </w:tc>
        <w:tc>
          <w:tcPr>
            <w:tcW w:type="dxa" w:w="5040"/>
            <w:shd w:fill="17375E"/>
          </w:tcPr>
          <w:p>
            <w:r>
              <w:rPr>
                <w:b/>
                <w:color w:val="FFFFFF"/>
                <w:sz w:val="18"/>
              </w:rPr>
              <w:t>Meaning</w:t>
            </w:r>
          </w:p>
        </w:tc>
      </w:tr>
      <w:tr>
        <w:tc>
          <w:tcPr>
            <w:tcW w:type="dxa" w:w="5040"/>
            <w:vAlign w:val="center"/>
          </w:tcPr>
          <w:p>
            <w:r>
              <w:rPr>
                <w:sz w:val="17"/>
              </w:rPr>
              <w:t>200</w:t>
            </w:r>
          </w:p>
        </w:tc>
        <w:tc>
          <w:tcPr>
            <w:tcW w:type="dxa" w:w="5040"/>
            <w:vAlign w:val="center"/>
          </w:tcPr>
          <w:p>
            <w:r>
              <w:rPr>
                <w:sz w:val="17"/>
              </w:rPr>
              <w:t>Successful request</w:t>
            </w:r>
          </w:p>
        </w:tc>
      </w:tr>
      <w:tr>
        <w:tc>
          <w:tcPr>
            <w:tcW w:type="dxa" w:w="5040"/>
            <w:vAlign w:val="center"/>
          </w:tcPr>
          <w:p>
            <w:r>
              <w:rPr>
                <w:sz w:val="17"/>
              </w:rPr>
              <w:t>201</w:t>
            </w:r>
          </w:p>
        </w:tc>
        <w:tc>
          <w:tcPr>
            <w:tcW w:type="dxa" w:w="5040"/>
            <w:vAlign w:val="center"/>
          </w:tcPr>
          <w:p>
            <w:r>
              <w:rPr>
                <w:sz w:val="17"/>
              </w:rPr>
              <w:t>Resource created</w:t>
            </w:r>
          </w:p>
        </w:tc>
      </w:tr>
      <w:tr>
        <w:tc>
          <w:tcPr>
            <w:tcW w:type="dxa" w:w="5040"/>
            <w:vAlign w:val="center"/>
          </w:tcPr>
          <w:p>
            <w:r>
              <w:rPr>
                <w:sz w:val="17"/>
              </w:rPr>
              <w:t>400</w:t>
            </w:r>
          </w:p>
        </w:tc>
        <w:tc>
          <w:tcPr>
            <w:tcW w:type="dxa" w:w="5040"/>
            <w:vAlign w:val="center"/>
          </w:tcPr>
          <w:p>
            <w:r>
              <w:rPr>
                <w:sz w:val="17"/>
              </w:rPr>
              <w:t>Invalid request/business rule</w:t>
            </w:r>
          </w:p>
        </w:tc>
      </w:tr>
      <w:tr>
        <w:tc>
          <w:tcPr>
            <w:tcW w:type="dxa" w:w="5040"/>
            <w:vAlign w:val="center"/>
          </w:tcPr>
          <w:p>
            <w:r>
              <w:rPr>
                <w:sz w:val="17"/>
              </w:rPr>
              <w:t>401</w:t>
            </w:r>
          </w:p>
        </w:tc>
        <w:tc>
          <w:tcPr>
            <w:tcW w:type="dxa" w:w="5040"/>
            <w:vAlign w:val="center"/>
          </w:tcPr>
          <w:p>
            <w:r>
              <w:rPr>
                <w:sz w:val="17"/>
              </w:rPr>
              <w:t>Not authenticated / invalid token</w:t>
            </w:r>
          </w:p>
        </w:tc>
      </w:tr>
      <w:tr>
        <w:tc>
          <w:tcPr>
            <w:tcW w:type="dxa" w:w="5040"/>
            <w:vAlign w:val="center"/>
          </w:tcPr>
          <w:p>
            <w:r>
              <w:rPr>
                <w:sz w:val="17"/>
              </w:rPr>
              <w:t>403</w:t>
            </w:r>
          </w:p>
        </w:tc>
        <w:tc>
          <w:tcPr>
            <w:tcW w:type="dxa" w:w="5040"/>
            <w:vAlign w:val="center"/>
          </w:tcPr>
          <w:p>
            <w:r>
              <w:rPr>
                <w:sz w:val="17"/>
              </w:rPr>
              <w:t>Authenticated but not authorized</w:t>
            </w:r>
          </w:p>
        </w:tc>
      </w:tr>
      <w:tr>
        <w:tc>
          <w:tcPr>
            <w:tcW w:type="dxa" w:w="5040"/>
            <w:vAlign w:val="center"/>
          </w:tcPr>
          <w:p>
            <w:r>
              <w:rPr>
                <w:sz w:val="17"/>
              </w:rPr>
              <w:t>404</w:t>
            </w:r>
          </w:p>
        </w:tc>
        <w:tc>
          <w:tcPr>
            <w:tcW w:type="dxa" w:w="5040"/>
            <w:vAlign w:val="center"/>
          </w:tcPr>
          <w:p>
            <w:r>
              <w:rPr>
                <w:sz w:val="17"/>
              </w:rPr>
              <w:t>Resource not found</w:t>
            </w:r>
          </w:p>
        </w:tc>
      </w:tr>
      <w:tr>
        <w:tc>
          <w:tcPr>
            <w:tcW w:type="dxa" w:w="5040"/>
            <w:vAlign w:val="center"/>
          </w:tcPr>
          <w:p>
            <w:r>
              <w:rPr>
                <w:sz w:val="17"/>
              </w:rPr>
              <w:t>409</w:t>
            </w:r>
          </w:p>
        </w:tc>
        <w:tc>
          <w:tcPr>
            <w:tcW w:type="dxa" w:w="5040"/>
            <w:vAlign w:val="center"/>
          </w:tcPr>
          <w:p>
            <w:r>
              <w:rPr>
                <w:sz w:val="17"/>
              </w:rPr>
              <w:t>Conflict, e.g. invalid state or duplicate policy number</w:t>
            </w:r>
          </w:p>
        </w:tc>
      </w:tr>
      <w:tr>
        <w:tc>
          <w:tcPr>
            <w:tcW w:type="dxa" w:w="5040"/>
            <w:vAlign w:val="center"/>
          </w:tcPr>
          <w:p>
            <w:r>
              <w:rPr>
                <w:sz w:val="17"/>
              </w:rPr>
              <w:t>500</w:t>
            </w:r>
          </w:p>
        </w:tc>
        <w:tc>
          <w:tcPr>
            <w:tcW w:type="dxa" w:w="5040"/>
            <w:vAlign w:val="center"/>
          </w:tcPr>
          <w:p>
            <w:r>
              <w:rPr>
                <w:sz w:val="17"/>
              </w:rPr>
              <w:t>Unexpected server error</w:t>
            </w:r>
          </w:p>
        </w:tc>
      </w:tr>
    </w:tbl>
    <w:p/>
    <w:p>
      <w:r>
        <w:br w:type="page"/>
      </w:r>
    </w:p>
    <w:p>
      <w:pPr>
        <w:pStyle w:val="Heading1"/>
      </w:pPr>
      <w:r>
        <w:rPr>
          <w:color w:val="17375E"/>
        </w:rPr>
        <w:t>10. Validation &amp; Exception Handling</w:t>
      </w:r>
    </w:p>
    <w:p>
      <w:pPr>
        <w:pStyle w:val="Heading2"/>
      </w:pPr>
      <w:r>
        <w:rPr>
          <w:color w:val="235D7A"/>
        </w:rPr>
        <w:t>Validation examples</w:t>
      </w:r>
    </w:p>
    <w:p>
      <w:pPr>
        <w:pStyle w:val="ListBullet"/>
      </w:pPr>
      <w:r>
        <w:t>Email must be valid.</w:t>
      </w:r>
    </w:p>
    <w:p>
      <w:pPr>
        <w:pStyle w:val="ListBullet"/>
      </w:pPr>
      <w:r>
        <w:t>Required fields cannot be empty.</w:t>
      </w:r>
    </w:p>
    <w:p>
      <w:pPr>
        <w:pStyle w:val="ListBullet"/>
      </w:pPr>
      <w:r>
        <w:t>Coverage amount must be positive and within the selected plan's limits.</w:t>
      </w:r>
    </w:p>
    <w:p>
      <w:pPr>
        <w:pStyle w:val="ListBullet"/>
      </w:pPr>
      <w:r>
        <w:t>Duration must be within the plan's allowed duration.</w:t>
      </w:r>
    </w:p>
    <w:p>
      <w:pPr>
        <w:pStyle w:val="ListBullet"/>
      </w:pPr>
      <w:r>
        <w:t>A cancelled policy cannot be renewed.</w:t>
      </w:r>
    </w:p>
    <w:p>
      <w:pPr>
        <w:pStyle w:val="ListBullet"/>
      </w:pPr>
      <w:r>
        <w:t>Only the owner/admin can view protected policy information.</w:t>
      </w:r>
    </w:p>
    <w:p>
      <w:pPr>
        <w:pStyle w:val="ListBullet"/>
      </w:pPr>
      <w:r>
        <w:t>Duplicate policy numbers must be rejected.</w:t>
      </w:r>
    </w:p>
    <w:p>
      <w:pPr>
        <w:pStyle w:val="ListBullet"/>
      </w:pPr>
      <w:r>
        <w:t>Cancellation should only be requested for valid policy states.</w:t>
      </w:r>
    </w:p>
    <w:p>
      <w:pPr>
        <w:pStyle w:val="Heading2"/>
      </w:pPr>
      <w:r>
        <w:rPr>
          <w:color w:val="235D7A"/>
        </w:rPr>
        <w:t>Consistent error response</w:t>
      </w:r>
    </w:p>
    <w:p>
      <w:pPr>
        <w:pStyle w:val="NoSpacing"/>
        <w:spacing w:after="120"/>
        <w:ind w:left="360"/>
      </w:pPr>
      <w:r>
        <w:rPr>
          <w:rFonts w:ascii="Consolas" w:hAnsi="Consolas"/>
          <w:color w:val="282828"/>
          <w:sz w:val="18"/>
        </w:rPr>
        <w:t>{</w:t>
        <w:br/>
        <w:t xml:space="preserve">  "timestamp": "2026-09-05T15:30:00",</w:t>
        <w:br/>
        <w:t xml:space="preserve">  "status": 409,</w:t>
        <w:br/>
        <w:t xml:space="preserve">  "error": "INVALID_POLICY_STATE",</w:t>
        <w:br/>
        <w:t xml:space="preserve">  "message": "Policy INS-10231 cannot be renewed because it is cancelled."</w:t>
        <w:br/>
        <w:t>}</w:t>
      </w:r>
    </w:p>
    <w:p>
      <w:pPr>
        <w:pStyle w:val="Heading2"/>
      </w:pPr>
      <w:r>
        <w:rPr>
          <w:color w:val="235D7A"/>
        </w:rPr>
        <w:t>Suggested exception classes</w:t>
      </w:r>
    </w:p>
    <w:p>
      <w:pPr>
        <w:pStyle w:val="ListBullet"/>
      </w:pPr>
      <w:r>
        <w:t>PolicyNotFoundException</w:t>
      </w:r>
    </w:p>
    <w:p>
      <w:pPr>
        <w:pStyle w:val="ListBullet"/>
      </w:pPr>
      <w:r>
        <w:t>PlanNotFoundException</w:t>
      </w:r>
    </w:p>
    <w:p>
      <w:pPr>
        <w:pStyle w:val="ListBullet"/>
      </w:pPr>
      <w:r>
        <w:t>UserNotFoundException</w:t>
      </w:r>
    </w:p>
    <w:p>
      <w:pPr>
        <w:pStyle w:val="ListBullet"/>
      </w:pPr>
      <w:r>
        <w:t>InvalidPolicyStateException</w:t>
      </w:r>
    </w:p>
    <w:p>
      <w:pPr>
        <w:pStyle w:val="ListBullet"/>
      </w:pPr>
      <w:r>
        <w:t>UnauthorizedPolicyAccessException</w:t>
      </w:r>
    </w:p>
    <w:p>
      <w:pPr>
        <w:pStyle w:val="ListBullet"/>
      </w:pPr>
      <w:r>
        <w:t>DuplicatePolicyException</w:t>
      </w:r>
    </w:p>
    <w:tbl>
      <w:tblPr>
        <w:tblW w:type="auto" w:w="0"/>
        <w:jc w:val="center"/>
        <w:tblLook w:firstColumn="1" w:firstRow="1" w:lastColumn="0" w:lastRow="0" w:noHBand="0" w:noVBand="1" w:val="04A0"/>
      </w:tblPr>
      <w:tblGrid>
        <w:gridCol w:w="10080"/>
      </w:tblGrid>
      <w:tr>
        <w:tc>
          <w:tcPr>
            <w:tcW w:type="dxa" w:w="10080"/>
            <w:shd w:fill="EAF3F8"/>
            <w:tcBorders>
              <w:top w:val="single" w:sz="8" w:color="9CC2E5"/>
              <w:left w:val="single" w:sz="8" w:color="9CC2E5"/>
              <w:bottom w:val="single" w:sz="8" w:color="9CC2E5"/>
              <w:right w:val="single" w:sz="8" w:color="9CC2E5"/>
            </w:tcBorders>
          </w:tcPr>
          <w:p>
            <w:r>
              <w:rPr>
                <w:b/>
                <w:color w:val="17375E"/>
              </w:rPr>
              <w:t>Why this matters in viva</w:t>
              <w:br/>
            </w:r>
            <w:r>
              <w:t>Instead of saying 'Spring handles the error', explain that GlobalExceptionHandler converts predictable application failures into clean, consistent HTTP responses for the frontend.</w:t>
            </w:r>
          </w:p>
        </w:tc>
      </w:tr>
    </w:tbl>
    <w:p/>
    <w:p>
      <w:r>
        <w:br w:type="page"/>
      </w:r>
    </w:p>
    <w:p>
      <w:pPr>
        <w:pStyle w:val="Heading1"/>
      </w:pPr>
      <w:r>
        <w:rPr>
          <w:color w:val="17375E"/>
        </w:rPr>
        <w:t>11. Frontend Structure</w:t>
      </w:r>
    </w:p>
    <w:p>
      <w:r>
        <w:t>React is component-based, so keep reusable UI pieces separate from pages and API logic. The frontend should never contain database logic; it calls the backend API.</w:t>
      </w:r>
    </w:p>
    <w:p>
      <w:pPr>
        <w:pStyle w:val="NoSpacing"/>
        <w:spacing w:after="120"/>
        <w:ind w:left="360"/>
      </w:pPr>
      <w:r>
        <w:rPr>
          <w:rFonts w:ascii="Consolas" w:hAnsi="Consolas"/>
          <w:color w:val="282828"/>
          <w:sz w:val="18"/>
        </w:rPr>
        <w:t>frontend/</w:t>
        <w:br/>
        <w:t>└── src/</w:t>
        <w:br/>
        <w:t xml:space="preserve">    ├── components/</w:t>
        <w:br/>
        <w:t xml:space="preserve">    │   ├── Navbar.jsx</w:t>
        <w:br/>
        <w:t xml:space="preserve">    │   ├── PolicyCard.jsx</w:t>
        <w:br/>
        <w:t xml:space="preserve">    │   ├── PlanCard.jsx</w:t>
        <w:br/>
        <w:t xml:space="preserve">    │   └── ProtectedRoute.jsx</w:t>
        <w:br/>
        <w:t xml:space="preserve">    ├── pages/</w:t>
        <w:br/>
        <w:t xml:space="preserve">    │   ├── Login.jsx</w:t>
        <w:br/>
        <w:t xml:space="preserve">    │   ├── Register.jsx</w:t>
        <w:br/>
        <w:t xml:space="preserve">    │   ├── Dashboard.jsx</w:t>
        <w:br/>
        <w:t xml:space="preserve">    │   ├── Plans.jsx</w:t>
        <w:br/>
        <w:t xml:space="preserve">    │   ├── PremiumCalculator.jsx</w:t>
        <w:br/>
        <w:t xml:space="preserve">    │   ├── MyPolicies.jsx</w:t>
        <w:br/>
        <w:t xml:space="preserve">    │   ├── PolicyDetails.jsx</w:t>
        <w:br/>
        <w:t xml:space="preserve">    │   ├── RenewPolicy.jsx</w:t>
        <w:br/>
        <w:t xml:space="preserve">    │   ├── CancelPolicy.jsx</w:t>
        <w:br/>
        <w:t xml:space="preserve">    │   └── AdminDashboard.jsx</w:t>
        <w:br/>
        <w:t xml:space="preserve">    ├── services/</w:t>
        <w:br/>
        <w:t xml:space="preserve">    │   └── api.js</w:t>
        <w:br/>
        <w:t xml:space="preserve">    ├── context/</w:t>
        <w:br/>
        <w:t xml:space="preserve">    │   └── AuthContext.jsx</w:t>
        <w:br/>
        <w:t xml:space="preserve">    ├── hooks/</w:t>
        <w:br/>
        <w:t xml:space="preserve">    ├── utils/</w:t>
        <w:br/>
        <w:t xml:space="preserve">    └── App.jsx</w:t>
      </w:r>
    </w:p>
    <w:p>
      <w:pPr>
        <w:pStyle w:val="Heading2"/>
      </w:pPr>
      <w:r>
        <w:rPr>
          <w:color w:val="235D7A"/>
        </w:rPr>
        <w:t>Suggested screens</w:t>
      </w:r>
    </w:p>
    <w:tbl>
      <w:tblPr>
        <w:tblStyle w:val="TableGrid"/>
        <w:tblW w:type="auto" w:w="0"/>
        <w:jc w:val="center"/>
        <w:tblLook w:firstColumn="1" w:firstRow="1" w:lastColumn="0" w:lastRow="0" w:noHBand="0" w:noVBand="1" w:val="04A0"/>
      </w:tblPr>
      <w:tblGrid>
        <w:gridCol w:w="5040"/>
        <w:gridCol w:w="5040"/>
      </w:tblGrid>
      <w:tr>
        <w:tc>
          <w:tcPr>
            <w:tcW w:type="dxa" w:w="5040"/>
            <w:shd w:fill="17375E"/>
          </w:tcPr>
          <w:p>
            <w:r>
              <w:rPr>
                <w:b/>
                <w:color w:val="FFFFFF"/>
                <w:sz w:val="18"/>
              </w:rPr>
              <w:t>Screen</w:t>
            </w:r>
          </w:p>
        </w:tc>
        <w:tc>
          <w:tcPr>
            <w:tcW w:type="dxa" w:w="5040"/>
            <w:shd w:fill="17375E"/>
          </w:tcPr>
          <w:p>
            <w:r>
              <w:rPr>
                <w:b/>
                <w:color w:val="FFFFFF"/>
                <w:sz w:val="18"/>
              </w:rPr>
              <w:t>Purpose</w:t>
            </w:r>
          </w:p>
        </w:tc>
      </w:tr>
      <w:tr>
        <w:tc>
          <w:tcPr>
            <w:tcW w:type="dxa" w:w="5040"/>
            <w:vAlign w:val="center"/>
          </w:tcPr>
          <w:p>
            <w:r>
              <w:rPr>
                <w:sz w:val="17"/>
              </w:rPr>
              <w:t>Login/Register</w:t>
            </w:r>
          </w:p>
        </w:tc>
        <w:tc>
          <w:tcPr>
            <w:tcW w:type="dxa" w:w="5040"/>
            <w:vAlign w:val="center"/>
          </w:tcPr>
          <w:p>
            <w:r>
              <w:rPr>
                <w:sz w:val="17"/>
              </w:rPr>
              <w:t>Authentication</w:t>
            </w:r>
          </w:p>
        </w:tc>
      </w:tr>
      <w:tr>
        <w:tc>
          <w:tcPr>
            <w:tcW w:type="dxa" w:w="5040"/>
            <w:vAlign w:val="center"/>
          </w:tcPr>
          <w:p>
            <w:r>
              <w:rPr>
                <w:sz w:val="17"/>
              </w:rPr>
              <w:t>Customer Dashboard</w:t>
            </w:r>
          </w:p>
        </w:tc>
        <w:tc>
          <w:tcPr>
            <w:tcW w:type="dxa" w:w="5040"/>
            <w:vAlign w:val="center"/>
          </w:tcPr>
          <w:p>
            <w:r>
              <w:rPr>
                <w:sz w:val="17"/>
              </w:rPr>
              <w:t>Summary of policies and upcoming actions</w:t>
            </w:r>
          </w:p>
        </w:tc>
      </w:tr>
      <w:tr>
        <w:tc>
          <w:tcPr>
            <w:tcW w:type="dxa" w:w="5040"/>
            <w:vAlign w:val="center"/>
          </w:tcPr>
          <w:p>
            <w:r>
              <w:rPr>
                <w:sz w:val="17"/>
              </w:rPr>
              <w:t>Plans</w:t>
            </w:r>
          </w:p>
        </w:tc>
        <w:tc>
          <w:tcPr>
            <w:tcW w:type="dxa" w:w="5040"/>
            <w:vAlign w:val="center"/>
          </w:tcPr>
          <w:p>
            <w:r>
              <w:rPr>
                <w:sz w:val="17"/>
              </w:rPr>
              <w:t>Browse insurance plans</w:t>
            </w:r>
          </w:p>
        </w:tc>
      </w:tr>
      <w:tr>
        <w:tc>
          <w:tcPr>
            <w:tcW w:type="dxa" w:w="5040"/>
            <w:vAlign w:val="center"/>
          </w:tcPr>
          <w:p>
            <w:r>
              <w:rPr>
                <w:sz w:val="17"/>
              </w:rPr>
              <w:t>Plan Details</w:t>
            </w:r>
          </w:p>
        </w:tc>
        <w:tc>
          <w:tcPr>
            <w:tcW w:type="dxa" w:w="5040"/>
            <w:vAlign w:val="center"/>
          </w:tcPr>
          <w:p>
            <w:r>
              <w:rPr>
                <w:sz w:val="17"/>
              </w:rPr>
              <w:t>Coverage, premium and terms</w:t>
            </w:r>
          </w:p>
        </w:tc>
      </w:tr>
      <w:tr>
        <w:tc>
          <w:tcPr>
            <w:tcW w:type="dxa" w:w="5040"/>
            <w:vAlign w:val="center"/>
          </w:tcPr>
          <w:p>
            <w:r>
              <w:rPr>
                <w:sz w:val="17"/>
              </w:rPr>
              <w:t>Premium Calculator</w:t>
            </w:r>
          </w:p>
        </w:tc>
        <w:tc>
          <w:tcPr>
            <w:tcW w:type="dxa" w:w="5040"/>
            <w:vAlign w:val="center"/>
          </w:tcPr>
          <w:p>
            <w:r>
              <w:rPr>
                <w:sz w:val="17"/>
              </w:rPr>
              <w:t>Estimate premium</w:t>
            </w:r>
          </w:p>
        </w:tc>
      </w:tr>
      <w:tr>
        <w:tc>
          <w:tcPr>
            <w:tcW w:type="dxa" w:w="5040"/>
            <w:vAlign w:val="center"/>
          </w:tcPr>
          <w:p>
            <w:r>
              <w:rPr>
                <w:sz w:val="17"/>
              </w:rPr>
              <w:t>Purchase Policy</w:t>
            </w:r>
          </w:p>
        </w:tc>
        <w:tc>
          <w:tcPr>
            <w:tcW w:type="dxa" w:w="5040"/>
            <w:vAlign w:val="center"/>
          </w:tcPr>
          <w:p>
            <w:r>
              <w:rPr>
                <w:sz w:val="17"/>
              </w:rPr>
              <w:t>Confirm details and create policy</w:t>
            </w:r>
          </w:p>
        </w:tc>
      </w:tr>
      <w:tr>
        <w:tc>
          <w:tcPr>
            <w:tcW w:type="dxa" w:w="5040"/>
            <w:vAlign w:val="center"/>
          </w:tcPr>
          <w:p>
            <w:r>
              <w:rPr>
                <w:sz w:val="17"/>
              </w:rPr>
              <w:t>My Policies</w:t>
            </w:r>
          </w:p>
        </w:tc>
        <w:tc>
          <w:tcPr>
            <w:tcW w:type="dxa" w:w="5040"/>
            <w:vAlign w:val="center"/>
          </w:tcPr>
          <w:p>
            <w:r>
              <w:rPr>
                <w:sz w:val="17"/>
              </w:rPr>
              <w:t>List customer policies</w:t>
            </w:r>
          </w:p>
        </w:tc>
      </w:tr>
      <w:tr>
        <w:tc>
          <w:tcPr>
            <w:tcW w:type="dxa" w:w="5040"/>
            <w:vAlign w:val="center"/>
          </w:tcPr>
          <w:p>
            <w:r>
              <w:rPr>
                <w:sz w:val="17"/>
              </w:rPr>
              <w:t>Policy Details</w:t>
            </w:r>
          </w:p>
        </w:tc>
        <w:tc>
          <w:tcPr>
            <w:tcW w:type="dxa" w:w="5040"/>
            <w:vAlign w:val="center"/>
          </w:tcPr>
          <w:p>
            <w:r>
              <w:rPr>
                <w:sz w:val="17"/>
              </w:rPr>
              <w:t>Show full policy + actions</w:t>
            </w:r>
          </w:p>
        </w:tc>
      </w:tr>
      <w:tr>
        <w:tc>
          <w:tcPr>
            <w:tcW w:type="dxa" w:w="5040"/>
            <w:vAlign w:val="center"/>
          </w:tcPr>
          <w:p>
            <w:r>
              <w:rPr>
                <w:sz w:val="17"/>
              </w:rPr>
              <w:t>Renew Policy</w:t>
            </w:r>
          </w:p>
        </w:tc>
        <w:tc>
          <w:tcPr>
            <w:tcW w:type="dxa" w:w="5040"/>
            <w:vAlign w:val="center"/>
          </w:tcPr>
          <w:p>
            <w:r>
              <w:rPr>
                <w:sz w:val="17"/>
              </w:rPr>
              <w:t>Show renewal calculation and confirmation</w:t>
            </w:r>
          </w:p>
        </w:tc>
      </w:tr>
      <w:tr>
        <w:tc>
          <w:tcPr>
            <w:tcW w:type="dxa" w:w="5040"/>
            <w:vAlign w:val="center"/>
          </w:tcPr>
          <w:p>
            <w:r>
              <w:rPr>
                <w:sz w:val="17"/>
              </w:rPr>
              <w:t>Cancel Policy</w:t>
            </w:r>
          </w:p>
        </w:tc>
        <w:tc>
          <w:tcPr>
            <w:tcW w:type="dxa" w:w="5040"/>
            <w:vAlign w:val="center"/>
          </w:tcPr>
          <w:p>
            <w:r>
              <w:rPr>
                <w:sz w:val="17"/>
              </w:rPr>
              <w:t>Submit cancellation request</w:t>
            </w:r>
          </w:p>
        </w:tc>
      </w:tr>
      <w:tr>
        <w:tc>
          <w:tcPr>
            <w:tcW w:type="dxa" w:w="5040"/>
            <w:vAlign w:val="center"/>
          </w:tcPr>
          <w:p>
            <w:r>
              <w:rPr>
                <w:sz w:val="17"/>
              </w:rPr>
              <w:t>Policy History</w:t>
            </w:r>
          </w:p>
        </w:tc>
        <w:tc>
          <w:tcPr>
            <w:tcW w:type="dxa" w:w="5040"/>
            <w:vAlign w:val="center"/>
          </w:tcPr>
          <w:p>
            <w:r>
              <w:rPr>
                <w:sz w:val="17"/>
              </w:rPr>
              <w:t>Show audit trail</w:t>
            </w:r>
          </w:p>
        </w:tc>
      </w:tr>
      <w:tr>
        <w:tc>
          <w:tcPr>
            <w:tcW w:type="dxa" w:w="5040"/>
            <w:vAlign w:val="center"/>
          </w:tcPr>
          <w:p>
            <w:r>
              <w:rPr>
                <w:sz w:val="17"/>
              </w:rPr>
              <w:t>Admin Dashboard</w:t>
            </w:r>
          </w:p>
        </w:tc>
        <w:tc>
          <w:tcPr>
            <w:tcW w:type="dxa" w:w="5040"/>
            <w:vAlign w:val="center"/>
          </w:tcPr>
          <w:p>
            <w:r>
              <w:rPr>
                <w:sz w:val="17"/>
              </w:rPr>
              <w:t>Operational summary</w:t>
            </w:r>
          </w:p>
        </w:tc>
      </w:tr>
      <w:tr>
        <w:tc>
          <w:tcPr>
            <w:tcW w:type="dxa" w:w="5040"/>
            <w:vAlign w:val="center"/>
          </w:tcPr>
          <w:p>
            <w:r>
              <w:rPr>
                <w:sz w:val="17"/>
              </w:rPr>
              <w:t>Manage Plans</w:t>
            </w:r>
          </w:p>
        </w:tc>
        <w:tc>
          <w:tcPr>
            <w:tcW w:type="dxa" w:w="5040"/>
            <w:vAlign w:val="center"/>
          </w:tcPr>
          <w:p>
            <w:r>
              <w:rPr>
                <w:sz w:val="17"/>
              </w:rPr>
              <w:t>Admin CRUD for insurance plans</w:t>
            </w:r>
          </w:p>
        </w:tc>
      </w:tr>
      <w:tr>
        <w:tc>
          <w:tcPr>
            <w:tcW w:type="dxa" w:w="5040"/>
            <w:vAlign w:val="center"/>
          </w:tcPr>
          <w:p>
            <w:r>
              <w:rPr>
                <w:sz w:val="17"/>
              </w:rPr>
              <w:t>Cancellation Requests</w:t>
            </w:r>
          </w:p>
        </w:tc>
        <w:tc>
          <w:tcPr>
            <w:tcW w:type="dxa" w:w="5040"/>
            <w:vAlign w:val="center"/>
          </w:tcPr>
          <w:p>
            <w:r>
              <w:rPr>
                <w:sz w:val="17"/>
              </w:rPr>
              <w:t>Admin approve/reject workflow</w:t>
            </w:r>
          </w:p>
        </w:tc>
      </w:tr>
    </w:tbl>
    <w:p/>
    <w:p>
      <w:r>
        <w:br w:type="page"/>
      </w:r>
    </w:p>
    <w:p>
      <w:pPr>
        <w:pStyle w:val="Heading1"/>
      </w:pPr>
      <w:r>
        <w:rPr>
          <w:color w:val="17375E"/>
        </w:rPr>
        <w:t>12. GitHub Repository &amp; Team Workflow</w:t>
      </w:r>
    </w:p>
    <w:p>
      <w:pPr>
        <w:jc w:val="center"/>
      </w:pPr>
      <w:r>
        <w:drawing>
          <wp:inline xmlns:a="http://schemas.openxmlformats.org/drawingml/2006/main" xmlns:pic="http://schemas.openxmlformats.org/drawingml/2006/picture">
            <wp:extent cx="5943600" cy="2773680"/>
            <wp:docPr id="7" name="Picture 7"/>
            <wp:cNvGraphicFramePr>
              <a:graphicFrameLocks noChangeAspect="1"/>
            </wp:cNvGraphicFramePr>
            <a:graphic>
              <a:graphicData uri="http://schemas.openxmlformats.org/drawingml/2006/picture">
                <pic:pic>
                  <pic:nvPicPr>
                    <pic:cNvPr id="0" name="insurehub_teamflow.png"/>
                    <pic:cNvPicPr/>
                  </pic:nvPicPr>
                  <pic:blipFill>
                    <a:blip r:embed="rId14"/>
                    <a:stretch>
                      <a:fillRect/>
                    </a:stretch>
                  </pic:blipFill>
                  <pic:spPr>
                    <a:xfrm>
                      <a:off x="0" y="0"/>
                      <a:ext cx="5943600" cy="2773680"/>
                    </a:xfrm>
                    <a:prstGeom prst="rect"/>
                  </pic:spPr>
                </pic:pic>
              </a:graphicData>
            </a:graphic>
          </wp:inline>
        </w:drawing>
      </w:r>
    </w:p>
    <w:p>
      <w:pPr>
        <w:jc w:val="center"/>
      </w:pPr>
      <w:r>
        <w:rPr>
          <w:i/>
          <w:color w:val="5A5A5A"/>
          <w:sz w:val="18"/>
        </w:rPr>
        <w:t>Figure 7 — Recommended development flow</w:t>
      </w:r>
    </w:p>
    <w:p>
      <w:pPr>
        <w:pStyle w:val="NoSpacing"/>
        <w:spacing w:after="120"/>
        <w:ind w:left="360"/>
      </w:pPr>
      <w:r>
        <w:rPr>
          <w:rFonts w:ascii="Consolas" w:hAnsi="Consolas"/>
          <w:color w:val="282828"/>
          <w:sz w:val="18"/>
        </w:rPr>
        <w:t>insurance-policy-management/</w:t>
        <w:br/>
        <w:t>├── backend/</w:t>
        <w:br/>
        <w:t>├── frontend/</w:t>
        <w:br/>
        <w:t>├── docs/</w:t>
        <w:br/>
        <w:t>│   ├── architecture/</w:t>
        <w:br/>
        <w:t>│   ├── database/</w:t>
        <w:br/>
        <w:t>│   ├── api/</w:t>
        <w:br/>
        <w:t>│   ├── screenshots/</w:t>
        <w:br/>
        <w:t>│   └── project-report/</w:t>
        <w:br/>
        <w:t>├── README.md</w:t>
        <w:br/>
        <w:t>└── .gitignore</w:t>
      </w:r>
    </w:p>
    <w:p>
      <w:pPr>
        <w:pStyle w:val="Heading2"/>
      </w:pPr>
      <w:r>
        <w:rPr>
          <w:color w:val="235D7A"/>
        </w:rPr>
        <w:t>Recommended branches</w:t>
      </w:r>
    </w:p>
    <w:p>
      <w:pPr>
        <w:pStyle w:val="ListBullet"/>
      </w:pPr>
      <w:r>
        <w:t>main – stable integrated version</w:t>
      </w:r>
    </w:p>
    <w:p>
      <w:pPr>
        <w:pStyle w:val="ListBullet"/>
      </w:pPr>
      <w:r>
        <w:t>backend-dev – backend member</w:t>
      </w:r>
    </w:p>
    <w:p>
      <w:pPr>
        <w:pStyle w:val="ListBullet"/>
      </w:pPr>
      <w:r>
        <w:t>frontend-dev – frontend member</w:t>
      </w:r>
    </w:p>
    <w:p>
      <w:pPr>
        <w:pStyle w:val="ListBullet"/>
      </w:pPr>
      <w:r>
        <w:t>docs-dev – report/PPT members (or separate branches if preferred)</w:t>
      </w:r>
    </w:p>
    <w:p>
      <w:pPr>
        <w:pStyle w:val="Heading2"/>
      </w:pPr>
      <w:r>
        <w:rPr>
          <w:color w:val="235D7A"/>
        </w:rPr>
        <w:t>Commit examples</w:t>
      </w:r>
    </w:p>
    <w:p>
      <w:pPr>
        <w:pStyle w:val="NoSpacing"/>
        <w:spacing w:after="120"/>
        <w:ind w:left="360"/>
      </w:pPr>
      <w:r>
        <w:rPr>
          <w:rFonts w:ascii="Consolas" w:hAnsi="Consolas"/>
          <w:color w:val="282828"/>
          <w:sz w:val="18"/>
        </w:rPr>
        <w:t>feat: add policy creation API</w:t>
        <w:br/>
        <w:t>feat: implement JWT login</w:t>
        <w:br/>
        <w:t>feat: add renewal workflow</w:t>
        <w:br/>
        <w:t>feat: add customer dashboard</w:t>
        <w:br/>
        <w:t>docs: add ER diagram</w:t>
        <w:br/>
        <w:t>test: add policy renewal tests</w:t>
      </w:r>
    </w:p>
    <w:p>
      <w:pPr>
        <w:pStyle w:val="Heading2"/>
      </w:pPr>
      <w:r>
        <w:rPr>
          <w:color w:val="235D7A"/>
        </w:rPr>
        <w:t>The most important collaboration file</w:t>
      </w:r>
    </w:p>
    <w:p>
      <w:r>
        <w:t>Create docs/api/API_CONTRACT.md before major frontend/backend development. It should define every endpoint, request JSON, response JSON, authentication requirement and common errors.</w:t>
      </w:r>
    </w:p>
    <w:p>
      <w:r>
        <w:br w:type="page"/>
      </w:r>
    </w:p>
    <w:p>
      <w:pPr>
        <w:pStyle w:val="Heading1"/>
      </w:pPr>
      <w:r>
        <w:rPr>
          <w:color w:val="17375E"/>
        </w:rPr>
        <w:t>13. Team Task Breakdown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75E"/>
          </w:tcPr>
          <w:p>
            <w:r>
              <w:rPr>
                <w:b/>
                <w:color w:val="FFFFFF"/>
                <w:sz w:val="18"/>
              </w:rPr>
              <w:t>Member</w:t>
            </w:r>
          </w:p>
        </w:tc>
        <w:tc>
          <w:tcPr>
            <w:tcW w:type="dxa" w:w="2520"/>
            <w:shd w:fill="17375E"/>
          </w:tcPr>
          <w:p>
            <w:r>
              <w:rPr>
                <w:b/>
                <w:color w:val="FFFFFF"/>
                <w:sz w:val="18"/>
              </w:rPr>
              <w:t>Week/Phase</w:t>
            </w:r>
          </w:p>
        </w:tc>
        <w:tc>
          <w:tcPr>
            <w:tcW w:type="dxa" w:w="2520"/>
            <w:shd w:fill="17375E"/>
          </w:tcPr>
          <w:p>
            <w:r>
              <w:rPr>
                <w:b/>
                <w:color w:val="FFFFFF"/>
                <w:sz w:val="18"/>
              </w:rPr>
              <w:t>Tasks</w:t>
            </w:r>
          </w:p>
        </w:tc>
        <w:tc>
          <w:tcPr>
            <w:tcW w:type="dxa" w:w="2520"/>
            <w:shd w:fill="17375E"/>
          </w:tcPr>
          <w:p>
            <w:r>
              <w:rPr>
                <w:b/>
                <w:color w:val="FFFFFF"/>
                <w:sz w:val="18"/>
              </w:rPr>
              <w:t>Deliverable</w:t>
            </w:r>
          </w:p>
        </w:tc>
      </w:tr>
      <w:tr>
        <w:tc>
          <w:tcPr>
            <w:tcW w:type="dxa" w:w="2520"/>
            <w:vAlign w:val="center"/>
          </w:tcPr>
          <w:p>
            <w:r>
              <w:rPr>
                <w:sz w:val="17"/>
              </w:rPr>
              <w:t>Backend</w:t>
            </w:r>
          </w:p>
        </w:tc>
        <w:tc>
          <w:tcPr>
            <w:tcW w:type="dxa" w:w="2520"/>
            <w:vAlign w:val="center"/>
          </w:tcPr>
          <w:p>
            <w:r>
              <w:rPr>
                <w:sz w:val="17"/>
              </w:rPr>
              <w:t>Phase 1</w:t>
            </w:r>
          </w:p>
        </w:tc>
        <w:tc>
          <w:tcPr>
            <w:tcW w:type="dxa" w:w="2520"/>
            <w:vAlign w:val="center"/>
          </w:tcPr>
          <w:p>
            <w:r>
              <w:rPr>
                <w:sz w:val="17"/>
              </w:rPr>
              <w:t>Project setup, DB connection, entities</w:t>
            </w:r>
          </w:p>
        </w:tc>
        <w:tc>
          <w:tcPr>
            <w:tcW w:type="dxa" w:w="2520"/>
            <w:vAlign w:val="center"/>
          </w:tcPr>
          <w:p>
            <w:r>
              <w:rPr>
                <w:sz w:val="17"/>
              </w:rPr>
              <w:t>Spring Boot skeleton + schema</w:t>
            </w:r>
          </w:p>
        </w:tc>
      </w:tr>
      <w:tr>
        <w:tc>
          <w:tcPr>
            <w:tcW w:type="dxa" w:w="2520"/>
            <w:vAlign w:val="center"/>
          </w:tcPr>
          <w:p>
            <w:r>
              <w:rPr>
                <w:sz w:val="17"/>
              </w:rPr>
              <w:t>Backend</w:t>
            </w:r>
          </w:p>
        </w:tc>
        <w:tc>
          <w:tcPr>
            <w:tcW w:type="dxa" w:w="2520"/>
            <w:vAlign w:val="center"/>
          </w:tcPr>
          <w:p>
            <w:r>
              <w:rPr>
                <w:sz w:val="17"/>
              </w:rPr>
              <w:t>Phase 2</w:t>
            </w:r>
          </w:p>
        </w:tc>
        <w:tc>
          <w:tcPr>
            <w:tcW w:type="dxa" w:w="2520"/>
            <w:vAlign w:val="center"/>
          </w:tcPr>
          <w:p>
            <w:r>
              <w:rPr>
                <w:sz w:val="17"/>
              </w:rPr>
              <w:t>Repositories, services, controllers</w:t>
            </w:r>
          </w:p>
        </w:tc>
        <w:tc>
          <w:tcPr>
            <w:tcW w:type="dxa" w:w="2520"/>
            <w:vAlign w:val="center"/>
          </w:tcPr>
          <w:p>
            <w:r>
              <w:rPr>
                <w:sz w:val="17"/>
              </w:rPr>
              <w:t>Plan + policy APIs</w:t>
            </w:r>
          </w:p>
        </w:tc>
      </w:tr>
      <w:tr>
        <w:tc>
          <w:tcPr>
            <w:tcW w:type="dxa" w:w="2520"/>
            <w:vAlign w:val="center"/>
          </w:tcPr>
          <w:p>
            <w:r>
              <w:rPr>
                <w:sz w:val="17"/>
              </w:rPr>
              <w:t>Backend</w:t>
            </w:r>
          </w:p>
        </w:tc>
        <w:tc>
          <w:tcPr>
            <w:tcW w:type="dxa" w:w="2520"/>
            <w:vAlign w:val="center"/>
          </w:tcPr>
          <w:p>
            <w:r>
              <w:rPr>
                <w:sz w:val="17"/>
              </w:rPr>
              <w:t>Phase 3</w:t>
            </w:r>
          </w:p>
        </w:tc>
        <w:tc>
          <w:tcPr>
            <w:tcW w:type="dxa" w:w="2520"/>
            <w:vAlign w:val="center"/>
          </w:tcPr>
          <w:p>
            <w:r>
              <w:rPr>
                <w:sz w:val="17"/>
              </w:rPr>
              <w:t>JWT, roles, validation, exceptions</w:t>
            </w:r>
          </w:p>
        </w:tc>
        <w:tc>
          <w:tcPr>
            <w:tcW w:type="dxa" w:w="2520"/>
            <w:vAlign w:val="center"/>
          </w:tcPr>
          <w:p>
            <w:r>
              <w:rPr>
                <w:sz w:val="17"/>
              </w:rPr>
              <w:t>Secure API</w:t>
            </w:r>
          </w:p>
        </w:tc>
      </w:tr>
      <w:tr>
        <w:tc>
          <w:tcPr>
            <w:tcW w:type="dxa" w:w="2520"/>
            <w:vAlign w:val="center"/>
          </w:tcPr>
          <w:p>
            <w:r>
              <w:rPr>
                <w:sz w:val="17"/>
              </w:rPr>
              <w:t>Backend</w:t>
            </w:r>
          </w:p>
        </w:tc>
        <w:tc>
          <w:tcPr>
            <w:tcW w:type="dxa" w:w="2520"/>
            <w:vAlign w:val="center"/>
          </w:tcPr>
          <w:p>
            <w:r>
              <w:rPr>
                <w:sz w:val="17"/>
              </w:rPr>
              <w:t>Phase 4</w:t>
            </w:r>
          </w:p>
        </w:tc>
        <w:tc>
          <w:tcPr>
            <w:tcW w:type="dxa" w:w="2520"/>
            <w:vAlign w:val="center"/>
          </w:tcPr>
          <w:p>
            <w:r>
              <w:rPr>
                <w:sz w:val="17"/>
              </w:rPr>
              <w:t>Renewal, cancellation, history</w:t>
            </w:r>
          </w:p>
        </w:tc>
        <w:tc>
          <w:tcPr>
            <w:tcW w:type="dxa" w:w="2520"/>
            <w:vAlign w:val="center"/>
          </w:tcPr>
          <w:p>
            <w:r>
              <w:rPr>
                <w:sz w:val="17"/>
              </w:rPr>
              <w:t>Complete workflow</w:t>
            </w:r>
          </w:p>
        </w:tc>
      </w:tr>
      <w:tr>
        <w:tc>
          <w:tcPr>
            <w:tcW w:type="dxa" w:w="2520"/>
            <w:vAlign w:val="center"/>
          </w:tcPr>
          <w:p>
            <w:r>
              <w:rPr>
                <w:sz w:val="17"/>
              </w:rPr>
              <w:t>Frontend</w:t>
            </w:r>
          </w:p>
        </w:tc>
        <w:tc>
          <w:tcPr>
            <w:tcW w:type="dxa" w:w="2520"/>
            <w:vAlign w:val="center"/>
          </w:tcPr>
          <w:p>
            <w:r>
              <w:rPr>
                <w:sz w:val="17"/>
              </w:rPr>
              <w:t>Phase 1</w:t>
            </w:r>
          </w:p>
        </w:tc>
        <w:tc>
          <w:tcPr>
            <w:tcW w:type="dxa" w:w="2520"/>
            <w:vAlign w:val="center"/>
          </w:tcPr>
          <w:p>
            <w:r>
              <w:rPr>
                <w:sz w:val="17"/>
              </w:rPr>
              <w:t>Wireframes + routing</w:t>
            </w:r>
          </w:p>
        </w:tc>
        <w:tc>
          <w:tcPr>
            <w:tcW w:type="dxa" w:w="2520"/>
            <w:vAlign w:val="center"/>
          </w:tcPr>
          <w:p>
            <w:r>
              <w:rPr>
                <w:sz w:val="17"/>
              </w:rPr>
              <w:t>Page skeleton</w:t>
            </w:r>
          </w:p>
        </w:tc>
      </w:tr>
      <w:tr>
        <w:tc>
          <w:tcPr>
            <w:tcW w:type="dxa" w:w="2520"/>
            <w:vAlign w:val="center"/>
          </w:tcPr>
          <w:p>
            <w:r>
              <w:rPr>
                <w:sz w:val="17"/>
              </w:rPr>
              <w:t>Frontend</w:t>
            </w:r>
          </w:p>
        </w:tc>
        <w:tc>
          <w:tcPr>
            <w:tcW w:type="dxa" w:w="2520"/>
            <w:vAlign w:val="center"/>
          </w:tcPr>
          <w:p>
            <w:r>
              <w:rPr>
                <w:sz w:val="17"/>
              </w:rPr>
              <w:t>Phase 2</w:t>
            </w:r>
          </w:p>
        </w:tc>
        <w:tc>
          <w:tcPr>
            <w:tcW w:type="dxa" w:w="2520"/>
            <w:vAlign w:val="center"/>
          </w:tcPr>
          <w:p>
            <w:r>
              <w:rPr>
                <w:sz w:val="17"/>
              </w:rPr>
              <w:t>Login, plans, dashboard</w:t>
            </w:r>
          </w:p>
        </w:tc>
        <w:tc>
          <w:tcPr>
            <w:tcW w:type="dxa" w:w="2520"/>
            <w:vAlign w:val="center"/>
          </w:tcPr>
          <w:p>
            <w:r>
              <w:rPr>
                <w:sz w:val="17"/>
              </w:rPr>
              <w:t>Core UI</w:t>
            </w:r>
          </w:p>
        </w:tc>
      </w:tr>
      <w:tr>
        <w:tc>
          <w:tcPr>
            <w:tcW w:type="dxa" w:w="2520"/>
            <w:vAlign w:val="center"/>
          </w:tcPr>
          <w:p>
            <w:r>
              <w:rPr>
                <w:sz w:val="17"/>
              </w:rPr>
              <w:t>Frontend</w:t>
            </w:r>
          </w:p>
        </w:tc>
        <w:tc>
          <w:tcPr>
            <w:tcW w:type="dxa" w:w="2520"/>
            <w:vAlign w:val="center"/>
          </w:tcPr>
          <w:p>
            <w:r>
              <w:rPr>
                <w:sz w:val="17"/>
              </w:rPr>
              <w:t>Phase 3</w:t>
            </w:r>
          </w:p>
        </w:tc>
        <w:tc>
          <w:tcPr>
            <w:tcW w:type="dxa" w:w="2520"/>
            <w:vAlign w:val="center"/>
          </w:tcPr>
          <w:p>
            <w:r>
              <w:rPr>
                <w:sz w:val="17"/>
              </w:rPr>
              <w:t>Policy purchase, renew, cancel</w:t>
            </w:r>
          </w:p>
        </w:tc>
        <w:tc>
          <w:tcPr>
            <w:tcW w:type="dxa" w:w="2520"/>
            <w:vAlign w:val="center"/>
          </w:tcPr>
          <w:p>
            <w:r>
              <w:rPr>
                <w:sz w:val="17"/>
              </w:rPr>
              <w:t>Workflow UI</w:t>
            </w:r>
          </w:p>
        </w:tc>
      </w:tr>
      <w:tr>
        <w:tc>
          <w:tcPr>
            <w:tcW w:type="dxa" w:w="2520"/>
            <w:vAlign w:val="center"/>
          </w:tcPr>
          <w:p>
            <w:r>
              <w:rPr>
                <w:sz w:val="17"/>
              </w:rPr>
              <w:t>Frontend</w:t>
            </w:r>
          </w:p>
        </w:tc>
        <w:tc>
          <w:tcPr>
            <w:tcW w:type="dxa" w:w="2520"/>
            <w:vAlign w:val="center"/>
          </w:tcPr>
          <w:p>
            <w:r>
              <w:rPr>
                <w:sz w:val="17"/>
              </w:rPr>
              <w:t>Phase 4</w:t>
            </w:r>
          </w:p>
        </w:tc>
        <w:tc>
          <w:tcPr>
            <w:tcW w:type="dxa" w:w="2520"/>
            <w:vAlign w:val="center"/>
          </w:tcPr>
          <w:p>
            <w:r>
              <w:rPr>
                <w:sz w:val="17"/>
              </w:rPr>
              <w:t>Admin UI + polish</w:t>
            </w:r>
          </w:p>
        </w:tc>
        <w:tc>
          <w:tcPr>
            <w:tcW w:type="dxa" w:w="2520"/>
            <w:vAlign w:val="center"/>
          </w:tcPr>
          <w:p>
            <w:r>
              <w:rPr>
                <w:sz w:val="17"/>
              </w:rPr>
              <w:t>Integrated frontend</w:t>
            </w:r>
          </w:p>
        </w:tc>
      </w:tr>
      <w:tr>
        <w:tc>
          <w:tcPr>
            <w:tcW w:type="dxa" w:w="2520"/>
            <w:vAlign w:val="center"/>
          </w:tcPr>
          <w:p>
            <w:r>
              <w:rPr>
                <w:sz w:val="17"/>
              </w:rPr>
              <w:t>Report</w:t>
            </w:r>
          </w:p>
        </w:tc>
        <w:tc>
          <w:tcPr>
            <w:tcW w:type="dxa" w:w="2520"/>
            <w:vAlign w:val="center"/>
          </w:tcPr>
          <w:p>
            <w:r>
              <w:rPr>
                <w:sz w:val="17"/>
              </w:rPr>
              <w:t>Throughout</w:t>
            </w:r>
          </w:p>
        </w:tc>
        <w:tc>
          <w:tcPr>
            <w:tcW w:type="dxa" w:w="2520"/>
            <w:vAlign w:val="center"/>
          </w:tcPr>
          <w:p>
            <w:r>
              <w:rPr>
                <w:sz w:val="17"/>
              </w:rPr>
              <w:t>Requirements, diagrams, screenshots</w:t>
            </w:r>
          </w:p>
        </w:tc>
        <w:tc>
          <w:tcPr>
            <w:tcW w:type="dxa" w:w="2520"/>
            <w:vAlign w:val="center"/>
          </w:tcPr>
          <w:p>
            <w:r>
              <w:rPr>
                <w:sz w:val="17"/>
              </w:rPr>
              <w:t>Report material</w:t>
            </w:r>
          </w:p>
        </w:tc>
      </w:tr>
      <w:tr>
        <w:tc>
          <w:tcPr>
            <w:tcW w:type="dxa" w:w="2520"/>
            <w:vAlign w:val="center"/>
          </w:tcPr>
          <w:p>
            <w:r>
              <w:rPr>
                <w:sz w:val="17"/>
              </w:rPr>
              <w:t>PPT/Demo</w:t>
            </w:r>
          </w:p>
        </w:tc>
        <w:tc>
          <w:tcPr>
            <w:tcW w:type="dxa" w:w="2520"/>
            <w:vAlign w:val="center"/>
          </w:tcPr>
          <w:p>
            <w:r>
              <w:rPr>
                <w:sz w:val="17"/>
              </w:rPr>
              <w:t>Throughout</w:t>
            </w:r>
          </w:p>
        </w:tc>
        <w:tc>
          <w:tcPr>
            <w:tcW w:type="dxa" w:w="2520"/>
            <w:vAlign w:val="center"/>
          </w:tcPr>
          <w:p>
            <w:r>
              <w:rPr>
                <w:sz w:val="17"/>
              </w:rPr>
              <w:t>Architecture, feature slides, demo script</w:t>
            </w:r>
          </w:p>
        </w:tc>
        <w:tc>
          <w:tcPr>
            <w:tcW w:type="dxa" w:w="2520"/>
            <w:vAlign w:val="center"/>
          </w:tcPr>
          <w:p>
            <w:r>
              <w:rPr>
                <w:sz w:val="17"/>
              </w:rPr>
              <w:t>Presentation-ready material</w:t>
            </w:r>
          </w:p>
        </w:tc>
      </w:tr>
    </w:tbl>
    <w:p/>
    <w:p>
      <w:pPr>
        <w:pStyle w:val="Heading2"/>
      </w:pPr>
      <w:r>
        <w:rPr>
          <w:color w:val="235D7A"/>
        </w:rPr>
        <w:t>Parallel work rule</w:t>
      </w:r>
    </w:p>
    <w:p>
      <w:r>
        <w:t>Once the API contract is agreed, backend and frontend can work in parallel. The frontend member can use mocked JSON responses while backend endpoints are being developed.</w:t>
      </w:r>
    </w:p>
    <w:tbl>
      <w:tblPr>
        <w:tblW w:type="auto" w:w="0"/>
        <w:jc w:val="center"/>
        <w:tblLook w:firstColumn="1" w:firstRow="1" w:lastColumn="0" w:lastRow="0" w:noHBand="0" w:noVBand="1" w:val="04A0"/>
      </w:tblPr>
      <w:tblGrid>
        <w:gridCol w:w="10080"/>
      </w:tblGrid>
      <w:tr>
        <w:tc>
          <w:tcPr>
            <w:tcW w:type="dxa" w:w="10080"/>
            <w:shd w:fill="EAF3F8"/>
            <w:tcBorders>
              <w:top w:val="single" w:sz="8" w:color="9CC2E5"/>
              <w:left w:val="single" w:sz="8" w:color="9CC2E5"/>
              <w:bottom w:val="single" w:sz="8" w:color="9CC2E5"/>
              <w:right w:val="single" w:sz="8" w:color="9CC2E5"/>
            </w:tcBorders>
          </w:tcPr>
          <w:p>
            <w:r>
              <w:rPr>
                <w:b/>
                <w:color w:val="17375E"/>
              </w:rPr>
              <w:t>Do not block each other</w:t>
              <w:br/>
            </w:r>
            <w:r>
              <w:t>Frontend should not wait for the backend to be 100% finished. Build screens against the agreed API contract and replace mocks with real Axios calls during integration.</w:t>
            </w:r>
          </w:p>
        </w:tc>
      </w:tr>
    </w:tbl>
    <w:p/>
    <w:p>
      <w:r>
        <w:br w:type="page"/>
      </w:r>
    </w:p>
    <w:p>
      <w:pPr>
        <w:pStyle w:val="Heading1"/>
      </w:pPr>
      <w:r>
        <w:rPr>
          <w:color w:val="17375E"/>
        </w:rPr>
        <w:t>14. Testing Plan</w:t>
      </w:r>
    </w:p>
    <w:p>
      <w:pPr>
        <w:pStyle w:val="Heading2"/>
      </w:pPr>
      <w:r>
        <w:rPr>
          <w:color w:val="235D7A"/>
        </w:rPr>
        <w:t>Manual/API test cases</w:t>
      </w:r>
    </w:p>
    <w:tbl>
      <w:tblPr>
        <w:tblStyle w:val="TableGrid"/>
        <w:tblW w:type="auto" w:w="0"/>
        <w:jc w:val="center"/>
        <w:tblLook w:firstColumn="1" w:firstRow="1" w:lastColumn="0" w:lastRow="0" w:noHBand="0" w:noVBand="1" w:val="04A0"/>
      </w:tblPr>
      <w:tblGrid>
        <w:gridCol w:w="5040"/>
        <w:gridCol w:w="5040"/>
      </w:tblGrid>
      <w:tr>
        <w:tc>
          <w:tcPr>
            <w:tcW w:type="dxa" w:w="5040"/>
            <w:shd w:fill="17375E"/>
          </w:tcPr>
          <w:p>
            <w:r>
              <w:rPr>
                <w:b/>
                <w:color w:val="FFFFFF"/>
                <w:sz w:val="18"/>
              </w:rPr>
              <w:t>Test</w:t>
            </w:r>
          </w:p>
        </w:tc>
        <w:tc>
          <w:tcPr>
            <w:tcW w:type="dxa" w:w="5040"/>
            <w:shd w:fill="17375E"/>
          </w:tcPr>
          <w:p>
            <w:r>
              <w:rPr>
                <w:b/>
                <w:color w:val="FFFFFF"/>
                <w:sz w:val="18"/>
              </w:rPr>
              <w:t>Expected result</w:t>
            </w:r>
          </w:p>
        </w:tc>
      </w:tr>
      <w:tr>
        <w:tc>
          <w:tcPr>
            <w:tcW w:type="dxa" w:w="5040"/>
            <w:vAlign w:val="center"/>
          </w:tcPr>
          <w:p>
            <w:r>
              <w:rPr>
                <w:sz w:val="17"/>
              </w:rPr>
              <w:t>Register valid customer</w:t>
            </w:r>
          </w:p>
        </w:tc>
        <w:tc>
          <w:tcPr>
            <w:tcW w:type="dxa" w:w="5040"/>
            <w:vAlign w:val="center"/>
          </w:tcPr>
          <w:p>
            <w:r>
              <w:rPr>
                <w:sz w:val="17"/>
              </w:rPr>
              <w:t>201 Created</w:t>
            </w:r>
          </w:p>
        </w:tc>
      </w:tr>
      <w:tr>
        <w:tc>
          <w:tcPr>
            <w:tcW w:type="dxa" w:w="5040"/>
            <w:vAlign w:val="center"/>
          </w:tcPr>
          <w:p>
            <w:r>
              <w:rPr>
                <w:sz w:val="17"/>
              </w:rPr>
              <w:t>Register duplicate email</w:t>
            </w:r>
          </w:p>
        </w:tc>
        <w:tc>
          <w:tcPr>
            <w:tcW w:type="dxa" w:w="5040"/>
            <w:vAlign w:val="center"/>
          </w:tcPr>
          <w:p>
            <w:r>
              <w:rPr>
                <w:sz w:val="17"/>
              </w:rPr>
              <w:t>400/409 with clear error</w:t>
            </w:r>
          </w:p>
        </w:tc>
      </w:tr>
      <w:tr>
        <w:tc>
          <w:tcPr>
            <w:tcW w:type="dxa" w:w="5040"/>
            <w:vAlign w:val="center"/>
          </w:tcPr>
          <w:p>
            <w:r>
              <w:rPr>
                <w:sz w:val="17"/>
              </w:rPr>
              <w:t>Login valid credentials</w:t>
            </w:r>
          </w:p>
        </w:tc>
        <w:tc>
          <w:tcPr>
            <w:tcW w:type="dxa" w:w="5040"/>
            <w:vAlign w:val="center"/>
          </w:tcPr>
          <w:p>
            <w:r>
              <w:rPr>
                <w:sz w:val="17"/>
              </w:rPr>
              <w:t>JWT returned</w:t>
            </w:r>
          </w:p>
        </w:tc>
      </w:tr>
      <w:tr>
        <w:tc>
          <w:tcPr>
            <w:tcW w:type="dxa" w:w="5040"/>
            <w:vAlign w:val="center"/>
          </w:tcPr>
          <w:p>
            <w:r>
              <w:rPr>
                <w:sz w:val="17"/>
              </w:rPr>
              <w:t>Login wrong password</w:t>
            </w:r>
          </w:p>
        </w:tc>
        <w:tc>
          <w:tcPr>
            <w:tcW w:type="dxa" w:w="5040"/>
            <w:vAlign w:val="center"/>
          </w:tcPr>
          <w:p>
            <w:r>
              <w:rPr>
                <w:sz w:val="17"/>
              </w:rPr>
              <w:t>401</w:t>
            </w:r>
          </w:p>
        </w:tc>
      </w:tr>
      <w:tr>
        <w:tc>
          <w:tcPr>
            <w:tcW w:type="dxa" w:w="5040"/>
            <w:vAlign w:val="center"/>
          </w:tcPr>
          <w:p>
            <w:r>
              <w:rPr>
                <w:sz w:val="17"/>
              </w:rPr>
              <w:t>Customer reads own policies</w:t>
            </w:r>
          </w:p>
        </w:tc>
        <w:tc>
          <w:tcPr>
            <w:tcW w:type="dxa" w:w="5040"/>
            <w:vAlign w:val="center"/>
          </w:tcPr>
          <w:p>
            <w:r>
              <w:rPr>
                <w:sz w:val="17"/>
              </w:rPr>
              <w:t>200</w:t>
            </w:r>
          </w:p>
        </w:tc>
      </w:tr>
      <w:tr>
        <w:tc>
          <w:tcPr>
            <w:tcW w:type="dxa" w:w="5040"/>
            <w:vAlign w:val="center"/>
          </w:tcPr>
          <w:p>
            <w:r>
              <w:rPr>
                <w:sz w:val="17"/>
              </w:rPr>
              <w:t>Customer reads another user's policy</w:t>
            </w:r>
          </w:p>
        </w:tc>
        <w:tc>
          <w:tcPr>
            <w:tcW w:type="dxa" w:w="5040"/>
            <w:vAlign w:val="center"/>
          </w:tcPr>
          <w:p>
            <w:r>
              <w:rPr>
                <w:sz w:val="17"/>
              </w:rPr>
              <w:t>403/404 according to design</w:t>
            </w:r>
          </w:p>
        </w:tc>
      </w:tr>
      <w:tr>
        <w:tc>
          <w:tcPr>
            <w:tcW w:type="dxa" w:w="5040"/>
            <w:vAlign w:val="center"/>
          </w:tcPr>
          <w:p>
            <w:r>
              <w:rPr>
                <w:sz w:val="17"/>
              </w:rPr>
              <w:t>Calculate valid premium</w:t>
            </w:r>
          </w:p>
        </w:tc>
        <w:tc>
          <w:tcPr>
            <w:tcW w:type="dxa" w:w="5040"/>
            <w:vAlign w:val="center"/>
          </w:tcPr>
          <w:p>
            <w:r>
              <w:rPr>
                <w:sz w:val="17"/>
              </w:rPr>
              <w:t>200 + correct calculation</w:t>
            </w:r>
          </w:p>
        </w:tc>
      </w:tr>
      <w:tr>
        <w:tc>
          <w:tcPr>
            <w:tcW w:type="dxa" w:w="5040"/>
            <w:vAlign w:val="center"/>
          </w:tcPr>
          <w:p>
            <w:r>
              <w:rPr>
                <w:sz w:val="17"/>
              </w:rPr>
              <w:t>Create policy with invalid plan</w:t>
            </w:r>
          </w:p>
        </w:tc>
        <w:tc>
          <w:tcPr>
            <w:tcW w:type="dxa" w:w="5040"/>
            <w:vAlign w:val="center"/>
          </w:tcPr>
          <w:p>
            <w:r>
              <w:rPr>
                <w:sz w:val="17"/>
              </w:rPr>
              <w:t>400/404</w:t>
            </w:r>
          </w:p>
        </w:tc>
      </w:tr>
      <w:tr>
        <w:tc>
          <w:tcPr>
            <w:tcW w:type="dxa" w:w="5040"/>
            <w:vAlign w:val="center"/>
          </w:tcPr>
          <w:p>
            <w:r>
              <w:rPr>
                <w:sz w:val="17"/>
              </w:rPr>
              <w:t>Renew active policy</w:t>
            </w:r>
          </w:p>
        </w:tc>
        <w:tc>
          <w:tcPr>
            <w:tcW w:type="dxa" w:w="5040"/>
            <w:vAlign w:val="center"/>
          </w:tcPr>
          <w:p>
            <w:r>
              <w:rPr>
                <w:sz w:val="17"/>
              </w:rPr>
              <w:t>200 + new expiry/history</w:t>
            </w:r>
          </w:p>
        </w:tc>
      </w:tr>
      <w:tr>
        <w:tc>
          <w:tcPr>
            <w:tcW w:type="dxa" w:w="5040"/>
            <w:vAlign w:val="center"/>
          </w:tcPr>
          <w:p>
            <w:r>
              <w:rPr>
                <w:sz w:val="17"/>
              </w:rPr>
              <w:t>Renew cancelled policy</w:t>
            </w:r>
          </w:p>
        </w:tc>
        <w:tc>
          <w:tcPr>
            <w:tcW w:type="dxa" w:w="5040"/>
            <w:vAlign w:val="center"/>
          </w:tcPr>
          <w:p>
            <w:r>
              <w:rPr>
                <w:sz w:val="17"/>
              </w:rPr>
              <w:t>409</w:t>
            </w:r>
          </w:p>
        </w:tc>
      </w:tr>
      <w:tr>
        <w:tc>
          <w:tcPr>
            <w:tcW w:type="dxa" w:w="5040"/>
            <w:vAlign w:val="center"/>
          </w:tcPr>
          <w:p>
            <w:r>
              <w:rPr>
                <w:sz w:val="17"/>
              </w:rPr>
              <w:t>Request cancellation</w:t>
            </w:r>
          </w:p>
        </w:tc>
        <w:tc>
          <w:tcPr>
            <w:tcW w:type="dxa" w:w="5040"/>
            <w:vAlign w:val="center"/>
          </w:tcPr>
          <w:p>
            <w:r>
              <w:rPr>
                <w:sz w:val="17"/>
              </w:rPr>
              <w:t>200/202 + history</w:t>
            </w:r>
          </w:p>
        </w:tc>
      </w:tr>
      <w:tr>
        <w:tc>
          <w:tcPr>
            <w:tcW w:type="dxa" w:w="5040"/>
            <w:vAlign w:val="center"/>
          </w:tcPr>
          <w:p>
            <w:r>
              <w:rPr>
                <w:sz w:val="17"/>
              </w:rPr>
              <w:t>Admin approves cancellation</w:t>
            </w:r>
          </w:p>
        </w:tc>
        <w:tc>
          <w:tcPr>
            <w:tcW w:type="dxa" w:w="5040"/>
            <w:vAlign w:val="center"/>
          </w:tcPr>
          <w:p>
            <w:r>
              <w:rPr>
                <w:sz w:val="17"/>
              </w:rPr>
              <w:t>200 + status CANCELLED</w:t>
            </w:r>
          </w:p>
        </w:tc>
      </w:tr>
      <w:tr>
        <w:tc>
          <w:tcPr>
            <w:tcW w:type="dxa" w:w="5040"/>
            <w:vAlign w:val="center"/>
          </w:tcPr>
          <w:p>
            <w:r>
              <w:rPr>
                <w:sz w:val="17"/>
              </w:rPr>
              <w:t>Non-admin approves cancellation</w:t>
            </w:r>
          </w:p>
        </w:tc>
        <w:tc>
          <w:tcPr>
            <w:tcW w:type="dxa" w:w="5040"/>
            <w:vAlign w:val="center"/>
          </w:tcPr>
          <w:p>
            <w:r>
              <w:rPr>
                <w:sz w:val="17"/>
              </w:rPr>
              <w:t>403</w:t>
            </w:r>
          </w:p>
        </w:tc>
      </w:tr>
      <w:tr>
        <w:tc>
          <w:tcPr>
            <w:tcW w:type="dxa" w:w="5040"/>
            <w:vAlign w:val="center"/>
          </w:tcPr>
          <w:p>
            <w:r>
              <w:rPr>
                <w:sz w:val="17"/>
              </w:rPr>
              <w:t>Unknown policy ID</w:t>
            </w:r>
          </w:p>
        </w:tc>
        <w:tc>
          <w:tcPr>
            <w:tcW w:type="dxa" w:w="5040"/>
            <w:vAlign w:val="center"/>
          </w:tcPr>
          <w:p>
            <w:r>
              <w:rPr>
                <w:sz w:val="17"/>
              </w:rPr>
              <w:t>404</w:t>
            </w:r>
          </w:p>
        </w:tc>
      </w:tr>
    </w:tbl>
    <w:p/>
    <w:p>
      <w:pPr>
        <w:pStyle w:val="Heading2"/>
      </w:pPr>
      <w:r>
        <w:rPr>
          <w:color w:val="235D7A"/>
        </w:rPr>
        <w:t>Automated tests</w:t>
      </w:r>
    </w:p>
    <w:p>
      <w:pPr>
        <w:pStyle w:val="ListBullet"/>
      </w:pPr>
      <w:r>
        <w:t>PremiumServiceTest – verify formula and edge cases.</w:t>
      </w:r>
    </w:p>
    <w:p>
      <w:pPr>
        <w:pStyle w:val="ListBullet"/>
      </w:pPr>
      <w:r>
        <w:t>PolicyServiceTest – create policy and validation.</w:t>
      </w:r>
    </w:p>
    <w:p>
      <w:pPr>
        <w:pStyle w:val="ListBullet"/>
      </w:pPr>
      <w:r>
        <w:t>RenewalServiceTest – active/expired/cancelled cases.</w:t>
      </w:r>
    </w:p>
    <w:p>
      <w:pPr>
        <w:pStyle w:val="ListBullet"/>
      </w:pPr>
      <w:r>
        <w:t>CancellationServiceTest – request and approval rules.</w:t>
      </w:r>
    </w:p>
    <w:p>
      <w:pPr>
        <w:pStyle w:val="ListBullet"/>
      </w:pPr>
      <w:r>
        <w:t>Controller/API tests – status codes and validation responses.</w:t>
      </w:r>
    </w:p>
    <w:p>
      <w:pPr>
        <w:pStyle w:val="Heading2"/>
      </w:pPr>
      <w:r>
        <w:rPr>
          <w:color w:val="235D7A"/>
        </w:rPr>
        <w:t>Testing evidence for report</w:t>
      </w:r>
    </w:p>
    <w:p>
      <w:pPr>
        <w:pStyle w:val="ListBullet"/>
      </w:pPr>
      <w:r>
        <w:t>Swagger screenshots</w:t>
      </w:r>
    </w:p>
    <w:p>
      <w:pPr>
        <w:pStyle w:val="ListBullet"/>
      </w:pPr>
      <w:r>
        <w:t>Postman request/response screenshots</w:t>
      </w:r>
    </w:p>
    <w:p>
      <w:pPr>
        <w:pStyle w:val="ListBullet"/>
      </w:pPr>
      <w:r>
        <w:t>JUnit test results</w:t>
      </w:r>
    </w:p>
    <w:p>
      <w:pPr>
        <w:pStyle w:val="ListBullet"/>
      </w:pPr>
      <w:r>
        <w:t>Database screenshots showing policy history</w:t>
      </w:r>
    </w:p>
    <w:p>
      <w:pPr>
        <w:pStyle w:val="ListBullet"/>
      </w:pPr>
      <w:r>
        <w:t>Frontend screenshots of successful workflows</w:t>
      </w:r>
    </w:p>
    <w:p>
      <w:r>
        <w:br w:type="page"/>
      </w:r>
    </w:p>
    <w:p>
      <w:pPr>
        <w:pStyle w:val="Heading1"/>
      </w:pPr>
      <w:r>
        <w:rPr>
          <w:color w:val="17375E"/>
        </w:rPr>
        <w:t>15. Final Demonstration Script</w:t>
      </w:r>
    </w:p>
    <w:p>
      <w:r>
        <w:t>Do not demo the project by randomly clicking pages. Tell a short story and demonstrate one complete business journey.</w:t>
      </w:r>
    </w:p>
    <w:p>
      <w:pPr>
        <w:pStyle w:val="ListNumber"/>
      </w:pPr>
      <w:r>
        <w:t>Open the application and show the landing/login screen.</w:t>
      </w:r>
    </w:p>
    <w:p>
      <w:pPr>
        <w:pStyle w:val="ListNumber"/>
      </w:pPr>
      <w:r>
        <w:t>Register a customer or use a prepared demo customer.</w:t>
      </w:r>
    </w:p>
    <w:p>
      <w:pPr>
        <w:pStyle w:val="ListNumber"/>
      </w:pPr>
      <w:r>
        <w:t>Log in and show the customer dashboard.</w:t>
      </w:r>
    </w:p>
    <w:p>
      <w:pPr>
        <w:pStyle w:val="ListNumber"/>
      </w:pPr>
      <w:r>
        <w:t>Open insurance plans.</w:t>
      </w:r>
    </w:p>
    <w:p>
      <w:pPr>
        <w:pStyle w:val="ListNumber"/>
      </w:pPr>
      <w:r>
        <w:t>Select a plan and calculate premium.</w:t>
      </w:r>
    </w:p>
    <w:p>
      <w:pPr>
        <w:pStyle w:val="ListNumber"/>
      </w:pPr>
      <w:r>
        <w:t>Purchase the policy.</w:t>
      </w:r>
    </w:p>
    <w:p>
      <w:pPr>
        <w:pStyle w:val="ListNumber"/>
      </w:pPr>
      <w:r>
        <w:t>Open My Policies and show ACTIVE status.</w:t>
      </w:r>
    </w:p>
    <w:p>
      <w:pPr>
        <w:pStyle w:val="ListNumber"/>
      </w:pPr>
      <w:r>
        <w:t>Open policy history and show the CREATED/ACTIVATED entry.</w:t>
      </w:r>
    </w:p>
    <w:p>
      <w:pPr>
        <w:pStyle w:val="ListNumber"/>
      </w:pPr>
      <w:r>
        <w:t>Renew the policy and show the changed expiry/history.</w:t>
      </w:r>
    </w:p>
    <w:p>
      <w:pPr>
        <w:pStyle w:val="ListNumber"/>
      </w:pPr>
      <w:r>
        <w:t>Request cancellation.</w:t>
      </w:r>
    </w:p>
    <w:p>
      <w:pPr>
        <w:pStyle w:val="ListNumber"/>
      </w:pPr>
      <w:r>
        <w:t>Log out and log in as ADMIN.</w:t>
      </w:r>
    </w:p>
    <w:p>
      <w:pPr>
        <w:pStyle w:val="ListNumber"/>
      </w:pPr>
      <w:r>
        <w:t>Open cancellation requests and approve the request.</w:t>
      </w:r>
    </w:p>
    <w:p>
      <w:pPr>
        <w:pStyle w:val="ListNumber"/>
      </w:pPr>
      <w:r>
        <w:t>Open the policy again and show CANCELLED status plus complete history.</w:t>
      </w:r>
    </w:p>
    <w:p>
      <w:pPr>
        <w:pStyle w:val="ListNumber"/>
      </w:pPr>
      <w:r>
        <w:t>Open Swagger and show the REST API documentation.</w:t>
      </w:r>
    </w:p>
    <w:p>
      <w:pPr>
        <w:pStyle w:val="ListNumber"/>
      </w:pPr>
      <w:r>
        <w:t>Optionally show a failed request to demonstrate validation/security.</w:t>
      </w:r>
    </w:p>
    <w:tbl>
      <w:tblPr>
        <w:tblW w:type="auto" w:w="0"/>
        <w:jc w:val="center"/>
        <w:tblLook w:firstColumn="1" w:firstRow="1" w:lastColumn="0" w:lastRow="0" w:noHBand="0" w:noVBand="1" w:val="04A0"/>
      </w:tblPr>
      <w:tblGrid>
        <w:gridCol w:w="10080"/>
      </w:tblGrid>
      <w:tr>
        <w:tc>
          <w:tcPr>
            <w:tcW w:type="dxa" w:w="10080"/>
            <w:shd w:fill="E2F0D9"/>
            <w:tcBorders>
              <w:top w:val="single" w:sz="8" w:color="9CC2E5"/>
              <w:left w:val="single" w:sz="8" w:color="9CC2E5"/>
              <w:bottom w:val="single" w:sz="8" w:color="9CC2E5"/>
              <w:right w:val="single" w:sz="8" w:color="9CC2E5"/>
            </w:tcBorders>
          </w:tcPr>
          <w:p>
            <w:r>
              <w:rPr>
                <w:b/>
                <w:color w:val="17375E"/>
              </w:rPr>
              <w:t>Best viva sentence</w:t>
              <w:br/>
            </w:r>
            <w:r>
              <w:t>“The project uses CRUD for persistent resources, but the core functionality is workflow-based: premium calculation, policy state transitions, renewal, cancellation approval, audit history and role-based authorization.”</w:t>
            </w:r>
          </w:p>
        </w:tc>
      </w:tr>
    </w:tbl>
    <w:p/>
    <w:p>
      <w:r>
        <w:br w:type="page"/>
      </w:r>
    </w:p>
    <w:p>
      <w:pPr>
        <w:pStyle w:val="Heading1"/>
      </w:pPr>
      <w:r>
        <w:rPr>
          <w:color w:val="17375E"/>
        </w:rPr>
        <w:t>16. Viva / Presentation Talking Points</w:t>
      </w:r>
    </w:p>
    <w:tbl>
      <w:tblPr>
        <w:tblStyle w:val="TableGrid"/>
        <w:tblW w:type="auto" w:w="0"/>
        <w:jc w:val="center"/>
        <w:tblLook w:firstColumn="1" w:firstRow="1" w:lastColumn="0" w:lastRow="0" w:noHBand="0" w:noVBand="1" w:val="04A0"/>
      </w:tblPr>
      <w:tblGrid>
        <w:gridCol w:w="5040"/>
        <w:gridCol w:w="5040"/>
      </w:tblGrid>
      <w:tr>
        <w:tc>
          <w:tcPr>
            <w:tcW w:type="dxa" w:w="5040"/>
            <w:shd w:fill="17375E"/>
          </w:tcPr>
          <w:p>
            <w:r>
              <w:rPr>
                <w:b/>
                <w:color w:val="FFFFFF"/>
                <w:sz w:val="18"/>
              </w:rPr>
              <w:t>Question</w:t>
            </w:r>
          </w:p>
        </w:tc>
        <w:tc>
          <w:tcPr>
            <w:tcW w:type="dxa" w:w="5040"/>
            <w:shd w:fill="17375E"/>
          </w:tcPr>
          <w:p>
            <w:r>
              <w:rPr>
                <w:b/>
                <w:color w:val="FFFFFF"/>
                <w:sz w:val="18"/>
              </w:rPr>
              <w:t>Short answer</w:t>
            </w:r>
          </w:p>
        </w:tc>
      </w:tr>
      <w:tr>
        <w:tc>
          <w:tcPr>
            <w:tcW w:type="dxa" w:w="5040"/>
            <w:vAlign w:val="center"/>
          </w:tcPr>
          <w:p>
            <w:r>
              <w:rPr>
                <w:sz w:val="17"/>
              </w:rPr>
              <w:t>Why Spring Boot?</w:t>
            </w:r>
          </w:p>
        </w:tc>
        <w:tc>
          <w:tcPr>
            <w:tcW w:type="dxa" w:w="5040"/>
            <w:vAlign w:val="center"/>
          </w:tcPr>
          <w:p>
            <w:r>
              <w:rPr>
                <w:sz w:val="17"/>
              </w:rPr>
              <w:t>It provides a clean framework for REST APIs, dependency injection, validation and integration with JPA/security.</w:t>
            </w:r>
          </w:p>
        </w:tc>
      </w:tr>
      <w:tr>
        <w:tc>
          <w:tcPr>
            <w:tcW w:type="dxa" w:w="5040"/>
            <w:vAlign w:val="center"/>
          </w:tcPr>
          <w:p>
            <w:r>
              <w:rPr>
                <w:sz w:val="17"/>
              </w:rPr>
              <w:t>Why REST API?</w:t>
            </w:r>
          </w:p>
        </w:tc>
        <w:tc>
          <w:tcPr>
            <w:tcW w:type="dxa" w:w="5040"/>
            <w:vAlign w:val="center"/>
          </w:tcPr>
          <w:p>
            <w:r>
              <w:rPr>
                <w:sz w:val="17"/>
              </w:rPr>
              <w:t>It separates frontend from backend and lets different clients consume the same services.</w:t>
            </w:r>
          </w:p>
        </w:tc>
      </w:tr>
      <w:tr>
        <w:tc>
          <w:tcPr>
            <w:tcW w:type="dxa" w:w="5040"/>
            <w:vAlign w:val="center"/>
          </w:tcPr>
          <w:p>
            <w:r>
              <w:rPr>
                <w:sz w:val="17"/>
              </w:rPr>
              <w:t>Why JPA/Hibernate?</w:t>
            </w:r>
          </w:p>
        </w:tc>
        <w:tc>
          <w:tcPr>
            <w:tcW w:type="dxa" w:w="5040"/>
            <w:vAlign w:val="center"/>
          </w:tcPr>
          <w:p>
            <w:r>
              <w:rPr>
                <w:sz w:val="17"/>
              </w:rPr>
              <w:t>It maps Java entities to relational database tables and simplifies persistence.</w:t>
            </w:r>
          </w:p>
        </w:tc>
      </w:tr>
      <w:tr>
        <w:tc>
          <w:tcPr>
            <w:tcW w:type="dxa" w:w="5040"/>
            <w:vAlign w:val="center"/>
          </w:tcPr>
          <w:p>
            <w:r>
              <w:rPr>
                <w:sz w:val="17"/>
              </w:rPr>
              <w:t>Why JWT?</w:t>
            </w:r>
          </w:p>
        </w:tc>
        <w:tc>
          <w:tcPr>
            <w:tcW w:type="dxa" w:w="5040"/>
            <w:vAlign w:val="center"/>
          </w:tcPr>
          <w:p>
            <w:r>
              <w:rPr>
                <w:sz w:val="17"/>
              </w:rPr>
              <w:t>It provides bearer-token authentication for protected API requests.</w:t>
            </w:r>
          </w:p>
        </w:tc>
      </w:tr>
      <w:tr>
        <w:tc>
          <w:tcPr>
            <w:tcW w:type="dxa" w:w="5040"/>
            <w:vAlign w:val="center"/>
          </w:tcPr>
          <w:p>
            <w:r>
              <w:rPr>
                <w:sz w:val="17"/>
              </w:rPr>
              <w:t>Why roles?</w:t>
            </w:r>
          </w:p>
        </w:tc>
        <w:tc>
          <w:tcPr>
            <w:tcW w:type="dxa" w:w="5040"/>
            <w:vAlign w:val="center"/>
          </w:tcPr>
          <w:p>
            <w:r>
              <w:rPr>
                <w:sz w:val="17"/>
              </w:rPr>
              <w:t>Customers and admins must have different permissions.</w:t>
            </w:r>
          </w:p>
        </w:tc>
      </w:tr>
      <w:tr>
        <w:tc>
          <w:tcPr>
            <w:tcW w:type="dxa" w:w="5040"/>
            <w:vAlign w:val="center"/>
          </w:tcPr>
          <w:p>
            <w:r>
              <w:rPr>
                <w:sz w:val="17"/>
              </w:rPr>
              <w:t>Why not delete cancelled policies?</w:t>
            </w:r>
          </w:p>
        </w:tc>
        <w:tc>
          <w:tcPr>
            <w:tcW w:type="dxa" w:w="5040"/>
            <w:vAlign w:val="center"/>
          </w:tcPr>
          <w:p>
            <w:r>
              <w:rPr>
                <w:sz w:val="17"/>
              </w:rPr>
              <w:t>Insurance systems need history/auditability; cancellation is a business state, not deletion.</w:t>
            </w:r>
          </w:p>
        </w:tc>
      </w:tr>
      <w:tr>
        <w:tc>
          <w:tcPr>
            <w:tcW w:type="dxa" w:w="5040"/>
            <w:vAlign w:val="center"/>
          </w:tcPr>
          <w:p>
            <w:r>
              <w:rPr>
                <w:sz w:val="17"/>
              </w:rPr>
              <w:t>Where is business logic?</w:t>
            </w:r>
          </w:p>
        </w:tc>
        <w:tc>
          <w:tcPr>
            <w:tcW w:type="dxa" w:w="5040"/>
            <w:vAlign w:val="center"/>
          </w:tcPr>
          <w:p>
            <w:r>
              <w:rPr>
                <w:sz w:val="17"/>
              </w:rPr>
              <w:t>Primarily in services such as PremiumService, RenewalService and CancellationService.</w:t>
            </w:r>
          </w:p>
        </w:tc>
      </w:tr>
      <w:tr>
        <w:tc>
          <w:tcPr>
            <w:tcW w:type="dxa" w:w="5040"/>
            <w:vAlign w:val="center"/>
          </w:tcPr>
          <w:p>
            <w:r>
              <w:rPr>
                <w:sz w:val="17"/>
              </w:rPr>
              <w:t>How is it more than CRUD?</w:t>
            </w:r>
          </w:p>
        </w:tc>
        <w:tc>
          <w:tcPr>
            <w:tcW w:type="dxa" w:w="5040"/>
            <w:vAlign w:val="center"/>
          </w:tcPr>
          <w:p>
            <w:r>
              <w:rPr>
                <w:sz w:val="17"/>
              </w:rPr>
              <w:t>Premium calculation, state machine, workflows, authorization, audit history and validation.</w:t>
            </w:r>
          </w:p>
        </w:tc>
      </w:tr>
      <w:tr>
        <w:tc>
          <w:tcPr>
            <w:tcW w:type="dxa" w:w="5040"/>
            <w:vAlign w:val="center"/>
          </w:tcPr>
          <w:p>
            <w:r>
              <w:rPr>
                <w:sz w:val="17"/>
              </w:rPr>
              <w:t>How does frontend talk to backend?</w:t>
            </w:r>
          </w:p>
        </w:tc>
        <w:tc>
          <w:tcPr>
            <w:tcW w:type="dxa" w:w="5040"/>
            <w:vAlign w:val="center"/>
          </w:tcPr>
          <w:p>
            <w:r>
              <w:rPr>
                <w:sz w:val="17"/>
              </w:rPr>
              <w:t>Through HTTP REST endpoints returning JSON.</w:t>
            </w:r>
          </w:p>
        </w:tc>
      </w:tr>
      <w:tr>
        <w:tc>
          <w:tcPr>
            <w:tcW w:type="dxa" w:w="5040"/>
            <w:vAlign w:val="center"/>
          </w:tcPr>
          <w:p>
            <w:r>
              <w:rPr>
                <w:sz w:val="17"/>
              </w:rPr>
              <w:t>How do you test APIs?</w:t>
            </w:r>
          </w:p>
        </w:tc>
        <w:tc>
          <w:tcPr>
            <w:tcW w:type="dxa" w:w="5040"/>
            <w:vAlign w:val="center"/>
          </w:tcPr>
          <w:p>
            <w:r>
              <w:rPr>
                <w:sz w:val="17"/>
              </w:rPr>
              <w:t>Swagger/Postman for API testing plus JUnit/Mockito for automated tests.</w:t>
            </w:r>
          </w:p>
        </w:tc>
      </w:tr>
    </w:tbl>
    <w:p/>
    <w:p>
      <w:r>
        <w:br w:type="page"/>
      </w:r>
    </w:p>
    <w:p>
      <w:pPr>
        <w:pStyle w:val="Heading1"/>
      </w:pPr>
      <w:r>
        <w:rPr>
          <w:color w:val="17375E"/>
        </w:rPr>
        <w:t>17. Complete Project Folder Blueprint</w:t>
      </w:r>
    </w:p>
    <w:p>
      <w:pPr>
        <w:pStyle w:val="NoSpacing"/>
        <w:spacing w:after="120"/>
        <w:ind w:left="360"/>
      </w:pPr>
      <w:r>
        <w:rPr>
          <w:rFonts w:ascii="Consolas" w:hAnsi="Consolas"/>
          <w:color w:val="282828"/>
          <w:sz w:val="18"/>
        </w:rPr>
        <w:t>insurance-policy-management/</w:t>
        <w:br/>
        <w:t>│</w:t>
        <w:br/>
        <w:t>├── backend/</w:t>
        <w:br/>
        <w:t>│   ├── src/main/java/com/insurehub/</w:t>
        <w:br/>
        <w:t>│   │   ├── controller/</w:t>
        <w:br/>
        <w:t>│   │   │   ├── AuthController.java</w:t>
        <w:br/>
        <w:t>│   │   │   ├── PlanController.java</w:t>
        <w:br/>
        <w:t>│   │   │   ├── PolicyController.java</w:t>
        <w:br/>
        <w:t>│   │   │   └── AdminController.java</w:t>
        <w:br/>
        <w:t>│   │   ├── service/</w:t>
        <w:br/>
        <w:t>│   │   │   ├── AuthService.java</w:t>
        <w:br/>
        <w:t>│   │   │   ├── PremiumService.java</w:t>
        <w:br/>
        <w:t>│   │   │   ├── PolicyService.java</w:t>
        <w:br/>
        <w:t>│   │   │   ├── RenewalService.java</w:t>
        <w:br/>
        <w:t>│   │   │   └── CancellationService.java</w:t>
        <w:br/>
        <w:t>│   │   ├── repository/</w:t>
        <w:br/>
        <w:t>│   │   ├── entity/</w:t>
        <w:br/>
        <w:t>│   │   ├── dto/</w:t>
        <w:br/>
        <w:t>│   │   ├── security/</w:t>
        <w:br/>
        <w:t>│   │   ├── exception/</w:t>
        <w:br/>
        <w:t>│   │   └── config/</w:t>
        <w:br/>
        <w:t>│   ├── src/test/</w:t>
        <w:br/>
        <w:t>│   └── pom.xml</w:t>
        <w:br/>
        <w:t>│</w:t>
        <w:br/>
        <w:t>├── frontend/</w:t>
        <w:br/>
        <w:t>│   ├── src/</w:t>
        <w:br/>
        <w:t>│   │   ├── components/</w:t>
        <w:br/>
        <w:t>│   │   ├── pages/</w:t>
        <w:br/>
        <w:t>│   │   ├── services/</w:t>
        <w:br/>
        <w:t>│   │   ├── context/</w:t>
        <w:br/>
        <w:t>│   │   ├── hooks/</w:t>
        <w:br/>
        <w:t>│   │   └── utils/</w:t>
        <w:br/>
        <w:t>│   └── package.json</w:t>
        <w:br/>
        <w:t>│</w:t>
        <w:br/>
        <w:t>├── docs/</w:t>
        <w:br/>
        <w:t>│   ├── architecture/</w:t>
        <w:br/>
        <w:t>│   ├── database/</w:t>
        <w:br/>
        <w:t>│   ├── api/</w:t>
        <w:br/>
        <w:t>│   ├── screenshots/</w:t>
        <w:br/>
        <w:t>│   └── project-report/</w:t>
        <w:br/>
        <w:t>│</w:t>
        <w:br/>
        <w:t>└── README.md</w:t>
      </w:r>
    </w:p>
    <w:p>
      <w:pPr>
        <w:pStyle w:val="Heading2"/>
      </w:pPr>
      <w:r>
        <w:rPr>
          <w:color w:val="235D7A"/>
        </w:rPr>
        <w:t>Suggested README sections</w:t>
      </w:r>
    </w:p>
    <w:p>
      <w:pPr>
        <w:pStyle w:val="ListBullet"/>
      </w:pPr>
      <w:r>
        <w:t>Project overview</w:t>
      </w:r>
    </w:p>
    <w:p>
      <w:pPr>
        <w:pStyle w:val="ListBullet"/>
      </w:pPr>
      <w:r>
        <w:t>Features</w:t>
      </w:r>
    </w:p>
    <w:p>
      <w:pPr>
        <w:pStyle w:val="ListBullet"/>
      </w:pPr>
      <w:r>
        <w:t>Architecture</w:t>
      </w:r>
    </w:p>
    <w:p>
      <w:pPr>
        <w:pStyle w:val="ListBullet"/>
      </w:pPr>
      <w:r>
        <w:t>Technology stack</w:t>
      </w:r>
    </w:p>
    <w:p>
      <w:pPr>
        <w:pStyle w:val="ListBullet"/>
      </w:pPr>
      <w:r>
        <w:t>Folder structure</w:t>
      </w:r>
    </w:p>
    <w:p>
      <w:pPr>
        <w:pStyle w:val="ListBullet"/>
      </w:pPr>
      <w:r>
        <w:t>How to run backend</w:t>
      </w:r>
    </w:p>
    <w:p>
      <w:pPr>
        <w:pStyle w:val="ListBullet"/>
      </w:pPr>
      <w:r>
        <w:t>How to run frontend</w:t>
      </w:r>
    </w:p>
    <w:p>
      <w:pPr>
        <w:pStyle w:val="ListBullet"/>
      </w:pPr>
      <w:r>
        <w:t>Database setup</w:t>
      </w:r>
    </w:p>
    <w:p>
      <w:pPr>
        <w:pStyle w:val="ListBullet"/>
      </w:pPr>
      <w:r>
        <w:t>Environment variables</w:t>
      </w:r>
    </w:p>
    <w:p>
      <w:pPr>
        <w:pStyle w:val="ListBullet"/>
      </w:pPr>
      <w:r>
        <w:t>API/Swagger link</w:t>
      </w:r>
    </w:p>
    <w:p>
      <w:pPr>
        <w:pStyle w:val="ListBullet"/>
      </w:pPr>
      <w:r>
        <w:t>Demo credentials</w:t>
      </w:r>
    </w:p>
    <w:p>
      <w:pPr>
        <w:pStyle w:val="ListBullet"/>
      </w:pPr>
      <w:r>
        <w:t>Team members and responsibilities</w:t>
      </w:r>
    </w:p>
    <w:p>
      <w:r>
        <w:br w:type="page"/>
      </w:r>
    </w:p>
    <w:p>
      <w:pPr>
        <w:pStyle w:val="Heading1"/>
      </w:pPr>
      <w:r>
        <w:rPr>
          <w:color w:val="17375E"/>
        </w:rPr>
        <w:t>18. Implementation Roadmap</w:t>
      </w:r>
    </w:p>
    <w:p>
      <w:pPr>
        <w:jc w:val="center"/>
      </w:pPr>
      <w:r>
        <w:drawing>
          <wp:inline xmlns:a="http://schemas.openxmlformats.org/drawingml/2006/main" xmlns:pic="http://schemas.openxmlformats.org/drawingml/2006/picture">
            <wp:extent cx="5943600" cy="2773680"/>
            <wp:docPr id="8" name="Picture 8"/>
            <wp:cNvGraphicFramePr>
              <a:graphicFrameLocks noChangeAspect="1"/>
            </wp:cNvGraphicFramePr>
            <a:graphic>
              <a:graphicData uri="http://schemas.openxmlformats.org/drawingml/2006/picture">
                <pic:pic>
                  <pic:nvPicPr>
                    <pic:cNvPr id="0" name="insurehub_teamflow.png"/>
                    <pic:cNvPicPr/>
                  </pic:nvPicPr>
                  <pic:blipFill>
                    <a:blip r:embed="rId14"/>
                    <a:stretch>
                      <a:fillRect/>
                    </a:stretch>
                  </pic:blipFill>
                  <pic:spPr>
                    <a:xfrm>
                      <a:off x="0" y="0"/>
                      <a:ext cx="5943600" cy="2773680"/>
                    </a:xfrm>
                    <a:prstGeom prst="rect"/>
                  </pic:spPr>
                </pic:pic>
              </a:graphicData>
            </a:graphic>
          </wp:inline>
        </w:drawing>
      </w:r>
    </w:p>
    <w:p>
      <w:pPr>
        <w:jc w:val="center"/>
      </w:pPr>
      <w:r>
        <w:rPr>
          <w:i/>
          <w:color w:val="5A5A5A"/>
          <w:sz w:val="18"/>
        </w:rPr>
        <w:t>Figure 8 — Build in this order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75E"/>
          </w:tcPr>
          <w:p>
            <w:r>
              <w:rPr>
                <w:b/>
                <w:color w:val="FFFFFF"/>
                <w:sz w:val="18"/>
              </w:rPr>
              <w:t>Phase</w:t>
            </w:r>
          </w:p>
        </w:tc>
        <w:tc>
          <w:tcPr>
            <w:tcW w:type="dxa" w:w="3360"/>
            <w:shd w:fill="17375E"/>
          </w:tcPr>
          <w:p>
            <w:r>
              <w:rPr>
                <w:b/>
                <w:color w:val="FFFFFF"/>
                <w:sz w:val="18"/>
              </w:rPr>
              <w:t>Goal</w:t>
            </w:r>
          </w:p>
        </w:tc>
        <w:tc>
          <w:tcPr>
            <w:tcW w:type="dxa" w:w="3360"/>
            <w:shd w:fill="17375E"/>
          </w:tcPr>
          <w:p>
            <w:r>
              <w:rPr>
                <w:b/>
                <w:color w:val="FFFFFF"/>
                <w:sz w:val="18"/>
              </w:rPr>
              <w:t>Definition of done</w:t>
            </w:r>
          </w:p>
        </w:tc>
      </w:tr>
      <w:tr>
        <w:tc>
          <w:tcPr>
            <w:tcW w:type="dxa" w:w="3360"/>
            <w:vAlign w:val="center"/>
          </w:tcPr>
          <w:p>
            <w:r>
              <w:rPr>
                <w:sz w:val="17"/>
              </w:rPr>
              <w:t>1. Planning</w:t>
            </w:r>
          </w:p>
        </w:tc>
        <w:tc>
          <w:tcPr>
            <w:tcW w:type="dxa" w:w="3360"/>
            <w:vAlign w:val="center"/>
          </w:tcPr>
          <w:p>
            <w:r>
              <w:rPr>
                <w:sz w:val="17"/>
              </w:rPr>
              <w:t>Freeze requirements and API contract</w:t>
            </w:r>
          </w:p>
        </w:tc>
        <w:tc>
          <w:tcPr>
            <w:tcW w:type="dxa" w:w="3360"/>
            <w:vAlign w:val="center"/>
          </w:tcPr>
          <w:p>
            <w:r>
              <w:rPr>
                <w:sz w:val="17"/>
              </w:rPr>
              <w:t>ERD + endpoints + screen list agreed</w:t>
            </w:r>
          </w:p>
        </w:tc>
      </w:tr>
      <w:tr>
        <w:tc>
          <w:tcPr>
            <w:tcW w:type="dxa" w:w="3360"/>
            <w:vAlign w:val="center"/>
          </w:tcPr>
          <w:p>
            <w:r>
              <w:rPr>
                <w:sz w:val="17"/>
              </w:rPr>
              <w:t>2. Backend foundation</w:t>
            </w:r>
          </w:p>
        </w:tc>
        <w:tc>
          <w:tcPr>
            <w:tcW w:type="dxa" w:w="3360"/>
            <w:vAlign w:val="center"/>
          </w:tcPr>
          <w:p>
            <w:r>
              <w:rPr>
                <w:sz w:val="17"/>
              </w:rPr>
              <w:t>DB + entities + repositories</w:t>
            </w:r>
          </w:p>
        </w:tc>
        <w:tc>
          <w:tcPr>
            <w:tcW w:type="dxa" w:w="3360"/>
            <w:vAlign w:val="center"/>
          </w:tcPr>
          <w:p>
            <w:r>
              <w:rPr>
                <w:sz w:val="17"/>
              </w:rPr>
              <w:t>Application connects to PostgreSQL</w:t>
            </w:r>
          </w:p>
        </w:tc>
      </w:tr>
      <w:tr>
        <w:tc>
          <w:tcPr>
            <w:tcW w:type="dxa" w:w="3360"/>
            <w:vAlign w:val="center"/>
          </w:tcPr>
          <w:p>
            <w:r>
              <w:rPr>
                <w:sz w:val="17"/>
              </w:rPr>
              <w:t>3. Core APIs</w:t>
            </w:r>
          </w:p>
        </w:tc>
        <w:tc>
          <w:tcPr>
            <w:tcW w:type="dxa" w:w="3360"/>
            <w:vAlign w:val="center"/>
          </w:tcPr>
          <w:p>
            <w:r>
              <w:rPr>
                <w:sz w:val="17"/>
              </w:rPr>
              <w:t>Plans + auth + policies</w:t>
            </w:r>
          </w:p>
        </w:tc>
        <w:tc>
          <w:tcPr>
            <w:tcW w:type="dxa" w:w="3360"/>
            <w:vAlign w:val="center"/>
          </w:tcPr>
          <w:p>
            <w:r>
              <w:rPr>
                <w:sz w:val="17"/>
              </w:rPr>
              <w:t>Basic end-to-end API works</w:t>
            </w:r>
          </w:p>
        </w:tc>
      </w:tr>
      <w:tr>
        <w:tc>
          <w:tcPr>
            <w:tcW w:type="dxa" w:w="3360"/>
            <w:vAlign w:val="center"/>
          </w:tcPr>
          <w:p>
            <w:r>
              <w:rPr>
                <w:sz w:val="17"/>
              </w:rPr>
              <w:t>4. Security</w:t>
            </w:r>
          </w:p>
        </w:tc>
        <w:tc>
          <w:tcPr>
            <w:tcW w:type="dxa" w:w="3360"/>
            <w:vAlign w:val="center"/>
          </w:tcPr>
          <w:p>
            <w:r>
              <w:rPr>
                <w:sz w:val="17"/>
              </w:rPr>
              <w:t>JWT + roles</w:t>
            </w:r>
          </w:p>
        </w:tc>
        <w:tc>
          <w:tcPr>
            <w:tcW w:type="dxa" w:w="3360"/>
            <w:vAlign w:val="center"/>
          </w:tcPr>
          <w:p>
            <w:r>
              <w:rPr>
                <w:sz w:val="17"/>
              </w:rPr>
              <w:t>Protected endpoints behave correctly</w:t>
            </w:r>
          </w:p>
        </w:tc>
      </w:tr>
      <w:tr>
        <w:tc>
          <w:tcPr>
            <w:tcW w:type="dxa" w:w="3360"/>
            <w:vAlign w:val="center"/>
          </w:tcPr>
          <w:p>
            <w:r>
              <w:rPr>
                <w:sz w:val="17"/>
              </w:rPr>
              <w:t>5. Business workflows</w:t>
            </w:r>
          </w:p>
        </w:tc>
        <w:tc>
          <w:tcPr>
            <w:tcW w:type="dxa" w:w="3360"/>
            <w:vAlign w:val="center"/>
          </w:tcPr>
          <w:p>
            <w:r>
              <w:rPr>
                <w:sz w:val="17"/>
              </w:rPr>
              <w:t>Premium + renew + cancel + history</w:t>
            </w:r>
          </w:p>
        </w:tc>
        <w:tc>
          <w:tcPr>
            <w:tcW w:type="dxa" w:w="3360"/>
            <w:vAlign w:val="center"/>
          </w:tcPr>
          <w:p>
            <w:r>
              <w:rPr>
                <w:sz w:val="17"/>
              </w:rPr>
              <w:t>Complete policy lifecycle works</w:t>
            </w:r>
          </w:p>
        </w:tc>
      </w:tr>
      <w:tr>
        <w:tc>
          <w:tcPr>
            <w:tcW w:type="dxa" w:w="3360"/>
            <w:vAlign w:val="center"/>
          </w:tcPr>
          <w:p>
            <w:r>
              <w:rPr>
                <w:sz w:val="17"/>
              </w:rPr>
              <w:t>6. Frontend</w:t>
            </w:r>
          </w:p>
        </w:tc>
        <w:tc>
          <w:tcPr>
            <w:tcW w:type="dxa" w:w="3360"/>
            <w:vAlign w:val="center"/>
          </w:tcPr>
          <w:p>
            <w:r>
              <w:rPr>
                <w:sz w:val="17"/>
              </w:rPr>
              <w:t>Customer + admin UI</w:t>
            </w:r>
          </w:p>
        </w:tc>
        <w:tc>
          <w:tcPr>
            <w:tcW w:type="dxa" w:w="3360"/>
            <w:vAlign w:val="center"/>
          </w:tcPr>
          <w:p>
            <w:r>
              <w:rPr>
                <w:sz w:val="17"/>
              </w:rPr>
              <w:t>All major workflows work through UI</w:t>
            </w:r>
          </w:p>
        </w:tc>
      </w:tr>
      <w:tr>
        <w:tc>
          <w:tcPr>
            <w:tcW w:type="dxa" w:w="3360"/>
            <w:vAlign w:val="center"/>
          </w:tcPr>
          <w:p>
            <w:r>
              <w:rPr>
                <w:sz w:val="17"/>
              </w:rPr>
              <w:t>7. Integration</w:t>
            </w:r>
          </w:p>
        </w:tc>
        <w:tc>
          <w:tcPr>
            <w:tcW w:type="dxa" w:w="3360"/>
            <w:vAlign w:val="center"/>
          </w:tcPr>
          <w:p>
            <w:r>
              <w:rPr>
                <w:sz w:val="17"/>
              </w:rPr>
              <w:t>Connect real frontend/backend</w:t>
            </w:r>
          </w:p>
        </w:tc>
        <w:tc>
          <w:tcPr>
            <w:tcW w:type="dxa" w:w="3360"/>
            <w:vAlign w:val="center"/>
          </w:tcPr>
          <w:p>
            <w:r>
              <w:rPr>
                <w:sz w:val="17"/>
              </w:rPr>
              <w:t>No major mock data remains</w:t>
            </w:r>
          </w:p>
        </w:tc>
      </w:tr>
      <w:tr>
        <w:tc>
          <w:tcPr>
            <w:tcW w:type="dxa" w:w="3360"/>
            <w:vAlign w:val="center"/>
          </w:tcPr>
          <w:p>
            <w:r>
              <w:rPr>
                <w:sz w:val="17"/>
              </w:rPr>
              <w:t>8. Testing</w:t>
            </w:r>
          </w:p>
        </w:tc>
        <w:tc>
          <w:tcPr>
            <w:tcW w:type="dxa" w:w="3360"/>
            <w:vAlign w:val="center"/>
          </w:tcPr>
          <w:p>
            <w:r>
              <w:rPr>
                <w:sz w:val="17"/>
              </w:rPr>
              <w:t>Unit + API + manual</w:t>
            </w:r>
          </w:p>
        </w:tc>
        <w:tc>
          <w:tcPr>
            <w:tcW w:type="dxa" w:w="3360"/>
            <w:vAlign w:val="center"/>
          </w:tcPr>
          <w:p>
            <w:r>
              <w:rPr>
                <w:sz w:val="17"/>
              </w:rPr>
              <w:t>Test evidence collected</w:t>
            </w:r>
          </w:p>
        </w:tc>
      </w:tr>
      <w:tr>
        <w:tc>
          <w:tcPr>
            <w:tcW w:type="dxa" w:w="3360"/>
            <w:vAlign w:val="center"/>
          </w:tcPr>
          <w:p>
            <w:r>
              <w:rPr>
                <w:sz w:val="17"/>
              </w:rPr>
              <w:t>9. Documentation</w:t>
            </w:r>
          </w:p>
        </w:tc>
        <w:tc>
          <w:tcPr>
            <w:tcW w:type="dxa" w:w="3360"/>
            <w:vAlign w:val="center"/>
          </w:tcPr>
          <w:p>
            <w:r>
              <w:rPr>
                <w:sz w:val="17"/>
              </w:rPr>
              <w:t>Report + PPT + screenshots</w:t>
            </w:r>
          </w:p>
        </w:tc>
        <w:tc>
          <w:tcPr>
            <w:tcW w:type="dxa" w:w="3360"/>
            <w:vAlign w:val="center"/>
          </w:tcPr>
          <w:p>
            <w:r>
              <w:rPr>
                <w:sz w:val="17"/>
              </w:rPr>
              <w:t>Submission package complete</w:t>
            </w:r>
          </w:p>
        </w:tc>
      </w:tr>
      <w:tr>
        <w:tc>
          <w:tcPr>
            <w:tcW w:type="dxa" w:w="3360"/>
            <w:vAlign w:val="center"/>
          </w:tcPr>
          <w:p>
            <w:r>
              <w:rPr>
                <w:sz w:val="17"/>
              </w:rPr>
              <w:t>10. Final demo</w:t>
            </w:r>
          </w:p>
        </w:tc>
        <w:tc>
          <w:tcPr>
            <w:tcW w:type="dxa" w:w="3360"/>
            <w:vAlign w:val="center"/>
          </w:tcPr>
          <w:p>
            <w:r>
              <w:rPr>
                <w:sz w:val="17"/>
              </w:rPr>
              <w:t>One clean story</w:t>
            </w:r>
          </w:p>
        </w:tc>
        <w:tc>
          <w:tcPr>
            <w:tcW w:type="dxa" w:w="3360"/>
            <w:vAlign w:val="center"/>
          </w:tcPr>
          <w:p>
            <w:r>
              <w:rPr>
                <w:sz w:val="17"/>
              </w:rPr>
              <w:t>Team can explain architecture and code</w:t>
            </w:r>
          </w:p>
        </w:tc>
      </w:tr>
    </w:tbl>
    <w:p/>
    <w:tbl>
      <w:tblPr>
        <w:tblW w:type="auto" w:w="0"/>
        <w:jc w:val="center"/>
        <w:tblLook w:firstColumn="1" w:firstRow="1" w:lastColumn="0" w:lastRow="0" w:noHBand="0" w:noVBand="1" w:val="04A0"/>
      </w:tblPr>
      <w:tblGrid>
        <w:gridCol w:w="10080"/>
      </w:tblGrid>
      <w:tr>
        <w:tc>
          <w:tcPr>
            <w:tcW w:type="dxa" w:w="10080"/>
            <w:shd w:fill="FCE4D6"/>
            <w:tcBorders>
              <w:top w:val="single" w:sz="8" w:color="9CC2E5"/>
              <w:left w:val="single" w:sz="8" w:color="9CC2E5"/>
              <w:bottom w:val="single" w:sz="8" w:color="9CC2E5"/>
              <w:right w:val="single" w:sz="8" w:color="9CC2E5"/>
            </w:tcBorders>
          </w:tcPr>
          <w:p>
            <w:r>
              <w:rPr>
                <w:b/>
                <w:color w:val="17375E"/>
              </w:rPr>
              <w:t>Recommended stopping point</w:t>
              <w:br/>
            </w:r>
            <w:r>
              <w:t>If time becomes short, stop adding features after the complete customer/admin policy lifecycle. A polished core project is better than five unfinished modules.</w:t>
            </w:r>
          </w:p>
        </w:tc>
      </w:tr>
    </w:tbl>
    <w:p/>
    <w:p>
      <w:r>
        <w:br w:type="page"/>
      </w:r>
    </w:p>
    <w:p>
      <w:pPr>
        <w:pStyle w:val="Heading1"/>
      </w:pPr>
      <w:r>
        <w:rPr>
          <w:color w:val="17375E"/>
        </w:rPr>
        <w:t>19. Technology References</w:t>
      </w:r>
    </w:p>
    <w:p>
      <w:r>
        <w:t>The implementation choices in this guide align with the official documentation for React and Spring technologies. These links are included mainly so the team can learn the framework concepts from primary sources.</w:t>
      </w:r>
    </w:p>
    <w:p>
      <w:r>
        <w:rPr>
          <w:b/>
        </w:rPr>
        <w:t>React Quick Start</w:t>
      </w:r>
      <w:r>
        <w:t xml:space="preserve"> — Official React guide covering components, JSX, state, events and lists.</w:t>
      </w:r>
    </w:p>
    <w:p>
      <w:pPr>
        <w:ind w:left="360"/>
      </w:pPr>
      <w:r>
        <w:rPr>
          <w:color w:val="464646"/>
          <w:sz w:val="17"/>
        </w:rPr>
        <w:t>https://react.dev/learn</w:t>
      </w:r>
    </w:p>
    <w:p>
      <w:r>
        <w:rPr>
          <w:b/>
        </w:rPr>
        <w:t>React Installation / App Setup</w:t>
      </w:r>
      <w:r>
        <w:t xml:space="preserve"> — Official guidance for starting React projects; Create React App is deprecated.</w:t>
      </w:r>
    </w:p>
    <w:p>
      <w:pPr>
        <w:ind w:left="360"/>
      </w:pPr>
      <w:r>
        <w:rPr>
          <w:color w:val="464646"/>
          <w:sz w:val="17"/>
        </w:rPr>
        <w:t>https://react.dev/learn/installation</w:t>
      </w:r>
    </w:p>
    <w:p>
      <w:r>
        <w:rPr>
          <w:b/>
        </w:rPr>
        <w:t>Spring REST Guide</w:t>
      </w:r>
      <w:r>
        <w:t xml:space="preserve"> — Official Spring tutorial for building REST services with Spring Boot.</w:t>
      </w:r>
    </w:p>
    <w:p>
      <w:pPr>
        <w:ind w:left="360"/>
      </w:pPr>
      <w:r>
        <w:rPr>
          <w:color w:val="464646"/>
          <w:sz w:val="17"/>
        </w:rPr>
        <w:t>https://spring.io/guides/tutorials/rest/</w:t>
      </w:r>
    </w:p>
    <w:p>
      <w:r>
        <w:rPr>
          <w:b/>
        </w:rPr>
        <w:t>Spring Data REST / JPA</w:t>
      </w:r>
      <w:r>
        <w:t xml:space="preserve"> — Spring guide showing relational JPA data exposed through REST.</w:t>
      </w:r>
    </w:p>
    <w:p>
      <w:pPr>
        <w:ind w:left="360"/>
      </w:pPr>
      <w:r>
        <w:rPr>
          <w:color w:val="464646"/>
          <w:sz w:val="17"/>
        </w:rPr>
        <w:t>https://spring.io/guides/gs/accessing-data-rest/</w:t>
      </w:r>
    </w:p>
    <w:p>
      <w:r>
        <w:rPr>
          <w:b/>
        </w:rPr>
        <w:t>Spring Security</w:t>
      </w:r>
      <w:r>
        <w:t xml:space="preserve"> — Spring Boot security reference, including method-level security.</w:t>
      </w:r>
    </w:p>
    <w:p>
      <w:pPr>
        <w:ind w:left="360"/>
      </w:pPr>
      <w:r>
        <w:rPr>
          <w:color w:val="464646"/>
          <w:sz w:val="17"/>
        </w:rPr>
        <w:t>https://docs.spring.io/spring-boot/3.5/reference/web/spring-security.html</w:t>
      </w:r>
    </w:p>
    <w:p>
      <w:r>
        <w:rPr>
          <w:b/>
        </w:rPr>
        <w:t>Spring Security JWT Resource Server</w:t>
      </w:r>
      <w:r>
        <w:t xml:space="preserve"> — Official Spring Security reference for bearer tokens including JWT.</w:t>
      </w:r>
    </w:p>
    <w:p>
      <w:pPr>
        <w:ind w:left="360"/>
      </w:pPr>
      <w:r>
        <w:rPr>
          <w:color w:val="464646"/>
          <w:sz w:val="17"/>
        </w:rPr>
        <w:t>https://docs.spring.io/spring-security/reference/servlet/oauth2/resource-server/index.html</w:t>
      </w:r>
    </w:p>
    <w:p>
      <w:r>
        <w:rPr>
          <w:b/>
        </w:rPr>
        <w:t>springdoc-openapi</w:t>
      </w:r>
      <w:r>
        <w:t xml:space="preserve"> — OpenAPI/Swagger integration for Spring Boot.</w:t>
      </w:r>
    </w:p>
    <w:p>
      <w:pPr>
        <w:ind w:left="360"/>
      </w:pPr>
      <w:r>
        <w:rPr>
          <w:color w:val="464646"/>
          <w:sz w:val="17"/>
        </w:rPr>
        <w:t>https://github.com/springdoc/springdoc-openapi</w:t>
      </w:r>
    </w:p>
    <w:p>
      <w:pPr>
        <w:pStyle w:val="Heading2"/>
      </w:pPr>
      <w:r>
        <w:rPr>
          <w:color w:val="235D7A"/>
        </w:rPr>
        <w:t>Final checklist</w:t>
      </w:r>
    </w:p>
    <w:p>
      <w:pPr>
        <w:pStyle w:val="ListBullet"/>
      </w:pPr>
      <w:r>
        <w:t>☐ GitHub repository created with backend/, frontend/, docs/</w:t>
      </w:r>
    </w:p>
    <w:p>
      <w:pPr>
        <w:pStyle w:val="ListBullet"/>
      </w:pPr>
      <w:r>
        <w:t>☐ ER diagram finalized</w:t>
      </w:r>
    </w:p>
    <w:p>
      <w:pPr>
        <w:pStyle w:val="ListBullet"/>
      </w:pPr>
      <w:r>
        <w:t>☐ API contract finalized</w:t>
      </w:r>
    </w:p>
    <w:p>
      <w:pPr>
        <w:pStyle w:val="ListBullet"/>
      </w:pPr>
      <w:r>
        <w:t>☐ Backend connects to PostgreSQL</w:t>
      </w:r>
    </w:p>
    <w:p>
      <w:pPr>
        <w:pStyle w:val="ListBullet"/>
      </w:pPr>
      <w:r>
        <w:t>☐ JWT login works</w:t>
      </w:r>
    </w:p>
    <w:p>
      <w:pPr>
        <w:pStyle w:val="ListBullet"/>
      </w:pPr>
      <w:r>
        <w:t>☐ Customer/admin roles work</w:t>
      </w:r>
    </w:p>
    <w:p>
      <w:pPr>
        <w:pStyle w:val="ListBullet"/>
      </w:pPr>
      <w:r>
        <w:t>☐ Premium calculation works</w:t>
      </w:r>
    </w:p>
    <w:p>
      <w:pPr>
        <w:pStyle w:val="ListBullet"/>
      </w:pPr>
      <w:r>
        <w:t>☐ Policy creation works</w:t>
      </w:r>
    </w:p>
    <w:p>
      <w:pPr>
        <w:pStyle w:val="ListBullet"/>
      </w:pPr>
      <w:r>
        <w:t>☐ Renewal works</w:t>
      </w:r>
    </w:p>
    <w:p>
      <w:pPr>
        <w:pStyle w:val="ListBullet"/>
      </w:pPr>
      <w:r>
        <w:t>☐ Cancellation request + admin approval works</w:t>
      </w:r>
    </w:p>
    <w:p>
      <w:pPr>
        <w:pStyle w:val="ListBullet"/>
      </w:pPr>
      <w:r>
        <w:t>☐ Policy history works</w:t>
      </w:r>
    </w:p>
    <w:p>
      <w:pPr>
        <w:pStyle w:val="ListBullet"/>
      </w:pPr>
      <w:r>
        <w:t>☐ Frontend integrated</w:t>
      </w:r>
    </w:p>
    <w:p>
      <w:pPr>
        <w:pStyle w:val="ListBullet"/>
      </w:pPr>
      <w:r>
        <w:t>☐ Swagger works</w:t>
      </w:r>
    </w:p>
    <w:p>
      <w:pPr>
        <w:pStyle w:val="ListBullet"/>
      </w:pPr>
      <w:r>
        <w:t>☐ Tests and screenshots collected</w:t>
      </w:r>
    </w:p>
    <w:p>
      <w:pPr>
        <w:pStyle w:val="ListBullet"/>
      </w:pPr>
      <w:r>
        <w:t>☐ Report and PPT completed</w:t>
      </w:r>
    </w:p>
    <w:p>
      <w:pPr>
        <w:pStyle w:val="ListBullet"/>
      </w:pPr>
      <w:r>
        <w:t>☐ Final demo rehearsed</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InsureHub • Insurance Policy Management System • Team Project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