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100"/>
          <w:szCs w:val="100"/>
          <w:u w:val="none"/>
          <w:shd w:fill="auto" w:val="clear"/>
          <w:vertAlign w:val="baseline"/>
        </w:rPr>
      </w:pPr>
      <w:r w:rsidDel="00000000" w:rsidR="00000000" w:rsidRPr="00000000">
        <w:rPr>
          <w:rFonts w:ascii="Garamond" w:cs="Garamond" w:eastAsia="Garamond" w:hAnsi="Garamond"/>
          <w:b w:val="0"/>
          <w:i w:val="0"/>
          <w:smallCaps w:val="0"/>
          <w:strike w:val="0"/>
          <w:color w:val="000000"/>
          <w:sz w:val="100"/>
          <w:szCs w:val="100"/>
          <w:u w:val="none"/>
          <w:shd w:fill="auto" w:val="clear"/>
          <w:vertAlign w:val="baseline"/>
          <w:rtl w:val="0"/>
        </w:rPr>
        <w:t xml:space="preserve">Evelyn Martinson</w:t>
      </w:r>
    </w:p>
    <w:p w:rsidR="00000000" w:rsidDel="00000000" w:rsidP="00000000" w:rsidRDefault="00000000" w:rsidRPr="00000000" w14:paraId="00000002">
      <w:pPr>
        <w:pageBreakBefore w:val="0"/>
        <w:shd w:fill="ffffff" w:val="clear"/>
        <w:spacing w:after="150" w:lineRule="auto"/>
        <w:jc w:val="center"/>
        <w:rPr>
          <w:rFonts w:ascii="Garamond" w:cs="Garamond" w:eastAsia="Garamond" w:hAnsi="Garamond"/>
          <w:sz w:val="24"/>
          <w:szCs w:val="24"/>
        </w:rPr>
      </w:pPr>
      <w:r w:rsidDel="00000000" w:rsidR="00000000" w:rsidRPr="00000000">
        <w:rPr>
          <w:rFonts w:ascii="Garamond" w:cs="Garamond" w:eastAsia="Garamond" w:hAnsi="Garamond"/>
          <w:color w:val="000000"/>
          <w:sz w:val="24"/>
          <w:szCs w:val="24"/>
          <w:rtl w:val="0"/>
        </w:rPr>
        <w:t xml:space="preserve">Work with clients in the development of digital and traditional brand strategies. Perform deep dives into the competitive marketplace and client companies to identify opportunities, and manage delivery of integrated campaigns.</w:t>
      </w:r>
      <w:r w:rsidDel="00000000" w:rsidR="00000000" w:rsidRPr="00000000">
        <w:rPr>
          <w:rtl w:val="0"/>
        </w:rPr>
      </w:r>
    </w:p>
    <w:p w:rsidR="00000000" w:rsidDel="00000000" w:rsidP="00000000" w:rsidRDefault="00000000" w:rsidRPr="00000000" w14:paraId="00000003">
      <w:pPr>
        <w:pageBreakBefore w:val="0"/>
        <w:shd w:fill="ffffff" w:val="clear"/>
        <w:spacing w:after="150" w:lineRule="auto"/>
        <w:rPr>
          <w:rFonts w:ascii="Garamond" w:cs="Garamond" w:eastAsia="Garamond" w:hAnsi="Garamond"/>
          <w:b w:val="1"/>
          <w:color w:val="000000"/>
          <w:sz w:val="28"/>
          <w:szCs w:val="28"/>
        </w:rPr>
      </w:pPr>
      <w:r w:rsidDel="00000000" w:rsidR="00000000" w:rsidRPr="00000000">
        <w:rPr>
          <w:rFonts w:ascii="Garamond" w:cs="Garamond" w:eastAsia="Garamond" w:hAnsi="Garamond"/>
          <w:b w:val="1"/>
          <w:color w:val="000000"/>
          <w:sz w:val="28"/>
          <w:szCs w:val="28"/>
          <w:rtl w:val="0"/>
        </w:rPr>
        <w:t xml:space="preserve">Experience</w:t>
        <w:br w:type="textWrapping"/>
        <w:br w:type="textWrapping"/>
        <w:t xml:space="preserve">Trident Systems, Account Manager, 1/2015 – Present</w:t>
      </w:r>
    </w:p>
    <w:p w:rsidR="00000000" w:rsidDel="00000000" w:rsidP="00000000" w:rsidRDefault="00000000" w:rsidRPr="00000000" w14:paraId="00000004">
      <w:pPr>
        <w:pageBreakBefore w:val="0"/>
        <w:numPr>
          <w:ilvl w:val="0"/>
          <w:numId w:val="1"/>
        </w:numPr>
        <w:shd w:fill="ffffff" w:val="clear"/>
        <w:spacing w:after="0" w:before="130" w:line="240" w:lineRule="auto"/>
        <w:ind w:left="0" w:right="240" w:hanging="360"/>
        <w:rPr>
          <w:color w:val="000000"/>
        </w:rPr>
      </w:pPr>
      <w:r w:rsidDel="00000000" w:rsidR="00000000" w:rsidRPr="00000000">
        <w:rPr>
          <w:rFonts w:ascii="Garamond" w:cs="Garamond" w:eastAsia="Garamond" w:hAnsi="Garamond"/>
          <w:color w:val="000000"/>
          <w:sz w:val="24"/>
          <w:szCs w:val="24"/>
          <w:rtl w:val="0"/>
        </w:rPr>
        <w:t xml:space="preserve">Closed $4M in sales in 2016, representing 33% of the agency’s total business.</w:t>
      </w:r>
    </w:p>
    <w:p w:rsidR="00000000" w:rsidDel="00000000" w:rsidP="00000000" w:rsidRDefault="00000000" w:rsidRPr="00000000" w14:paraId="00000005">
      <w:pPr>
        <w:pageBreakBefore w:val="0"/>
        <w:numPr>
          <w:ilvl w:val="0"/>
          <w:numId w:val="1"/>
        </w:numPr>
        <w:shd w:fill="ffffff" w:val="clear"/>
        <w:spacing w:after="0" w:before="0" w:line="240" w:lineRule="auto"/>
        <w:ind w:left="0" w:right="240" w:hanging="360"/>
        <w:rPr>
          <w:color w:val="000000"/>
        </w:rPr>
      </w:pPr>
      <w:r w:rsidDel="00000000" w:rsidR="00000000" w:rsidRPr="00000000">
        <w:rPr>
          <w:rFonts w:ascii="Garamond" w:cs="Garamond" w:eastAsia="Garamond" w:hAnsi="Garamond"/>
          <w:color w:val="000000"/>
          <w:sz w:val="24"/>
          <w:szCs w:val="24"/>
          <w:rtl w:val="0"/>
        </w:rPr>
        <w:t xml:space="preserve">Launched Client A’s first social media campaign, adding $75K in sales within one month and generating “buzz” for new products.</w:t>
      </w:r>
    </w:p>
    <w:p w:rsidR="00000000" w:rsidDel="00000000" w:rsidP="00000000" w:rsidRDefault="00000000" w:rsidRPr="00000000" w14:paraId="00000006">
      <w:pPr>
        <w:pageBreakBefore w:val="0"/>
        <w:numPr>
          <w:ilvl w:val="0"/>
          <w:numId w:val="1"/>
        </w:numPr>
        <w:shd w:fill="ffffff" w:val="clear"/>
        <w:spacing w:after="0" w:before="0" w:line="240" w:lineRule="auto"/>
        <w:ind w:left="0" w:right="240" w:hanging="360"/>
        <w:rPr>
          <w:color w:val="000000"/>
        </w:rPr>
      </w:pPr>
      <w:r w:rsidDel="00000000" w:rsidR="00000000" w:rsidRPr="00000000">
        <w:rPr>
          <w:rFonts w:ascii="Garamond" w:cs="Garamond" w:eastAsia="Garamond" w:hAnsi="Garamond"/>
          <w:color w:val="000000"/>
          <w:sz w:val="24"/>
          <w:szCs w:val="24"/>
          <w:rtl w:val="0"/>
        </w:rPr>
        <w:t xml:space="preserve">Maximized ROI of campaigns through continual analysis of performance, response-rates and results.</w:t>
      </w:r>
    </w:p>
    <w:p w:rsidR="00000000" w:rsidDel="00000000" w:rsidP="00000000" w:rsidRDefault="00000000" w:rsidRPr="00000000" w14:paraId="00000007">
      <w:pPr>
        <w:pageBreakBefore w:val="0"/>
        <w:numPr>
          <w:ilvl w:val="0"/>
          <w:numId w:val="1"/>
        </w:numPr>
        <w:shd w:fill="ffffff" w:val="clear"/>
        <w:spacing w:after="280" w:before="0" w:line="240" w:lineRule="auto"/>
        <w:ind w:left="0" w:right="240" w:hanging="360"/>
        <w:rPr>
          <w:color w:val="000000"/>
        </w:rPr>
      </w:pPr>
      <w:r w:rsidDel="00000000" w:rsidR="00000000" w:rsidRPr="00000000">
        <w:rPr>
          <w:rFonts w:ascii="Garamond" w:cs="Garamond" w:eastAsia="Garamond" w:hAnsi="Garamond"/>
          <w:color w:val="000000"/>
          <w:sz w:val="24"/>
          <w:szCs w:val="24"/>
          <w:rtl w:val="0"/>
        </w:rPr>
        <w:t xml:space="preserve">Led team in winning ACE Creative Award’s gold medal for Digital Campaign of the Year in 2016.</w:t>
      </w:r>
    </w:p>
    <w:p w:rsidR="00000000" w:rsidDel="00000000" w:rsidP="00000000" w:rsidRDefault="00000000" w:rsidRPr="00000000" w14:paraId="00000008">
      <w:pPr>
        <w:pageBreakBefore w:val="0"/>
        <w:shd w:fill="ffffff" w:val="clear"/>
        <w:spacing w:after="150" w:lineRule="auto"/>
        <w:rPr>
          <w:rFonts w:ascii="Garamond" w:cs="Garamond" w:eastAsia="Garamond" w:hAnsi="Garamond"/>
          <w:b w:val="1"/>
          <w:color w:val="000000"/>
          <w:sz w:val="28"/>
          <w:szCs w:val="28"/>
        </w:rPr>
      </w:pPr>
      <w:r w:rsidDel="00000000" w:rsidR="00000000" w:rsidRPr="00000000">
        <w:rPr>
          <w:rFonts w:ascii="Garamond" w:cs="Garamond" w:eastAsia="Garamond" w:hAnsi="Garamond"/>
          <w:b w:val="1"/>
          <w:color w:val="000000"/>
          <w:sz w:val="28"/>
          <w:szCs w:val="28"/>
          <w:rtl w:val="0"/>
        </w:rPr>
        <w:t xml:space="preserve">Morton Associates, Account Executive, 6/2009 to 12/2014</w:t>
      </w:r>
    </w:p>
    <w:p w:rsidR="00000000" w:rsidDel="00000000" w:rsidP="00000000" w:rsidRDefault="00000000" w:rsidRPr="00000000" w14:paraId="00000009">
      <w:pPr>
        <w:pageBreakBefore w:val="0"/>
        <w:numPr>
          <w:ilvl w:val="0"/>
          <w:numId w:val="1"/>
        </w:numPr>
        <w:shd w:fill="ffffff" w:val="clear"/>
        <w:spacing w:after="0" w:before="130" w:line="240" w:lineRule="auto"/>
        <w:ind w:left="0" w:right="240" w:hanging="360"/>
        <w:rPr>
          <w:color w:val="000000"/>
        </w:rPr>
      </w:pPr>
      <w:bookmarkStart w:colFirst="0" w:colLast="0" w:name="_gjdgxs" w:id="0"/>
      <w:bookmarkEnd w:id="0"/>
      <w:r w:rsidDel="00000000" w:rsidR="00000000" w:rsidRPr="00000000">
        <w:rPr>
          <w:rFonts w:ascii="Garamond" w:cs="Garamond" w:eastAsia="Garamond" w:hAnsi="Garamond"/>
          <w:color w:val="000000"/>
          <w:sz w:val="24"/>
          <w:szCs w:val="24"/>
          <w:rtl w:val="0"/>
        </w:rPr>
        <w:t xml:space="preserve">Conceptualized, sold and delivered integrated programs across print, digital, mobile and video platforms </w:t>
      </w:r>
    </w:p>
    <w:p w:rsidR="00000000" w:rsidDel="00000000" w:rsidP="00000000" w:rsidRDefault="00000000" w:rsidRPr="00000000" w14:paraId="0000000A">
      <w:pPr>
        <w:pageBreakBefore w:val="0"/>
        <w:numPr>
          <w:ilvl w:val="0"/>
          <w:numId w:val="1"/>
        </w:numPr>
        <w:shd w:fill="ffffff" w:val="clear"/>
        <w:spacing w:after="280" w:before="0" w:line="240" w:lineRule="auto"/>
        <w:ind w:left="0" w:right="240" w:hanging="360"/>
        <w:rPr>
          <w:color w:val="000000"/>
        </w:rPr>
      </w:pPr>
      <w:r w:rsidDel="00000000" w:rsidR="00000000" w:rsidRPr="00000000">
        <w:rPr>
          <w:rFonts w:ascii="Garamond" w:cs="Garamond" w:eastAsia="Garamond" w:hAnsi="Garamond"/>
          <w:color w:val="000000"/>
          <w:sz w:val="24"/>
          <w:szCs w:val="24"/>
          <w:rtl w:val="0"/>
        </w:rPr>
        <w:t xml:space="preserve">Contributed to 17% growth in 2014 by developing strong relationships with clients and upselling additional programs, products and services</w:t>
      </w:r>
    </w:p>
    <w:p w:rsidR="00000000" w:rsidDel="00000000" w:rsidP="00000000" w:rsidRDefault="00000000" w:rsidRPr="00000000" w14:paraId="0000000B">
      <w:pPr>
        <w:pageBreakBefore w:val="0"/>
        <w:shd w:fill="ffffff" w:val="clear"/>
        <w:spacing w:after="150" w:lineRule="auto"/>
        <w:rPr>
          <w:rFonts w:ascii="Garamond" w:cs="Garamond" w:eastAsia="Garamond" w:hAnsi="Garamond"/>
          <w:b w:val="1"/>
          <w:color w:val="000000"/>
          <w:sz w:val="28"/>
          <w:szCs w:val="28"/>
        </w:rPr>
      </w:pPr>
      <w:r w:rsidDel="00000000" w:rsidR="00000000" w:rsidRPr="00000000">
        <w:rPr>
          <w:rFonts w:ascii="Garamond" w:cs="Garamond" w:eastAsia="Garamond" w:hAnsi="Garamond"/>
          <w:b w:val="1"/>
          <w:color w:val="000000"/>
          <w:sz w:val="28"/>
          <w:szCs w:val="28"/>
          <w:rtl w:val="0"/>
        </w:rPr>
        <w:t xml:space="preserve">GHI Inc, Communications Assistant, 1/2009 to 6/2009</w:t>
      </w:r>
    </w:p>
    <w:p w:rsidR="00000000" w:rsidDel="00000000" w:rsidP="00000000" w:rsidRDefault="00000000" w:rsidRPr="00000000" w14:paraId="0000000C">
      <w:pPr>
        <w:pageBreakBefore w:val="0"/>
        <w:numPr>
          <w:ilvl w:val="0"/>
          <w:numId w:val="1"/>
        </w:numPr>
        <w:shd w:fill="ffffff" w:val="clear"/>
        <w:spacing w:after="280" w:before="130" w:line="240" w:lineRule="auto"/>
        <w:ind w:left="0" w:right="240" w:hanging="360"/>
        <w:rPr>
          <w:color w:val="000000"/>
        </w:rPr>
      </w:pPr>
      <w:r w:rsidDel="00000000" w:rsidR="00000000" w:rsidRPr="00000000">
        <w:rPr>
          <w:rFonts w:ascii="Garamond" w:cs="Garamond" w:eastAsia="Garamond" w:hAnsi="Garamond"/>
          <w:color w:val="000000"/>
          <w:sz w:val="24"/>
          <w:szCs w:val="24"/>
          <w:rtl w:val="0"/>
        </w:rPr>
        <w:t xml:space="preserve">Assisted senior team members with client communications, from scheduling meetings to responding to client requests and communicating project status updates </w:t>
        <w:br w:type="textWrapping"/>
      </w:r>
      <w:r w:rsidDel="00000000" w:rsidR="00000000" w:rsidRPr="00000000">
        <w:rPr>
          <w:b w:val="1"/>
          <w:color w:val="000000"/>
          <w:sz w:val="28"/>
          <w:szCs w:val="28"/>
          <w:rtl w:val="0"/>
        </w:rPr>
        <w:br w:type="textWrapping"/>
      </w:r>
      <w:r w:rsidDel="00000000" w:rsidR="00000000" w:rsidRPr="00000000">
        <w:rPr>
          <w:rFonts w:ascii="Garamond" w:cs="Garamond" w:eastAsia="Garamond" w:hAnsi="Garamond"/>
          <w:b w:val="1"/>
          <w:color w:val="000000"/>
          <w:sz w:val="28"/>
          <w:szCs w:val="28"/>
          <w:rtl w:val="0"/>
        </w:rPr>
        <w:t xml:space="preserve">Skills</w:t>
      </w:r>
      <w:r w:rsidDel="00000000" w:rsidR="00000000" w:rsidRPr="00000000">
        <w:rPr>
          <w:rFonts w:ascii="Garamond" w:cs="Garamond" w:eastAsia="Garamond" w:hAnsi="Garamond"/>
          <w:b w:val="1"/>
          <w:color w:val="000000"/>
          <w:rtl w:val="0"/>
        </w:rPr>
        <w:t xml:space="preserve"> </w:t>
      </w:r>
      <w:r w:rsidDel="00000000" w:rsidR="00000000" w:rsidRPr="00000000">
        <w:rPr>
          <w:rtl w:val="0"/>
        </w:rPr>
      </w:r>
    </w:p>
    <w:p w:rsidR="00000000" w:rsidDel="00000000" w:rsidP="00000000" w:rsidRDefault="00000000" w:rsidRPr="00000000" w14:paraId="0000000D">
      <w:pPr>
        <w:pageBreakBefore w:val="0"/>
        <w:shd w:fill="ffffff" w:val="clear"/>
        <w:spacing w:after="280" w:before="0" w:line="240" w:lineRule="auto"/>
        <w:ind w:right="240"/>
        <w:rPr>
          <w:rFonts w:ascii="Garamond" w:cs="Garamond" w:eastAsia="Garamond" w:hAnsi="Garamond"/>
          <w:color w:val="000000"/>
          <w:sz w:val="24"/>
          <w:szCs w:val="24"/>
        </w:rPr>
      </w:pPr>
      <w:r w:rsidDel="00000000" w:rsidR="00000000" w:rsidRPr="00000000">
        <w:rPr>
          <w:rFonts w:ascii="Garamond" w:cs="Garamond" w:eastAsia="Garamond" w:hAnsi="Garamond"/>
          <w:color w:val="000000"/>
          <w:rtl w:val="0"/>
        </w:rPr>
        <w:t xml:space="preserve">Multi-Channel Advertising </w:t>
      </w:r>
      <w:r w:rsidDel="00000000" w:rsidR="00000000" w:rsidRPr="00000000">
        <w:rPr>
          <w:rFonts w:ascii="Garamond" w:cs="Garamond" w:eastAsia="Garamond" w:hAnsi="Garamond"/>
          <w:b w:val="1"/>
          <w:color w:val="000000"/>
          <w:rtl w:val="0"/>
        </w:rPr>
        <w:t xml:space="preserve">| </w:t>
      </w:r>
      <w:r w:rsidDel="00000000" w:rsidR="00000000" w:rsidRPr="00000000">
        <w:rPr>
          <w:rFonts w:ascii="Garamond" w:cs="Garamond" w:eastAsia="Garamond" w:hAnsi="Garamond"/>
          <w:color w:val="000000"/>
          <w:rtl w:val="0"/>
        </w:rPr>
        <w:t xml:space="preserve">Contract Negotiations | Revenue Goal Attainment |</w:t>
      </w:r>
      <w:r w:rsidDel="00000000" w:rsidR="00000000" w:rsidRPr="00000000">
        <w:rPr>
          <w:rFonts w:ascii="Garamond" w:cs="Garamond" w:eastAsia="Garamond" w:hAnsi="Garamond"/>
          <w:b w:val="1"/>
          <w:color w:val="000000"/>
          <w:rtl w:val="0"/>
        </w:rPr>
        <w:t xml:space="preserve"> </w:t>
      </w:r>
      <w:r w:rsidDel="00000000" w:rsidR="00000000" w:rsidRPr="00000000">
        <w:rPr>
          <w:rFonts w:ascii="Garamond" w:cs="Garamond" w:eastAsia="Garamond" w:hAnsi="Garamond"/>
          <w:color w:val="000000"/>
          <w:rtl w:val="0"/>
        </w:rPr>
        <w:t xml:space="preserve">Account &amp; Territory </w:t>
      </w:r>
      <w:r w:rsidDel="00000000" w:rsidR="00000000" w:rsidRPr="00000000">
        <w:rPr>
          <w:rtl w:val="0"/>
        </w:rPr>
      </w:r>
    </w:p>
    <w:p w:rsidR="00000000" w:rsidDel="00000000" w:rsidP="00000000" w:rsidRDefault="00000000" w:rsidRPr="00000000" w14:paraId="0000000E">
      <w:pPr>
        <w:pageBreakBefore w:val="0"/>
        <w:shd w:fill="ffffff" w:val="clear"/>
        <w:spacing w:after="150" w:lineRule="auto"/>
        <w:rPr>
          <w:rFonts w:ascii="Garamond" w:cs="Garamond" w:eastAsia="Garamond" w:hAnsi="Garamond"/>
          <w:b w:val="1"/>
          <w:color w:val="000000"/>
          <w:sz w:val="28"/>
          <w:szCs w:val="28"/>
        </w:rPr>
      </w:pPr>
      <w:r w:rsidDel="00000000" w:rsidR="00000000" w:rsidRPr="00000000">
        <w:rPr>
          <w:rFonts w:ascii="Garamond" w:cs="Garamond" w:eastAsia="Garamond" w:hAnsi="Garamond"/>
          <w:b w:val="1"/>
          <w:color w:val="000000"/>
          <w:sz w:val="28"/>
          <w:szCs w:val="28"/>
          <w:rtl w:val="0"/>
        </w:rPr>
        <w:t xml:space="preserve">Education </w:t>
      </w:r>
    </w:p>
    <w:p w:rsidR="00000000" w:rsidDel="00000000" w:rsidP="00000000" w:rsidRDefault="00000000" w:rsidRPr="00000000" w14:paraId="0000000F">
      <w:pPr>
        <w:pageBreakBefore w:val="0"/>
        <w:shd w:fill="ffffff" w:val="clear"/>
        <w:spacing w:after="280" w:before="130" w:line="240" w:lineRule="auto"/>
        <w:ind w:left="-225" w:right="15" w:firstLine="0"/>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ab/>
        <w:t xml:space="preserve">University of Michigan, Masters of Marketing</w:t>
      </w:r>
    </w:p>
    <w:p w:rsidR="00000000" w:rsidDel="00000000" w:rsidP="00000000" w:rsidRDefault="00000000" w:rsidRPr="00000000" w14:paraId="00000010">
      <w:pPr>
        <w:pageBreakBefore w:val="0"/>
        <w:shd w:fill="ffffff" w:val="clear"/>
        <w:spacing w:after="100" w:before="0" w:line="240" w:lineRule="auto"/>
        <w:ind w:left="-225" w:right="15" w:firstLine="0"/>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325 Horton Drive, Seattle, WA, 98119 | </w:t>
      </w:r>
      <w:hyperlink r:id="rId6">
        <w:r w:rsidDel="00000000" w:rsidR="00000000" w:rsidRPr="00000000">
          <w:rPr>
            <w:rFonts w:ascii="Garamond" w:cs="Garamond" w:eastAsia="Garamond" w:hAnsi="Garamond"/>
            <w:color w:val="000000"/>
            <w:sz w:val="24"/>
            <w:szCs w:val="24"/>
            <w:u w:val="single"/>
            <w:rtl w:val="0"/>
          </w:rPr>
          <w:t xml:space="preserve">emartinson@gmail.com</w:t>
        </w:r>
      </w:hyperlink>
      <w:r w:rsidDel="00000000" w:rsidR="00000000" w:rsidRPr="00000000">
        <w:rPr>
          <w:rFonts w:ascii="Garamond" w:cs="Garamond" w:eastAsia="Garamond" w:hAnsi="Garamond"/>
          <w:color w:val="000000"/>
          <w:sz w:val="24"/>
          <w:szCs w:val="24"/>
          <w:rtl w:val="0"/>
        </w:rPr>
        <w:t xml:space="preserve"> | 206-483-4021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martinso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