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5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56"/>
          <w:szCs w:val="56"/>
          <w:rtl w:val="0"/>
        </w:rPr>
        <w:t xml:space="preserve">MAY MARTINEZ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000000"/>
          <w:sz w:val="20"/>
          <w:szCs w:val="20"/>
          <w:rtl w:val="0"/>
        </w:rPr>
        <w:t xml:space="preserve">27 Legacy Rd. #44, Pasadena, CA 94022</w:t>
        <w:br w:type="textWrapping"/>
        <w:t xml:space="preserve">564-555-5555 | mmart@somedomain.com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50" w:lineRule="auto"/>
        <w:jc w:val="center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SALES EXPERIENCE</w:t>
        <w:br w:type="textWrapping"/>
      </w:r>
      <w:r w:rsidDel="00000000" w:rsidR="00000000" w:rsidRPr="00000000">
        <w:rPr>
          <w:rFonts w:ascii="Garamond" w:cs="Garamond" w:eastAsia="Garamond" w:hAnsi="Garamond"/>
          <w:i w:val="1"/>
          <w:color w:val="000000"/>
          <w:sz w:val="24"/>
          <w:szCs w:val="24"/>
          <w:rtl w:val="0"/>
        </w:rPr>
        <w:t xml:space="preserve">Walmart, Sales Manager, Jan 2014 – Sep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a $38M, 200-employee big-box location, and directed all departments, including hard lines, soft lines and grocery/perishable lines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startup and grand opening of new supercenter. Exceeded sales and profit goals by up to 8% and 12%, respectively, from first year of opening and in each ensuing year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Elevated Long Beach store to #1 in sales out of 58 locations in region, setting new area Supercenter year-end sales record of $38M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0" w:line="276" w:lineRule="auto"/>
        <w:jc w:val="center"/>
        <w:rPr>
          <w:rFonts w:ascii="Garamond" w:cs="Garamond" w:eastAsia="Garamond" w:hAnsi="Garamond"/>
          <w:i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color w:val="000000"/>
          <w:sz w:val="24"/>
          <w:szCs w:val="24"/>
          <w:rtl w:val="0"/>
        </w:rPr>
        <w:t xml:space="preserve">Home Hardware, Department Manager, Mar 2012 - Dec 2013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76" w:lineRule="auto"/>
        <w:ind w:left="720" w:right="25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Burbank store manager in driving single-year sales growth of 22% (setting a new record company-wide) to achieve #1 district sales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25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Reversed Inglewood store’s downward spiral by overhauling systems, processes, training programs and personnel. Corrected issues such as internal theft, lagging customer service, and poor morale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720" w:right="25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Earned four-time honors as "Department Manager of the Quarter," resulting in promotion to assistant store manager.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line="276" w:lineRule="auto"/>
        <w:jc w:val="center"/>
        <w:rPr>
          <w:rFonts w:ascii="Garamond" w:cs="Garamond" w:eastAsia="Garamond" w:hAnsi="Garamond"/>
          <w:i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color w:val="000000"/>
          <w:sz w:val="24"/>
          <w:szCs w:val="24"/>
          <w:rtl w:val="0"/>
        </w:rPr>
        <w:t xml:space="preserve">Luxury Inc, Store Manager Trainee, Jan 2009 - Feb 2012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Elevated sales, margins, staff retention, and customer satisfaction by as much 45%, resulting in selection to complete Luxury’s renowned store manager trainee program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team of 50, and directed inventory of loss control,, customer service, and merchandising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line="276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0" w:line="276" w:lineRule="auto"/>
        <w:jc w:val="center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TECHNOLOGY AND LANGUAGE PROFICIENCIES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line="276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MS Office (Word, Excel, PowerPoint); POS &amp; Inventory Systems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Foreign Language: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Fluent in Spanish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line="276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line="276" w:lineRule="auto"/>
        <w:jc w:val="center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line="276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br w:type="textWrapping"/>
        <w:t xml:space="preserve">University of San Diego, San Diego, CA</w:t>
        <w:br w:type="textWrapping"/>
      </w:r>
      <w:r w:rsidDel="00000000" w:rsidR="00000000" w:rsidRPr="00000000">
        <w:rPr>
          <w:rFonts w:ascii="Garamond" w:cs="Garamond" w:eastAsia="Garamond" w:hAnsi="Garamond"/>
          <w:i w:val="1"/>
          <w:color w:val="000000"/>
          <w:sz w:val="24"/>
          <w:szCs w:val="24"/>
          <w:rtl w:val="0"/>
        </w:rPr>
        <w:t xml:space="preserve">Major in Business, Honors and Dean’s List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