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ageBreakBefore w:val="0"/>
        <w:spacing w:before="28" w:lineRule="auto"/>
        <w:ind w:left="945" w:right="101" w:firstLine="0"/>
        <w:jc w:val="center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Anne History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" w:line="245" w:lineRule="auto"/>
        <w:ind w:left="945" w:right="109" w:firstLine="0"/>
        <w:jc w:val="center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327 Morton St, Harrisburg, PA 17101</w:t>
        <w:br w:type="textWrapping"/>
        <w:t xml:space="preserve">(215) 555-5555</w:t>
        <w:br w:type="textWrapping"/>
      </w:r>
      <w:hyperlink r:id="rId6">
        <w:r w:rsidDel="00000000" w:rsidR="00000000" w:rsidRPr="00000000">
          <w:rPr>
            <w:rFonts w:ascii="Garamond" w:cs="Garamond" w:eastAsia="Garamond" w:hAnsi="Garamond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history@sas.upenn.edu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4"/>
        <w:pageBreakBefore w:val="0"/>
        <w:pBdr>
          <w:bottom w:color="000000" w:space="1" w:sz="4" w:val="single"/>
        </w:pBdr>
        <w:spacing w:before="120" w:lineRule="auto"/>
        <w:rPr>
          <w:rFonts w:ascii="Garamond" w:cs="Garamond" w:eastAsia="Garamond" w:hAnsi="Garamond"/>
          <w:b w:val="1"/>
          <w:i w:val="0"/>
          <w:color w:val="00000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Garamond" w:cs="Garamond" w:eastAsia="Garamond" w:hAnsi="Garamond"/>
          <w:b w:val="1"/>
          <w:i w:val="0"/>
          <w:color w:val="000000"/>
          <w:sz w:val="24"/>
          <w:szCs w:val="24"/>
          <w:rtl w:val="0"/>
        </w:rPr>
        <w:t xml:space="preserve">Teaching Experience</w:t>
      </w:r>
    </w:p>
    <w:p w:rsidR="00000000" w:rsidDel="00000000" w:rsidP="00000000" w:rsidRDefault="00000000" w:rsidRPr="00000000" w14:paraId="00000004">
      <w:pPr>
        <w:pageBreakBefore w:val="0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br w:type="textWrapping"/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Mount Washington Pediatric Hospital, Teacher's Aide </w:t>
      </w:r>
    </w:p>
    <w:p w:rsidR="00000000" w:rsidDel="00000000" w:rsidP="00000000" w:rsidRDefault="00000000" w:rsidRPr="00000000" w14:paraId="00000005">
      <w:pPr>
        <w:pageBreakBefore w:val="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Sep 2016 - Present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0" w:line="244" w:lineRule="auto"/>
        <w:ind w:left="396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0" w:line="244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Assist in schoolroom of convalescent hospital with over 350 students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0" w:line="244" w:lineRule="auto"/>
        <w:ind w:left="720" w:right="1527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Tutor emotionally and physically handicapped patients in individualized curriculum of math and reading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4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Aid in recreational outings</w:t>
      </w:r>
    </w:p>
    <w:p w:rsidR="00000000" w:rsidDel="00000000" w:rsidP="00000000" w:rsidRDefault="00000000" w:rsidRPr="00000000" w14:paraId="0000000A">
      <w:pPr>
        <w:pageBreakBefore w:val="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Camp Allegheny for Girls, Director of Dance Department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pageBreakBefore w:val="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Jul 2014 – Sep 2016</w:t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D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1"/>
        <w:keepLines w:val="1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Supervised dance department staff of six and counseling staff of seven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4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Produced and choreographed dance show for 150 girls ages 8-16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0" w:line="244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Designed activities and supervised unit of 34 girls ages 12-16</w:t>
      </w:r>
    </w:p>
    <w:p w:rsidR="00000000" w:rsidDel="00000000" w:rsidP="00000000" w:rsidRDefault="00000000" w:rsidRPr="00000000" w14:paraId="00000011">
      <w:pPr>
        <w:pageBreakBefore w:val="0"/>
        <w:spacing w:after="60" w:line="276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12">
      <w:pPr>
        <w:pageBreakBefore w:val="0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West Philadelphia Tutoring Program, Tutor</w:t>
      </w:r>
    </w:p>
    <w:p w:rsidR="00000000" w:rsidDel="00000000" w:rsidP="00000000" w:rsidRDefault="00000000" w:rsidRPr="00000000" w14:paraId="00000013">
      <w:pPr>
        <w:pageBreakBefore w:val="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Sep 2012 – Jun 2014</w:t>
      </w:r>
    </w:p>
    <w:p w:rsidR="00000000" w:rsidDel="00000000" w:rsidP="00000000" w:rsidRDefault="00000000" w:rsidRPr="00000000" w14:paraId="00000014">
      <w:pPr>
        <w:pageBreakBefore w:val="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Tutored elementary students in reading and math twice each week, helped raise students grades 65%</w:t>
      </w:r>
    </w:p>
    <w:p w:rsidR="00000000" w:rsidDel="00000000" w:rsidP="00000000" w:rsidRDefault="00000000" w:rsidRPr="00000000" w14:paraId="00000016">
      <w:pPr>
        <w:pStyle w:val="Heading4"/>
        <w:pageBreakBefore w:val="0"/>
        <w:pBdr>
          <w:bottom w:color="000000" w:space="1" w:sz="4" w:val="single"/>
        </w:pBdr>
        <w:spacing w:before="120" w:lineRule="auto"/>
        <w:rPr>
          <w:rFonts w:ascii="Garamond" w:cs="Garamond" w:eastAsia="Garamond" w:hAnsi="Garamond"/>
          <w:b w:val="1"/>
          <w:i w:val="0"/>
          <w:color w:val="000000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color w:val="000000"/>
          <w:sz w:val="24"/>
          <w:szCs w:val="24"/>
          <w:rtl w:val="0"/>
        </w:rPr>
        <w:br w:type="textWrapping"/>
        <w:t xml:space="preserve">Additional Work Experience</w:t>
      </w:r>
    </w:p>
    <w:p w:rsidR="00000000" w:rsidDel="00000000" w:rsidP="00000000" w:rsidRDefault="00000000" w:rsidRPr="00000000" w14:paraId="00000017">
      <w:pPr>
        <w:pageBreakBefore w:val="0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br w:type="textWrapping"/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Center for Philadelphia Studies, Staff Assistant </w:t>
        <w:br w:type="textWrapping"/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Mar 2010 – Dec 2012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0" w:line="244" w:lineRule="auto"/>
        <w:ind w:left="396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0" w:line="242.99999999999997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Assisted Strategic Planner in an in-depth investigation of city's policy environment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0" w:line="242.99999999999997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Proofread, edited, and summarized task force reports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0" w:line="244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Helped prepare index of reports for computer records</w:t>
      </w:r>
    </w:p>
    <w:p w:rsidR="00000000" w:rsidDel="00000000" w:rsidP="00000000" w:rsidRDefault="00000000" w:rsidRPr="00000000" w14:paraId="0000001C">
      <w:pPr>
        <w:pStyle w:val="Heading1"/>
        <w:pageBreakBefore w:val="0"/>
        <w:ind w:left="0" w:firstLine="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4"/>
        <w:pageBreakBefore w:val="0"/>
        <w:pBdr>
          <w:bottom w:color="000000" w:space="1" w:sz="4" w:val="single"/>
        </w:pBdr>
        <w:spacing w:before="120" w:lineRule="auto"/>
        <w:rPr>
          <w:rFonts w:ascii="Garamond" w:cs="Garamond" w:eastAsia="Garamond" w:hAnsi="Garamond"/>
          <w:b w:val="1"/>
          <w:i w:val="0"/>
          <w:color w:val="000000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color w:val="000000"/>
          <w:sz w:val="24"/>
          <w:szCs w:val="24"/>
          <w:rtl w:val="0"/>
        </w:rPr>
        <w:t xml:space="preserve">Skills Summary</w:t>
      </w:r>
    </w:p>
    <w:p w:rsidR="00000000" w:rsidDel="00000000" w:rsidP="00000000" w:rsidRDefault="00000000" w:rsidRPr="00000000" w14:paraId="0000001E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0" w:line="244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Extensive experience working with children in variety of settings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0" w:line="242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Able to coach soccer and basketball, as well as advise dance, choral, and theatre groups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0" w:line="242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Expert knowledge with Word, Excel, and conducting Internet research</w:t>
        <w:tab/>
      </w:r>
    </w:p>
    <w:p w:rsidR="00000000" w:rsidDel="00000000" w:rsidP="00000000" w:rsidRDefault="00000000" w:rsidRPr="00000000" w14:paraId="00000022">
      <w:pPr>
        <w:pageBreakBefore w:val="0"/>
        <w:tabs>
          <w:tab w:val="left" w:leader="none" w:pos="1180"/>
          <w:tab w:val="left" w:leader="none" w:pos="1181"/>
        </w:tabs>
        <w:spacing w:line="242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4"/>
        <w:pageBreakBefore w:val="0"/>
        <w:pBdr>
          <w:bottom w:color="000000" w:space="1" w:sz="4" w:val="single"/>
        </w:pBdr>
        <w:spacing w:before="120" w:lineRule="auto"/>
        <w:rPr>
          <w:rFonts w:ascii="Garamond" w:cs="Garamond" w:eastAsia="Garamond" w:hAnsi="Garamond"/>
          <w:b w:val="1"/>
          <w:i w:val="0"/>
          <w:color w:val="000000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color w:val="000000"/>
          <w:sz w:val="24"/>
          <w:szCs w:val="24"/>
          <w:rtl w:val="0"/>
        </w:rPr>
        <w:t xml:space="preserve">Education</w:t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24">
      <w:pPr>
        <w:pageBreakBefore w:val="0"/>
        <w:tabs>
          <w:tab w:val="left" w:leader="none" w:pos="1620"/>
        </w:tabs>
        <w:ind w:left="1620" w:hanging="162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tabs>
          <w:tab w:val="left" w:leader="none" w:pos="1620"/>
        </w:tabs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University of Pennsylvania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, Philadelphia, PA</w:t>
      </w:r>
    </w:p>
    <w:p w:rsidR="00000000" w:rsidDel="00000000" w:rsidP="00000000" w:rsidRDefault="00000000" w:rsidRPr="00000000" w14:paraId="00000026">
      <w:pPr>
        <w:pageBreakBefore w:val="0"/>
        <w:tabs>
          <w:tab w:val="left" w:leader="none" w:pos="1620"/>
        </w:tabs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Bachelor of Arts in European History</w:t>
      </w:r>
    </w:p>
    <w:sectPr>
      <w:pgSz w:h="15840" w:w="12240" w:orient="portrait"/>
      <w:pgMar w:bottom="280" w:top="920" w:left="620" w:right="146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Georgia"/>
  <w:font w:name="Arial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Tahoma" w:cs="Tahoma" w:eastAsia="Tahoma" w:hAnsi="Tahoma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100" w:right="0" w:firstLine="0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0" w:line="240" w:lineRule="auto"/>
      <w:ind w:left="0" w:right="0" w:firstLine="0"/>
      <w:jc w:val="left"/>
    </w:pPr>
    <w:rPr>
      <w:rFonts w:ascii="Cambria" w:cs="Cambria" w:eastAsia="Cambria" w:hAnsi="Cambria"/>
      <w:b w:val="0"/>
      <w:i w:val="1"/>
      <w:smallCaps w:val="0"/>
      <w:strike w:val="0"/>
      <w:color w:val="366091"/>
      <w:sz w:val="22"/>
      <w:szCs w:val="22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history@sas.upenn.edu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