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89" w:rsidRPr="00B32B89" w:rsidRDefault="00B32B89" w:rsidP="00B32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bookmarkStart w:id="0" w:name="_GoBack"/>
      <w:bookmarkEnd w:id="0"/>
      <w:r w:rsidRPr="00B32B89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Performance of Logistic Regression Model</w:t>
      </w:r>
    </w:p>
    <w:p w:rsidR="00B32B89" w:rsidRPr="00B32B89" w:rsidRDefault="00B32B89" w:rsidP="00B32B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To evaluate the performance of a logistic regression model, we must consider few metrics. Irrespective of tool (SAS, R, Python) you would work on, always look for: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1.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AIC (Akaike Information Criteria)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The analogous metric of adjusted R² in logistic regression is AIC. AIC is the measure of fit which penalizes model for the number of model coefficients. Therefore, we always prefer model with minimum AIC value.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B32B89" w:rsidRPr="00B32B89" w:rsidRDefault="00B32B89" w:rsidP="00B32B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2.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Null Deviance and Residual Deviance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– Null Deviance indicates the response predicted by a model with nothing but an intercept. Lower the value, better the model. Residual deviance indicates the response predicted by a model on adding independent variables. Lower the value, better the model.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3.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Confusion Matrix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It is nothing but a tabular representation of Actual vs Predicted values. This helps us to find the accuracy of the model and avoid overfitting. This is how it looks like: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 wp14:anchorId="6E4B4E20" wp14:editId="5A011EC1">
            <wp:extent cx="5886450" cy="1885950"/>
            <wp:effectExtent l="0" t="0" r="0" b="0"/>
            <wp:docPr id="1" name="Picture 1" descr="11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                                                                                           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calculate the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accuracy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your model with: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 wp14:anchorId="7805B923" wp14:editId="0E9C6A8E">
            <wp:extent cx="5648325" cy="952500"/>
            <wp:effectExtent l="0" t="0" r="9525" b="0"/>
            <wp:docPr id="2" name="Picture 2" descr="accuracy of confusion matri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uracy of confusion matri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From confusion matrix, Specificity and Sensitivity can be derived as illustrated below: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lastRenderedPageBreak/>
        <w:drawing>
          <wp:inline distT="0" distB="0" distL="0" distR="0" wp14:anchorId="21B0805C" wp14:editId="0B391ACC">
            <wp:extent cx="5162550" cy="2524125"/>
            <wp:effectExtent l="0" t="0" r="0" b="9525"/>
            <wp:docPr id="3" name="Picture 3" descr="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Let's start with an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confusion matrix for a binary classifier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(though it can easily be extended to the case of more than two classes):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3676650" cy="1943100"/>
            <wp:effectExtent l="0" t="0" r="0" b="0"/>
            <wp:docPr id="6" name="Picture 6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What can we learn from this matrix?</w:t>
      </w:r>
    </w:p>
    <w:p w:rsidR="00B32B89" w:rsidRPr="00B32B89" w:rsidRDefault="00B32B89" w:rsidP="00B3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There are two possible predicted classes: "yes" and "no". If we were predicting the presence of a disease, for example, "yes" would mean they have the disease, and "no" would mean they don't have the disease.</w:t>
      </w:r>
    </w:p>
    <w:p w:rsidR="00B32B89" w:rsidRPr="00B32B89" w:rsidRDefault="00B32B89" w:rsidP="00B3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The classifier made a total of 165 predictions (e.g., 165 patients were being tested for the presence of that disease).</w:t>
      </w:r>
    </w:p>
    <w:p w:rsidR="00B32B89" w:rsidRPr="00B32B89" w:rsidRDefault="00B32B89" w:rsidP="00B3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Out of those 165 cases, the classifier predicted "yes" 110 times, and "no" 55 times.</w:t>
      </w:r>
    </w:p>
    <w:p w:rsidR="00B32B89" w:rsidRPr="00B32B89" w:rsidRDefault="00B32B89" w:rsidP="00B32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In reality, 105 patients in the sample have the disease, and 60 patients do not.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Let's now define the most basic terms, which are whole numbers (not rates):</w:t>
      </w:r>
    </w:p>
    <w:p w:rsidR="00B32B89" w:rsidRPr="00B32B89" w:rsidRDefault="00B32B89" w:rsidP="00B3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true positives (TP):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These are cases in which we predicted yes (they have the disease), and they do have the disease.</w:t>
      </w:r>
    </w:p>
    <w:p w:rsidR="00B32B89" w:rsidRPr="00B32B89" w:rsidRDefault="00B32B89" w:rsidP="00B3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true negatives (TN):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 predicted no, and they don't have the disease.</w:t>
      </w:r>
    </w:p>
    <w:p w:rsidR="00B32B89" w:rsidRPr="00B32B89" w:rsidRDefault="00B32B89" w:rsidP="00B3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false positives (FP):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 predicted yes, but they don't actually have the disease. (Also known as a "Type I error.")</w:t>
      </w:r>
    </w:p>
    <w:p w:rsidR="00B32B89" w:rsidRPr="00B32B89" w:rsidRDefault="00B32B89" w:rsidP="00B32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false negatives (FN):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 predicted no, but they actually do have the disease. (Also known as a "Type II error.")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I've added these terms to the confusion matrix, and also added the row and column totals: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4638675" cy="2647950"/>
            <wp:effectExtent l="0" t="0" r="9525" b="0"/>
            <wp:docPr id="5" name="Picture 5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This is a list of rates that are often computed from a confusion matrix for a binary classifier: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Accuracy: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Overall, how often is the classifier correct?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(TP+TN)/total = (100+50)/165 = 0.91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Misclassification Rate: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Overall, how often is it wrong?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(FP+FN)/total = (10+5)/165 = 0.09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equivalent to 1 minus Accuracy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also known as "Error Rate"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True Positive Rate: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it's actually yes, how often does it predict yes?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TP/actual yes = 100/105 = 0.95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also known as "Sensitivity" or "Recall"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False Positive Rate: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it's actually no, how often does it predict yes?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FP/actual no = 10/60 = 0.17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Specificity: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it's actually no, how often does it predict no?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TN/actual no = 50/60 = 0.83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equivalent to 1 minus False Positive Rate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Precision: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it predicts yes, how often is it correct?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TP/predicted yes = 100/110 = 0.91</w:t>
      </w:r>
    </w:p>
    <w:p w:rsidR="00B32B89" w:rsidRPr="00B32B89" w:rsidRDefault="00B32B89" w:rsidP="00B32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Prevalence: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How often does the yes condition actually occur in our sample? </w:t>
      </w:r>
    </w:p>
    <w:p w:rsidR="00B32B89" w:rsidRPr="00B32B89" w:rsidRDefault="00B32B89" w:rsidP="00B32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actual yes/total = 105/165 = 0.64</w:t>
      </w:r>
    </w:p>
    <w:p w:rsid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Specificity and Sensitivity plays a crucial role in deriving ROC curve.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</w:p>
    <w:p w:rsidR="00B32B89" w:rsidRPr="00B32B89" w:rsidRDefault="00B32B89" w:rsidP="00B32B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4. </w:t>
      </w:r>
      <w:r w:rsidRPr="00B32B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ROC Curve:</w:t>
      </w:r>
      <w:r w:rsidRPr="00B32B89">
        <w:rPr>
          <w:rFonts w:ascii="Times New Roman" w:eastAsia="Times New Roman" w:hAnsi="Times New Roman" w:cs="Times New Roman"/>
          <w:sz w:val="24"/>
          <w:szCs w:val="24"/>
          <w:lang w:bidi="hi-IN"/>
        </w:rPr>
        <w:t> Receiver Operating Characteristic(ROC) summarizes the model’s performance by evaluating the trade offs between true positive rate (sensitivity) and false positive rate(1- specificity). For plotting ROC, it is advisable to assume p &gt; 0.5 since we are more concerned about success rate. ROC summarizes the predictive power for all possible values of p &gt; 0.5.  The area under curve (AUC), referred to as index of accuracy(A) or concordance index, is a perfect performance metric for ROC curve. Higher the area under curve, better the prediction power of the model. Below is a sample ROC curve. The ROC of a perfect predictive model has TP equals 1 and FP equals 0. This curve will touch the top left corner of the graph.</w:t>
      </w:r>
    </w:p>
    <w:p w:rsidR="00B32B89" w:rsidRPr="00B32B89" w:rsidRDefault="00B32B89" w:rsidP="00B3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32B8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bidi="hi-IN"/>
        </w:rPr>
        <w:drawing>
          <wp:inline distT="0" distB="0" distL="0" distR="0" wp14:anchorId="28C5C1A1" wp14:editId="45A1F5D6">
            <wp:extent cx="2857500" cy="2781300"/>
            <wp:effectExtent l="0" t="0" r="0" b="0"/>
            <wp:docPr id="4" name="Picture 4" descr="logit_roc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t_roc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13E" w:rsidRDefault="0036013E"/>
    <w:sectPr w:rsidR="0036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EA2"/>
    <w:multiLevelType w:val="multilevel"/>
    <w:tmpl w:val="AF3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D0BDA"/>
    <w:multiLevelType w:val="multilevel"/>
    <w:tmpl w:val="958E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47918"/>
    <w:multiLevelType w:val="multilevel"/>
    <w:tmpl w:val="A332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89"/>
    <w:rsid w:val="0036013E"/>
    <w:rsid w:val="004207C6"/>
    <w:rsid w:val="00904671"/>
    <w:rsid w:val="00B0119D"/>
    <w:rsid w:val="00B32B89"/>
    <w:rsid w:val="00C4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32B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32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wp-content/uploads/2015/11/7.p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wp-content/uploads/2015/11/111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analyticsvidhya.com/wp-content/uploads/2015/11/9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alyticsvidhya.com/wp-content/uploads/2015/11/logit_ro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3</cp:revision>
  <cp:lastPrinted>2018-09-04T04:43:00Z</cp:lastPrinted>
  <dcterms:created xsi:type="dcterms:W3CDTF">2018-09-03T09:42:00Z</dcterms:created>
  <dcterms:modified xsi:type="dcterms:W3CDTF">2018-09-04T04:44:00Z</dcterms:modified>
</cp:coreProperties>
</file>