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93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6"/>
        <w:gridCol w:w="2336"/>
      </w:tblGrid>
      <w:tr>
        <w:trPr>
          <w:trHeight w:val="137" w:hRule="atLeast"/>
          <w:cantSplit w:val="false"/>
        </w:trPr>
        <w:tc>
          <w:tcPr>
            <w:tcW w:w="8646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Tarun</w:t>
            </w:r>
          </w:p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3</w:t>
            </w:r>
            <w:r>
              <w:rPr>
                <w:rFonts w:cs="Arial"/>
              </w:rPr>
              <w:t>5</w:t>
            </w:r>
            <w:r>
              <w:rPr>
                <w:rFonts w:cs="Arial"/>
              </w:rPr>
              <w:t>, Modi Mill Colony,</w:t>
            </w:r>
          </w:p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Nabha, Punjab, India (147201)</w:t>
            </w:r>
          </w:p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Phone: 7838320608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9D9D9" w:val="clear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INVOICE</w:t>
            </w:r>
          </w:p>
        </w:tc>
      </w:tr>
      <w:tr>
        <w:trPr>
          <w:trHeight w:val="501" w:hRule="atLeast"/>
          <w:cantSplit w:val="false"/>
        </w:trPr>
        <w:tc>
          <w:tcPr>
            <w:tcW w:w="864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Invoice Number: 1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Invoice Date: 14/12/2017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6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43" w:type="dxa"/>
          <w:left w:w="-5" w:type="dxa"/>
          <w:bottom w:w="43" w:type="dxa"/>
          <w:right w:w="43" w:type="dxa"/>
        </w:tblCellMar>
      </w:tblPr>
      <w:tblGrid>
        <w:gridCol w:w="5449"/>
        <w:gridCol w:w="5448"/>
      </w:tblGrid>
      <w:tr>
        <w:trPr>
          <w:trHeight w:val="157" w:hRule="atLeast"/>
          <w:cantSplit w:val="false"/>
        </w:trPr>
        <w:tc>
          <w:tcPr>
            <w:tcW w:w="108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Billing Address:</w:t>
            </w:r>
          </w:p>
        </w:tc>
      </w:tr>
      <w:tr>
        <w:trPr>
          <w:trHeight w:val="226" w:hRule="atLeast"/>
          <w:cantSplit w:val="false"/>
        </w:trPr>
        <w:tc>
          <w:tcPr>
            <w:tcW w:w="5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Company:</w:t>
            </w:r>
          </w:p>
        </w:tc>
        <w:tc>
          <w:tcPr>
            <w:tcW w:w="5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Arial" w:ascii="Helvetica Neue;Segoe UI;Helvetica;Arial;Lucida Grande;sans-serif" w:hAnsi="Helvetica Neue;Segoe UI;Helvetica;Arial;Lucida Grande;sans-serif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hd w:fill="FFFFFF" w:val="clear"/>
              </w:rPr>
            </w:pPr>
            <w:r>
              <w:rPr>
                <w:rFonts w:cs="Arial" w:ascii="Helvetica Neue;Segoe UI;Helvetica;Arial;Lucida Grande;sans-serif" w:hAnsi="Helvetica Neue;Segoe UI;Helvetica;Arial;Lucida Grande;sans-serif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hd w:fill="FFFFFF" w:val="clear"/>
              </w:rPr>
              <w:t>Nurturey Limited</w:t>
            </w:r>
          </w:p>
        </w:tc>
      </w:tr>
      <w:tr>
        <w:trPr>
          <w:trHeight w:val="99" w:hRule="atLeast"/>
          <w:cantSplit w:val="false"/>
        </w:trPr>
        <w:tc>
          <w:tcPr>
            <w:tcW w:w="5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5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Arial" w:ascii="Helvetica Neue;Segoe UI;Helvetica;Arial;Lucida Grande;sans-serif" w:hAnsi="Helvetica Neue;Segoe UI;Helvetica;Arial;Lucida Grande;sans-serif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hd w:fill="FFFFFF" w:val="clear"/>
              </w:rPr>
            </w:pPr>
            <w:r>
              <w:rPr>
                <w:rFonts w:cs="Arial" w:ascii="Helvetica Neue;Segoe UI;Helvetica;Arial;Lucida Grande;sans-serif" w:hAnsi="Helvetica Neue;Segoe UI;Helvetica;Arial;Lucida Grande;sans-serif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hd w:fill="FFFFFF" w:val="clear"/>
              </w:rPr>
              <w:t>Nurturey Limited</w:t>
            </w:r>
          </w:p>
        </w:tc>
      </w:tr>
      <w:tr>
        <w:trPr>
          <w:trHeight w:val="265" w:hRule="atLeast"/>
          <w:cantSplit w:val="false"/>
        </w:trPr>
        <w:tc>
          <w:tcPr>
            <w:tcW w:w="5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Address:</w:t>
            </w:r>
          </w:p>
        </w:tc>
        <w:tc>
          <w:tcPr>
            <w:tcW w:w="5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ind w:left="0" w:right="0" w:hanging="0"/>
              <w:rPr>
                <w:rFonts w:ascii="Helvetica Neue;Segoe UI;Helvetica;Arial;Lucida Grande;sans-serif" w:hAnsi="Helvetica Neue;Segoe UI;Helvetica;Arial;Lucida Grande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Helvetica Neue;Segoe UI;Helvetica;Arial;Lucida Grande;sans-serif" w:hAnsi="Helvetica Neue;Segoe UI;Helvetica;Arial;Lucida Grande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9, Willett Way</w:t>
            </w:r>
          </w:p>
          <w:p>
            <w:pPr>
              <w:pStyle w:val="Normal"/>
              <w:ind w:left="0" w:right="0" w:hanging="0"/>
              <w:rPr>
                <w:rFonts w:ascii="Helvetica Neue;Segoe UI;Helvetica;Arial;Lucida Grande;sans-serif" w:hAnsi="Helvetica Neue;Segoe UI;Helvetica;Arial;Lucida Grande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Helvetica Neue;Segoe UI;Helvetica;Arial;Lucida Grande;sans-serif" w:hAnsi="Helvetica Neue;Segoe UI;Helvetica;Arial;Lucida Grande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Petts Wood, BR5 1QB</w:t>
            </w:r>
          </w:p>
          <w:p>
            <w:pPr>
              <w:pStyle w:val="Normal"/>
              <w:ind w:left="0" w:right="0" w:hanging="0"/>
              <w:rPr>
                <w:rFonts w:ascii="Helvetica Neue;Segoe UI;Helvetica;Arial;Lucida Grande;sans-serif" w:hAnsi="Helvetica Neue;Segoe UI;Helvetica;Arial;Lucida Grande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Helvetica Neue;Segoe UI;Helvetica;Arial;Lucida Grande;sans-serif" w:hAnsi="Helvetica Neue;Segoe UI;Helvetica;Arial;Lucida Grande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United Kingdom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43" w:type="dxa"/>
          <w:left w:w="-5" w:type="dxa"/>
          <w:bottom w:w="43" w:type="dxa"/>
          <w:right w:w="43" w:type="dxa"/>
        </w:tblCellMar>
      </w:tblPr>
      <w:tblGrid>
        <w:gridCol w:w="629"/>
        <w:gridCol w:w="5968"/>
        <w:gridCol w:w="1314"/>
        <w:gridCol w:w="6"/>
        <w:gridCol w:w="1599"/>
        <w:gridCol w:w="7"/>
        <w:gridCol w:w="1475"/>
      </w:tblGrid>
      <w:tr>
        <w:trPr>
          <w:trHeight w:val="307" w:hRule="atLeast"/>
          <w:cantSplit w:val="false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Sr. No</w:t>
            </w:r>
          </w:p>
        </w:tc>
        <w:tc>
          <w:tcPr>
            <w:tcW w:w="5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Product Description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Rate/hr</w:t>
            </w:r>
          </w:p>
        </w:tc>
        <w:tc>
          <w:tcPr>
            <w:tcW w:w="16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Hours</w:t>
            </w:r>
          </w:p>
        </w:tc>
        <w:tc>
          <w:tcPr>
            <w:tcW w:w="14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Amount</w:t>
            </w:r>
          </w:p>
        </w:tc>
      </w:tr>
      <w:tr>
        <w:trPr>
          <w:trHeight w:val="285" w:hRule="atLeast"/>
          <w:cantSplit w:val="false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5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Arial"/>
                <w:color w:val="00000A"/>
              </w:rPr>
            </w:pPr>
            <w:r>
              <w:rPr>
                <w:rFonts w:cs="Arial"/>
                <w:color w:val="00000A"/>
              </w:rPr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color w:val="00000A"/>
              </w:rPr>
            </w:pPr>
            <w:r>
              <w:rPr>
                <w:rFonts w:cs="Arial"/>
                <w:color w:val="00000A"/>
              </w:rPr>
            </w:r>
          </w:p>
        </w:tc>
        <w:tc>
          <w:tcPr>
            <w:tcW w:w="16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4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5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Web site development for Jul-2017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  <w:t>9.5 GBP</w:t>
            </w:r>
          </w:p>
        </w:tc>
        <w:tc>
          <w:tcPr>
            <w:tcW w:w="16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  <w:t>22.75 Hours</w:t>
            </w:r>
          </w:p>
        </w:tc>
        <w:tc>
          <w:tcPr>
            <w:tcW w:w="14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</w:rPr>
            </w:pPr>
            <w:bookmarkStart w:id="0" w:name="__DdeLink__176_2020892634"/>
            <w:r>
              <w:rPr>
                <w:rFonts w:cs="Arial"/>
              </w:rPr>
              <w:t>2</w:t>
            </w:r>
            <w:bookmarkEnd w:id="0"/>
            <w:r>
              <w:rPr>
                <w:rFonts w:cs="Arial"/>
              </w:rPr>
              <w:t>16.1 GBP</w:t>
            </w:r>
          </w:p>
        </w:tc>
      </w:tr>
      <w:tr>
        <w:trPr>
          <w:trHeight w:val="285" w:hRule="atLeast"/>
          <w:cantSplit w:val="false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2.</w:t>
            </w:r>
          </w:p>
        </w:tc>
        <w:tc>
          <w:tcPr>
            <w:tcW w:w="5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Web site development for Aug-2017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  <w:t>9.5 GBP</w:t>
            </w:r>
          </w:p>
        </w:tc>
        <w:tc>
          <w:tcPr>
            <w:tcW w:w="16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/>
            </w:pPr>
            <w:r>
              <w:rPr/>
              <w:t>8 Hours</w:t>
            </w:r>
          </w:p>
        </w:tc>
        <w:tc>
          <w:tcPr>
            <w:tcW w:w="14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/>
            </w:pPr>
            <w:r>
              <w:rPr/>
              <w:t>76 GBP</w:t>
            </w:r>
          </w:p>
        </w:tc>
      </w:tr>
      <w:tr>
        <w:trPr>
          <w:trHeight w:val="285" w:hRule="atLeast"/>
          <w:cantSplit w:val="false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3.</w:t>
            </w:r>
          </w:p>
        </w:tc>
        <w:tc>
          <w:tcPr>
            <w:tcW w:w="5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Web site development for Sept-2017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  <w:t>9.5 GBP</w:t>
            </w:r>
          </w:p>
        </w:tc>
        <w:tc>
          <w:tcPr>
            <w:tcW w:w="16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/>
            </w:pPr>
            <w:r>
              <w:rPr/>
              <w:t>6 Hours</w:t>
            </w:r>
          </w:p>
        </w:tc>
        <w:tc>
          <w:tcPr>
            <w:tcW w:w="14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/>
            </w:pPr>
            <w:r>
              <w:rPr/>
              <w:t>57 GBP</w:t>
            </w:r>
          </w:p>
        </w:tc>
      </w:tr>
      <w:tr>
        <w:trPr>
          <w:trHeight w:val="285" w:hRule="atLeast"/>
          <w:cantSplit w:val="false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4.</w:t>
            </w:r>
          </w:p>
        </w:tc>
        <w:tc>
          <w:tcPr>
            <w:tcW w:w="5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Web site development for Oct-2017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  <w:t>9.5 GBP</w:t>
            </w:r>
          </w:p>
        </w:tc>
        <w:tc>
          <w:tcPr>
            <w:tcW w:w="16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/>
            </w:pPr>
            <w:r>
              <w:rPr/>
              <w:t>14 Hours</w:t>
            </w:r>
          </w:p>
        </w:tc>
        <w:tc>
          <w:tcPr>
            <w:tcW w:w="14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/>
            </w:pPr>
            <w:r>
              <w:rPr/>
              <w:t>133 GBP</w:t>
            </w:r>
          </w:p>
        </w:tc>
      </w:tr>
      <w:tr>
        <w:trPr>
          <w:trHeight w:val="285" w:hRule="atLeast"/>
          <w:cantSplit w:val="false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5.</w:t>
            </w:r>
          </w:p>
        </w:tc>
        <w:tc>
          <w:tcPr>
            <w:tcW w:w="5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Web site development for Nov-2017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  <w:t>9.5 GBP</w:t>
            </w:r>
          </w:p>
        </w:tc>
        <w:tc>
          <w:tcPr>
            <w:tcW w:w="16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/>
            </w:pPr>
            <w:r>
              <w:rPr/>
              <w:t>20.25 Hours</w:t>
            </w:r>
          </w:p>
        </w:tc>
        <w:tc>
          <w:tcPr>
            <w:tcW w:w="14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/>
            </w:pPr>
            <w:r>
              <w:rPr/>
              <w:t>192.4 GBP</w:t>
            </w:r>
          </w:p>
        </w:tc>
      </w:tr>
      <w:tr>
        <w:trPr>
          <w:trHeight w:val="285" w:hRule="atLeast"/>
          <w:cantSplit w:val="false"/>
        </w:trPr>
        <w:tc>
          <w:tcPr>
            <w:tcW w:w="6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59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8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  <w:cantSplit w:val="false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5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Sub Total :</w:t>
            </w:r>
          </w:p>
        </w:tc>
        <w:tc>
          <w:tcPr>
            <w:tcW w:w="14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674.5 GBP</w:t>
            </w:r>
          </w:p>
        </w:tc>
      </w:tr>
      <w:tr>
        <w:trPr>
          <w:trHeight w:val="341" w:hRule="atLeast"/>
          <w:cantSplit w:val="false"/>
        </w:trPr>
        <w:tc>
          <w:tcPr>
            <w:tcW w:w="791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 words:</w:t>
            </w:r>
          </w:p>
        </w:tc>
        <w:tc>
          <w:tcPr>
            <w:tcW w:w="16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  <w:t>Advance:</w:t>
            </w:r>
          </w:p>
        </w:tc>
        <w:tc>
          <w:tcPr>
            <w:tcW w:w="1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  <w:t>0 GBP</w:t>
            </w:r>
          </w:p>
        </w:tc>
      </w:tr>
      <w:tr>
        <w:trPr>
          <w:trHeight w:val="427" w:hRule="atLeast"/>
          <w:cantSplit w:val="false"/>
        </w:trPr>
        <w:tc>
          <w:tcPr>
            <w:tcW w:w="791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6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Grand Total:</w:t>
            </w:r>
          </w:p>
        </w:tc>
        <w:tc>
          <w:tcPr>
            <w:tcW w:w="1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674.5 GBP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1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43" w:type="dxa"/>
          <w:left w:w="-5" w:type="dxa"/>
          <w:bottom w:w="43" w:type="dxa"/>
          <w:right w:w="43" w:type="dxa"/>
        </w:tblCellMar>
      </w:tblPr>
      <w:tblGrid>
        <w:gridCol w:w="11010"/>
      </w:tblGrid>
      <w:tr>
        <w:trPr>
          <w:trHeight w:val="264" w:hRule="atLeast"/>
          <w:cantSplit w:val="false"/>
        </w:trPr>
        <w:tc>
          <w:tcPr>
            <w:tcW w:w="1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Notes:</w:t>
            </w:r>
          </w:p>
        </w:tc>
      </w:tr>
      <w:tr>
        <w:trPr>
          <w:trHeight w:val="650" w:hRule="atLeast"/>
          <w:cantSplit w:val="false"/>
        </w:trPr>
        <w:tc>
          <w:tcPr>
            <w:tcW w:w="1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Here is Bank Detail.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b/>
                <w:bCs/>
              </w:rPr>
              <w:t xml:space="preserve">HDFC Bank </w:t>
            </w: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en-US" w:bidi="ar-SA"/>
              </w:rPr>
              <w:t>Sector 44, Noida</w:t>
            </w:r>
          </w:p>
          <w:p>
            <w:pPr>
              <w:pStyle w:val="Normal"/>
              <w:rPr>
                <w:rFonts w:eastAsia="Times New Roman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en-US" w:eastAsia="en-US" w:bidi="ar-SA"/>
              </w:rPr>
            </w:pPr>
            <w:r>
              <w:rPr>
                <w:b/>
                <w:bCs/>
              </w:rPr>
              <w:t xml:space="preserve">IFS code – </w:t>
            </w:r>
            <w:r>
              <w:rPr>
                <w:rFonts w:eastAsia="Times New Roman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en-US" w:eastAsia="en-US" w:bidi="ar-SA"/>
              </w:rPr>
              <w:t>HDFC0001898</w:t>
            </w:r>
          </w:p>
          <w:p>
            <w:pPr>
              <w:pStyle w:val="Normal"/>
              <w:rPr>
                <w:rFonts w:eastAsia="Times New Roman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 xml:space="preserve">Account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No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 xml:space="preserve">- </w:t>
            </w:r>
            <w:r>
              <w:rPr>
                <w:rFonts w:eastAsia="Times New Roman" w:cs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en-US" w:eastAsia="en-US" w:bidi="ar-SA"/>
              </w:rPr>
              <w:t>50100056701161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Ac. Name: Tarun Garg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Thanks &amp; Regards,</w:t>
      </w:r>
    </w:p>
    <w:p>
      <w:pPr>
        <w:pStyle w:val="Normal"/>
        <w:rPr>
          <w:b/>
        </w:rPr>
      </w:pPr>
      <w:r>
        <w:rPr>
          <w:b/>
        </w:rPr>
        <w:t>Tarun Garg</w:t>
      </w:r>
    </w:p>
    <w:sectPr>
      <w:type w:val="nextPage"/>
      <w:pgSz w:w="12240" w:h="15840"/>
      <w:pgMar w:left="630" w:right="720" w:header="0" w:top="720" w:footer="0" w:bottom="720" w:gutter="0"/>
      <w:pgNumType w:fmt="decimal"/>
      <w:formProt w:val="false"/>
      <w:textDirection w:val="lrTb"/>
      <w:docGrid w:type="default" w:linePitch="5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altName w:val="Segoe 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000000"/>
      <w:sz w:val="20"/>
      <w:szCs w:val="20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Lohit Hindi"/>
    </w:rPr>
  </w:style>
  <w:style w:type="paragraph" w:styleId="BalloonText">
    <w:name w:val="Balloon Text"/>
    <w:qFormat/>
    <w:basedOn w:val="Normal"/>
    <w:pPr/>
    <w:rPr>
      <w:rFonts w:ascii="Tahoma" w:hAnsi="Tahoma" w:cs="Tahoma"/>
      <w:sz w:val="16"/>
      <w:szCs w:val="16"/>
    </w:rPr>
  </w:style>
  <w:style w:type="paragraph" w:styleId="TableContents">
    <w:name w:val="Table Contents"/>
    <w:qFormat/>
    <w:basedOn w:val="Normal"/>
    <w:pPr/>
    <w:rPr/>
  </w:style>
  <w:style w:type="paragraph" w:styleId="TableHeading">
    <w:name w:val="Table Heading"/>
    <w:qFormat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2014-10-03T10:45:00Z</dcterms:created>
  <dc:creator>Fred Marinko Jr</dc:creator>
  <dc:language>en-GB</dc:language>
  <cp:lastPrinted>2014-09-30T18:41:00Z</cp:lastPrinted>
  <dcterms:modified xsi:type="dcterms:W3CDTF">2017-12-14T11:38:06Z</dcterms:modified>
  <cp:revision>11</cp:revision>
  <dc:title>Company Logo Here</dc:title>
</cp:coreProperties>
</file>