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465BA" w14:textId="77777777" w:rsidR="00B969DC" w:rsidRDefault="00B969DC" w:rsidP="00B969DC">
      <w:pPr>
        <w:pStyle w:val="Title"/>
        <w:spacing w:after="100"/>
        <w:jc w:val="center"/>
      </w:pPr>
      <w:r>
        <w:rPr>
          <w:noProof/>
        </w:rPr>
        <w:drawing>
          <wp:inline distT="0" distB="0" distL="0" distR="0" wp14:anchorId="24C6B6EE" wp14:editId="7664817A">
            <wp:extent cx="3784600" cy="1079581"/>
            <wp:effectExtent l="0" t="0" r="0" b="6350"/>
            <wp:docPr id="211509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94023" name="Picture 2115094023"/>
                    <pic:cNvPicPr/>
                  </pic:nvPicPr>
                  <pic:blipFill>
                    <a:blip r:embed="rId5" cstate="print">
                      <a:alphaModFix/>
                      <a:duotone>
                        <a:prstClr val="black"/>
                        <a:schemeClr val="tx2">
                          <a:tint val="45000"/>
                          <a:satMod val="400000"/>
                        </a:schemeClr>
                      </a:duotone>
                      <a:extLst>
                        <a:ext uri="{BEBA8EAE-BF5A-486C-A8C5-ECC9F3942E4B}">
                          <a14:imgProps xmlns:a14="http://schemas.microsoft.com/office/drawing/2010/main">
                            <a14:imgLayer r:embed="rId6">
                              <a14:imgEffect>
                                <a14:artisticGlowEdges/>
                              </a14:imgEffect>
                            </a14:imgLayer>
                          </a14:imgProps>
                        </a:ext>
                        <a:ext uri="{28A0092B-C50C-407E-A947-70E740481C1C}">
                          <a14:useLocalDpi xmlns:a14="http://schemas.microsoft.com/office/drawing/2010/main" val="0"/>
                        </a:ext>
                      </a:extLst>
                    </a:blip>
                    <a:stretch>
                      <a:fillRect/>
                    </a:stretch>
                  </pic:blipFill>
                  <pic:spPr>
                    <a:xfrm>
                      <a:off x="0" y="0"/>
                      <a:ext cx="3806003" cy="1085686"/>
                    </a:xfrm>
                    <a:prstGeom prst="rect">
                      <a:avLst/>
                    </a:prstGeom>
                  </pic:spPr>
                </pic:pic>
              </a:graphicData>
            </a:graphic>
          </wp:inline>
        </w:drawing>
      </w:r>
    </w:p>
    <w:p w14:paraId="30AF7A12" w14:textId="77777777" w:rsidR="00B969DC" w:rsidRDefault="00B969DC" w:rsidP="00B969DC">
      <w:pPr>
        <w:pStyle w:val="Title"/>
        <w:spacing w:after="100"/>
        <w:jc w:val="center"/>
      </w:pPr>
    </w:p>
    <w:p w14:paraId="01F3BF34" w14:textId="77777777" w:rsidR="00B969DC" w:rsidRDefault="00B969DC" w:rsidP="00B969DC">
      <w:pPr>
        <w:spacing w:before="200" w:after="100"/>
        <w:jc w:val="center"/>
      </w:pPr>
      <w:r>
        <w:rPr>
          <w:b/>
          <w:bCs/>
          <w:sz w:val="30"/>
          <w:szCs w:val="30"/>
        </w:rPr>
        <w:t>Experiment 5</w:t>
      </w:r>
    </w:p>
    <w:p w14:paraId="7EFADDD7" w14:textId="77777777" w:rsidR="00B969DC" w:rsidRDefault="00B969DC" w:rsidP="00B969DC">
      <w:pPr>
        <w:spacing w:after="100"/>
        <w:jc w:val="center"/>
      </w:pPr>
      <w:r>
        <w:rPr>
          <w:b/>
          <w:bCs/>
          <w:sz w:val="26"/>
          <w:szCs w:val="26"/>
        </w:rPr>
        <w:t>UML Class Diagram (</w:t>
      </w:r>
      <w:proofErr w:type="spellStart"/>
      <w:r>
        <w:rPr>
          <w:b/>
          <w:bCs/>
          <w:sz w:val="26"/>
          <w:szCs w:val="26"/>
        </w:rPr>
        <w:t>StarUML</w:t>
      </w:r>
      <w:proofErr w:type="spellEnd"/>
      <w:r>
        <w:rPr>
          <w:b/>
          <w:bCs/>
          <w:sz w:val="26"/>
          <w:szCs w:val="26"/>
        </w:rPr>
        <w:t>) — Organ Transplant Coordination System (OTCS)</w:t>
      </w:r>
    </w:p>
    <w:p w14:paraId="791D8AE6" w14:textId="77777777" w:rsidR="00B969DC" w:rsidRDefault="00B969DC" w:rsidP="00B969DC">
      <w:pPr>
        <w:spacing w:after="300"/>
        <w:jc w:val="center"/>
      </w:pPr>
      <w:proofErr w:type="spellStart"/>
      <w:r>
        <w:rPr>
          <w:i/>
          <w:iCs/>
        </w:rPr>
        <w:t>Modeled</w:t>
      </w:r>
      <w:proofErr w:type="spellEnd"/>
      <w:r>
        <w:rPr>
          <w:i/>
          <w:iCs/>
        </w:rPr>
        <w:t xml:space="preserve"> in </w:t>
      </w:r>
      <w:proofErr w:type="spellStart"/>
      <w:r>
        <w:rPr>
          <w:i/>
          <w:iCs/>
        </w:rPr>
        <w:t>StarUML</w:t>
      </w:r>
      <w:proofErr w:type="spellEnd"/>
      <w:r>
        <w:rPr>
          <w:i/>
          <w:iCs/>
        </w:rPr>
        <w:t xml:space="preserve">, maintained in the same OTCS project used for Experiments 1–4. Diagram exported as an image; the </w:t>
      </w:r>
      <w:proofErr w:type="spellStart"/>
      <w:r>
        <w:rPr>
          <w:i/>
          <w:iCs/>
        </w:rPr>
        <w:t>StarUML</w:t>
      </w:r>
      <w:proofErr w:type="spellEnd"/>
      <w:r>
        <w:rPr>
          <w:i/>
          <w:iCs/>
        </w:rPr>
        <w:t xml:space="preserve"> project file (.</w:t>
      </w:r>
      <w:proofErr w:type="spellStart"/>
      <w:r>
        <w:rPr>
          <w:i/>
          <w:iCs/>
        </w:rPr>
        <w:t>mdj</w:t>
      </w:r>
      <w:proofErr w:type="spellEnd"/>
      <w:r>
        <w:rPr>
          <w:i/>
          <w:iCs/>
        </w:rPr>
        <w:t>) is not attached, per submission guidelines.</w:t>
      </w:r>
    </w:p>
    <w:p w14:paraId="63E79CC7" w14:textId="77777777" w:rsidR="00B969DC" w:rsidRDefault="00B969DC" w:rsidP="00B969DC">
      <w:pPr>
        <w:spacing w:after="160"/>
        <w:jc w:val="center"/>
      </w:pPr>
      <w:r>
        <w:rPr>
          <w:sz w:val="24"/>
          <w:szCs w:val="24"/>
        </w:rPr>
        <w:t>Submitted by</w:t>
      </w:r>
    </w:p>
    <w:p w14:paraId="47767BF3" w14:textId="77777777" w:rsidR="00B969DC" w:rsidRDefault="00B969DC" w:rsidP="00B969DC">
      <w:pPr>
        <w:jc w:val="center"/>
      </w:pPr>
      <w:r>
        <w:rPr>
          <w:b/>
          <w:bCs/>
        </w:rPr>
        <w:t>TARUN GARG</w:t>
      </w:r>
    </w:p>
    <w:p w14:paraId="277DE435" w14:textId="77777777" w:rsidR="00B969DC" w:rsidRDefault="00B969DC" w:rsidP="00B969DC">
      <w:pPr>
        <w:spacing w:after="120"/>
        <w:jc w:val="center"/>
      </w:pPr>
      <w:r>
        <w:t>24BCE5084</w:t>
      </w:r>
    </w:p>
    <w:p w14:paraId="23A8914F" w14:textId="77777777" w:rsidR="00B969DC" w:rsidRDefault="00B969DC" w:rsidP="00B969DC">
      <w:pPr>
        <w:jc w:val="center"/>
      </w:pPr>
      <w:r>
        <w:rPr>
          <w:b/>
          <w:bCs/>
        </w:rPr>
        <w:t>NIGAM ANAND NAYAK</w:t>
      </w:r>
    </w:p>
    <w:p w14:paraId="14DB4531" w14:textId="77777777" w:rsidR="00B969DC" w:rsidRDefault="00B969DC" w:rsidP="00B969DC">
      <w:pPr>
        <w:spacing w:after="120"/>
        <w:jc w:val="center"/>
      </w:pPr>
      <w:r>
        <w:t>24BCE5202</w:t>
      </w:r>
    </w:p>
    <w:p w14:paraId="3AFA12D6" w14:textId="77777777" w:rsidR="00B969DC" w:rsidRDefault="00B969DC" w:rsidP="00B969DC">
      <w:pPr>
        <w:jc w:val="center"/>
      </w:pPr>
      <w:r>
        <w:rPr>
          <w:b/>
          <w:bCs/>
        </w:rPr>
        <w:t>SHIVAM KUMAR</w:t>
      </w:r>
    </w:p>
    <w:p w14:paraId="26B171C3" w14:textId="77777777" w:rsidR="00B969DC" w:rsidRDefault="00B969DC" w:rsidP="00B969DC">
      <w:pPr>
        <w:spacing w:after="300"/>
        <w:jc w:val="center"/>
      </w:pPr>
      <w:r>
        <w:t>24BCE1001</w:t>
      </w:r>
    </w:p>
    <w:p w14:paraId="00660D67" w14:textId="77777777" w:rsidR="00B969DC" w:rsidRDefault="00B969DC" w:rsidP="00B969DC">
      <w:pPr>
        <w:spacing w:after="120"/>
        <w:jc w:val="center"/>
      </w:pPr>
      <w:r>
        <w:t>Under the guidance of</w:t>
      </w:r>
    </w:p>
    <w:p w14:paraId="661CC770" w14:textId="77777777" w:rsidR="00B969DC" w:rsidRDefault="00B969DC" w:rsidP="00B969DC">
      <w:pPr>
        <w:spacing w:after="300"/>
        <w:jc w:val="center"/>
      </w:pPr>
      <w:r>
        <w:rPr>
          <w:b/>
          <w:bCs/>
          <w:sz w:val="24"/>
          <w:szCs w:val="24"/>
        </w:rPr>
        <w:t xml:space="preserve">Dr. </w:t>
      </w:r>
      <w:proofErr w:type="spellStart"/>
      <w:r>
        <w:rPr>
          <w:b/>
          <w:bCs/>
          <w:sz w:val="24"/>
          <w:szCs w:val="24"/>
        </w:rPr>
        <w:t>Ilakiyaselvan</w:t>
      </w:r>
      <w:proofErr w:type="spellEnd"/>
      <w:r>
        <w:rPr>
          <w:b/>
          <w:bCs/>
          <w:sz w:val="24"/>
          <w:szCs w:val="24"/>
        </w:rPr>
        <w:t xml:space="preserve"> N.</w:t>
      </w:r>
    </w:p>
    <w:p w14:paraId="791BF52B" w14:textId="77777777" w:rsidR="00B969DC" w:rsidRDefault="00B969DC" w:rsidP="00B969DC">
      <w:pPr>
        <w:jc w:val="center"/>
      </w:pPr>
      <w:r>
        <w:t>SOFTWARE ENGINEERING</w:t>
      </w:r>
    </w:p>
    <w:p w14:paraId="409966E9" w14:textId="77777777" w:rsidR="00B969DC" w:rsidRDefault="00B969DC" w:rsidP="00B969DC">
      <w:pPr>
        <w:jc w:val="center"/>
      </w:pPr>
      <w:r>
        <w:t>VELLORE INSTITUTE OF TECHNOLOGY, CHENNAI</w:t>
      </w:r>
    </w:p>
    <w:p w14:paraId="580DCEE3" w14:textId="77777777" w:rsidR="00B969DC" w:rsidRDefault="00B969DC" w:rsidP="00B969DC">
      <w:pPr>
        <w:spacing w:after="200"/>
        <w:jc w:val="center"/>
      </w:pPr>
      <w:r>
        <w:t>2026-27</w:t>
      </w:r>
    </w:p>
    <w:p w14:paraId="1E5D82F5" w14:textId="4BB8201A" w:rsidR="00B969DC" w:rsidRPr="00B969DC" w:rsidRDefault="00B969DC" w:rsidP="00B969DC">
      <w:pPr>
        <w:spacing w:before="200" w:after="100"/>
        <w:jc w:val="center"/>
        <w:rPr>
          <w:b/>
          <w:bCs/>
          <w:sz w:val="30"/>
          <w:szCs w:val="30"/>
        </w:rPr>
      </w:pPr>
    </w:p>
    <w:p w14:paraId="4D8B4001" w14:textId="05193C96" w:rsidR="00672FF4" w:rsidRDefault="00000000">
      <w:pPr>
        <w:pStyle w:val="Heading1"/>
        <w:spacing w:before="240" w:after="120"/>
      </w:pPr>
      <w:r>
        <w:t>1. Objective</w:t>
      </w:r>
    </w:p>
    <w:p w14:paraId="722336D5" w14:textId="77777777" w:rsidR="00672FF4" w:rsidRDefault="00000000">
      <w:pPr>
        <w:spacing w:after="160"/>
      </w:pPr>
      <w:r>
        <w:t xml:space="preserve">To design a UML Class Diagram for the Organ Transplant Coordination System (OTCS) in </w:t>
      </w:r>
      <w:proofErr w:type="spellStart"/>
      <w:r>
        <w:t>StarUML</w:t>
      </w:r>
      <w:proofErr w:type="spellEnd"/>
      <w:r>
        <w:t xml:space="preserve">, using the same project/domain established in the earlier experiments (SRS, use case diagrams, and use case specifications). The class diagram identifies the core domain classes, their attributes and operations, and expresses every major UML relationship type — generalization (inheritance), association, aggregation, composition, dependency, and realization — with role names and multiplicity clearly </w:t>
      </w:r>
      <w:proofErr w:type="spellStart"/>
      <w:r>
        <w:t>labeled</w:t>
      </w:r>
      <w:proofErr w:type="spellEnd"/>
      <w:r>
        <w:t xml:space="preserve"> on each end.</w:t>
      </w:r>
    </w:p>
    <w:p w14:paraId="4BFB8CBA" w14:textId="77777777" w:rsidR="00672FF4" w:rsidRDefault="00000000">
      <w:pPr>
        <w:pStyle w:val="Heading1"/>
        <w:spacing w:before="240" w:after="120"/>
      </w:pPr>
      <w:r>
        <w:t>2. Design Summary</w:t>
      </w:r>
    </w:p>
    <w:p w14:paraId="0C52A573" w14:textId="77777777" w:rsidR="00672FF4" w:rsidRDefault="00000000">
      <w:pPr>
        <w:spacing w:after="160"/>
      </w:pPr>
      <w:r>
        <w:t>The domain model below realizes the same actors and workflows already specified for UC1–UC4 (Register Organ Donor, Register Transplant Candidate, Perform Donor-Recipient Matching &amp; Confirm Allocation, and Track Organ Transport). It defines 9 classes/interfaces in total — 5 core domain classes plus a base class, an interface, and 2 child classes derived from the base class through generalization — satisfying the minimum of 5 classes with at least 2 child classes.</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9"/>
        <w:gridCol w:w="2722"/>
        <w:gridCol w:w="5354"/>
      </w:tblGrid>
      <w:tr w:rsidR="00672FF4" w14:paraId="2DF19163" w14:textId="77777777" w:rsidTr="007221D3">
        <w:trPr>
          <w:trHeight w:val="274"/>
          <w:tblHeader/>
        </w:trPr>
        <w:tc>
          <w:tcPr>
            <w:tcW w:w="2359" w:type="dxa"/>
            <w:shd w:val="clear" w:color="auto" w:fill="D9E2F3"/>
            <w:tcMar>
              <w:top w:w="80" w:type="dxa"/>
              <w:left w:w="100" w:type="dxa"/>
              <w:bottom w:w="80" w:type="dxa"/>
              <w:right w:w="100" w:type="dxa"/>
            </w:tcMar>
          </w:tcPr>
          <w:p w14:paraId="59A1D324" w14:textId="77777777" w:rsidR="00672FF4" w:rsidRDefault="00000000">
            <w:r>
              <w:rPr>
                <w:b/>
                <w:bCs/>
              </w:rPr>
              <w:t>Class</w:t>
            </w:r>
          </w:p>
        </w:tc>
        <w:tc>
          <w:tcPr>
            <w:tcW w:w="2722" w:type="dxa"/>
            <w:shd w:val="clear" w:color="auto" w:fill="D9E2F3"/>
            <w:tcMar>
              <w:top w:w="80" w:type="dxa"/>
              <w:left w:w="100" w:type="dxa"/>
              <w:bottom w:w="80" w:type="dxa"/>
              <w:right w:w="100" w:type="dxa"/>
            </w:tcMar>
          </w:tcPr>
          <w:p w14:paraId="302DE5EB" w14:textId="77777777" w:rsidR="00672FF4" w:rsidRDefault="00000000">
            <w:r>
              <w:rPr>
                <w:b/>
                <w:bCs/>
              </w:rPr>
              <w:t>Type</w:t>
            </w:r>
          </w:p>
        </w:tc>
        <w:tc>
          <w:tcPr>
            <w:tcW w:w="5354" w:type="dxa"/>
            <w:shd w:val="clear" w:color="auto" w:fill="D9E2F3"/>
            <w:tcMar>
              <w:top w:w="80" w:type="dxa"/>
              <w:left w:w="100" w:type="dxa"/>
              <w:bottom w:w="80" w:type="dxa"/>
              <w:right w:w="100" w:type="dxa"/>
            </w:tcMar>
          </w:tcPr>
          <w:p w14:paraId="6BDA3A0A" w14:textId="77777777" w:rsidR="00672FF4" w:rsidRDefault="00000000">
            <w:r>
              <w:rPr>
                <w:b/>
                <w:bCs/>
              </w:rPr>
              <w:t>Role in OTCS</w:t>
            </w:r>
          </w:p>
        </w:tc>
      </w:tr>
      <w:tr w:rsidR="00672FF4" w14:paraId="6580BC65" w14:textId="77777777" w:rsidTr="007221D3">
        <w:trPr>
          <w:trHeight w:val="534"/>
        </w:trPr>
        <w:tc>
          <w:tcPr>
            <w:tcW w:w="2359" w:type="dxa"/>
            <w:tcMar>
              <w:top w:w="80" w:type="dxa"/>
              <w:left w:w="100" w:type="dxa"/>
              <w:bottom w:w="80" w:type="dxa"/>
              <w:right w:w="100" w:type="dxa"/>
            </w:tcMar>
          </w:tcPr>
          <w:p w14:paraId="27635144" w14:textId="77777777" w:rsidR="00672FF4" w:rsidRDefault="00000000">
            <w:r>
              <w:t>Person</w:t>
            </w:r>
          </w:p>
        </w:tc>
        <w:tc>
          <w:tcPr>
            <w:tcW w:w="2722" w:type="dxa"/>
            <w:tcMar>
              <w:top w:w="80" w:type="dxa"/>
              <w:left w:w="100" w:type="dxa"/>
              <w:bottom w:w="80" w:type="dxa"/>
              <w:right w:w="100" w:type="dxa"/>
            </w:tcMar>
          </w:tcPr>
          <w:p w14:paraId="2831706D" w14:textId="77777777" w:rsidR="00672FF4" w:rsidRDefault="00000000">
            <w:r>
              <w:t>Abstract base class</w:t>
            </w:r>
          </w:p>
        </w:tc>
        <w:tc>
          <w:tcPr>
            <w:tcW w:w="5354" w:type="dxa"/>
            <w:tcMar>
              <w:top w:w="80" w:type="dxa"/>
              <w:left w:w="100" w:type="dxa"/>
              <w:bottom w:w="80" w:type="dxa"/>
              <w:right w:w="100" w:type="dxa"/>
            </w:tcMar>
          </w:tcPr>
          <w:p w14:paraId="0BB2CD75" w14:textId="77777777" w:rsidR="00672FF4" w:rsidRDefault="00000000">
            <w:r>
              <w:t>Common identity/contact attributes shared by every human actor in the domain.</w:t>
            </w:r>
          </w:p>
        </w:tc>
      </w:tr>
      <w:tr w:rsidR="00672FF4" w14:paraId="7C4C5625" w14:textId="77777777" w:rsidTr="007221D3">
        <w:trPr>
          <w:trHeight w:val="549"/>
        </w:trPr>
        <w:tc>
          <w:tcPr>
            <w:tcW w:w="2359" w:type="dxa"/>
            <w:tcMar>
              <w:top w:w="80" w:type="dxa"/>
              <w:left w:w="100" w:type="dxa"/>
              <w:bottom w:w="80" w:type="dxa"/>
              <w:right w:w="100" w:type="dxa"/>
            </w:tcMar>
          </w:tcPr>
          <w:p w14:paraId="16C8660E" w14:textId="77777777" w:rsidR="00672FF4" w:rsidRDefault="00000000">
            <w:r>
              <w:t>Donor</w:t>
            </w:r>
          </w:p>
        </w:tc>
        <w:tc>
          <w:tcPr>
            <w:tcW w:w="2722" w:type="dxa"/>
            <w:tcMar>
              <w:top w:w="80" w:type="dxa"/>
              <w:left w:w="100" w:type="dxa"/>
              <w:bottom w:w="80" w:type="dxa"/>
              <w:right w:w="100" w:type="dxa"/>
            </w:tcMar>
          </w:tcPr>
          <w:p w14:paraId="20FFE820" w14:textId="77777777" w:rsidR="00672FF4" w:rsidRDefault="00000000">
            <w:r>
              <w:t>Child class (extends Person)</w:t>
            </w:r>
          </w:p>
        </w:tc>
        <w:tc>
          <w:tcPr>
            <w:tcW w:w="5354" w:type="dxa"/>
            <w:tcMar>
              <w:top w:w="80" w:type="dxa"/>
              <w:left w:w="100" w:type="dxa"/>
              <w:bottom w:w="80" w:type="dxa"/>
              <w:right w:w="100" w:type="dxa"/>
            </w:tcMar>
          </w:tcPr>
          <w:p w14:paraId="1478E094" w14:textId="77777777" w:rsidR="00672FF4" w:rsidRDefault="00000000">
            <w:r>
              <w:t>An organ donor; adds blood type, HLA typing, consent, and donor status (realizes UC1).</w:t>
            </w:r>
          </w:p>
        </w:tc>
      </w:tr>
      <w:tr w:rsidR="00672FF4" w14:paraId="0726A629" w14:textId="77777777" w:rsidTr="007221D3">
        <w:trPr>
          <w:trHeight w:val="534"/>
        </w:trPr>
        <w:tc>
          <w:tcPr>
            <w:tcW w:w="2359" w:type="dxa"/>
            <w:tcMar>
              <w:top w:w="80" w:type="dxa"/>
              <w:left w:w="100" w:type="dxa"/>
              <w:bottom w:w="80" w:type="dxa"/>
              <w:right w:w="100" w:type="dxa"/>
            </w:tcMar>
          </w:tcPr>
          <w:p w14:paraId="1791B51E" w14:textId="77777777" w:rsidR="00672FF4" w:rsidRDefault="00000000">
            <w:r>
              <w:lastRenderedPageBreak/>
              <w:t>Recipient</w:t>
            </w:r>
          </w:p>
        </w:tc>
        <w:tc>
          <w:tcPr>
            <w:tcW w:w="2722" w:type="dxa"/>
            <w:tcMar>
              <w:top w:w="80" w:type="dxa"/>
              <w:left w:w="100" w:type="dxa"/>
              <w:bottom w:w="80" w:type="dxa"/>
              <w:right w:w="100" w:type="dxa"/>
            </w:tcMar>
          </w:tcPr>
          <w:p w14:paraId="4BDDF420" w14:textId="77777777" w:rsidR="00672FF4" w:rsidRDefault="00000000">
            <w:r>
              <w:t>Child class (extends Person)</w:t>
            </w:r>
          </w:p>
        </w:tc>
        <w:tc>
          <w:tcPr>
            <w:tcW w:w="5354" w:type="dxa"/>
            <w:tcMar>
              <w:top w:w="80" w:type="dxa"/>
              <w:left w:w="100" w:type="dxa"/>
              <w:bottom w:w="80" w:type="dxa"/>
              <w:right w:w="100" w:type="dxa"/>
            </w:tcMar>
          </w:tcPr>
          <w:p w14:paraId="1CEB3A42" w14:textId="77777777" w:rsidR="00672FF4" w:rsidRDefault="00000000">
            <w:r>
              <w:t>A transplant candidate; adds required organ, urgency status, waitlist position (realizes UC2).</w:t>
            </w:r>
          </w:p>
        </w:tc>
      </w:tr>
      <w:tr w:rsidR="00672FF4" w14:paraId="29F02E0A" w14:textId="77777777" w:rsidTr="007221D3">
        <w:trPr>
          <w:trHeight w:val="274"/>
        </w:trPr>
        <w:tc>
          <w:tcPr>
            <w:tcW w:w="2359" w:type="dxa"/>
            <w:tcMar>
              <w:top w:w="80" w:type="dxa"/>
              <w:left w:w="100" w:type="dxa"/>
              <w:bottom w:w="80" w:type="dxa"/>
              <w:right w:w="100" w:type="dxa"/>
            </w:tcMar>
          </w:tcPr>
          <w:p w14:paraId="70C11E80" w14:textId="77777777" w:rsidR="00672FF4" w:rsidRDefault="00000000">
            <w:r>
              <w:t>Hospital</w:t>
            </w:r>
          </w:p>
        </w:tc>
        <w:tc>
          <w:tcPr>
            <w:tcW w:w="2722" w:type="dxa"/>
            <w:tcMar>
              <w:top w:w="80" w:type="dxa"/>
              <w:left w:w="100" w:type="dxa"/>
              <w:bottom w:w="80" w:type="dxa"/>
              <w:right w:w="100" w:type="dxa"/>
            </w:tcMar>
          </w:tcPr>
          <w:p w14:paraId="3BBC09C3" w14:textId="77777777" w:rsidR="00672FF4" w:rsidRDefault="00000000">
            <w:r>
              <w:t>Concrete class</w:t>
            </w:r>
          </w:p>
        </w:tc>
        <w:tc>
          <w:tcPr>
            <w:tcW w:w="5354" w:type="dxa"/>
            <w:tcMar>
              <w:top w:w="80" w:type="dxa"/>
              <w:left w:w="100" w:type="dxa"/>
              <w:bottom w:w="80" w:type="dxa"/>
              <w:right w:w="100" w:type="dxa"/>
            </w:tcMar>
          </w:tcPr>
          <w:p w14:paraId="37CF6205" w14:textId="77777777" w:rsidR="00672FF4" w:rsidRDefault="00000000">
            <w:r>
              <w:t>Institution that registers donors and recipients.</w:t>
            </w:r>
          </w:p>
        </w:tc>
      </w:tr>
      <w:tr w:rsidR="00672FF4" w14:paraId="1A1DB9EC" w14:textId="77777777" w:rsidTr="007221D3">
        <w:trPr>
          <w:trHeight w:val="274"/>
        </w:trPr>
        <w:tc>
          <w:tcPr>
            <w:tcW w:w="2359" w:type="dxa"/>
            <w:tcMar>
              <w:top w:w="80" w:type="dxa"/>
              <w:left w:w="100" w:type="dxa"/>
              <w:bottom w:w="80" w:type="dxa"/>
              <w:right w:w="100" w:type="dxa"/>
            </w:tcMar>
          </w:tcPr>
          <w:p w14:paraId="7E22EF66" w14:textId="77777777" w:rsidR="00672FF4" w:rsidRDefault="00000000">
            <w:proofErr w:type="spellStart"/>
            <w:r>
              <w:t>TransplantCoordinator</w:t>
            </w:r>
            <w:proofErr w:type="spellEnd"/>
          </w:p>
        </w:tc>
        <w:tc>
          <w:tcPr>
            <w:tcW w:w="2722" w:type="dxa"/>
            <w:tcMar>
              <w:top w:w="80" w:type="dxa"/>
              <w:left w:w="100" w:type="dxa"/>
              <w:bottom w:w="80" w:type="dxa"/>
              <w:right w:w="100" w:type="dxa"/>
            </w:tcMar>
          </w:tcPr>
          <w:p w14:paraId="1D471DFC" w14:textId="77777777" w:rsidR="00672FF4" w:rsidRDefault="00000000">
            <w:r>
              <w:t>Concrete class</w:t>
            </w:r>
          </w:p>
        </w:tc>
        <w:tc>
          <w:tcPr>
            <w:tcW w:w="5354" w:type="dxa"/>
            <w:tcMar>
              <w:top w:w="80" w:type="dxa"/>
              <w:left w:w="100" w:type="dxa"/>
              <w:bottom w:w="80" w:type="dxa"/>
              <w:right w:w="100" w:type="dxa"/>
            </w:tcMar>
          </w:tcPr>
          <w:p w14:paraId="4C55FED3" w14:textId="77777777" w:rsidR="00672FF4" w:rsidRDefault="00000000">
            <w:r>
              <w:t>Reviews and confirms matches (realizes UC3).</w:t>
            </w:r>
          </w:p>
        </w:tc>
      </w:tr>
      <w:tr w:rsidR="00672FF4" w14:paraId="34AE3F8F" w14:textId="77777777" w:rsidTr="007221D3">
        <w:trPr>
          <w:trHeight w:val="274"/>
        </w:trPr>
        <w:tc>
          <w:tcPr>
            <w:tcW w:w="2359" w:type="dxa"/>
            <w:tcMar>
              <w:top w:w="80" w:type="dxa"/>
              <w:left w:w="100" w:type="dxa"/>
              <w:bottom w:w="80" w:type="dxa"/>
              <w:right w:w="100" w:type="dxa"/>
            </w:tcMar>
          </w:tcPr>
          <w:p w14:paraId="01726157" w14:textId="77777777" w:rsidR="00672FF4" w:rsidRDefault="00000000">
            <w:proofErr w:type="spellStart"/>
            <w:r>
              <w:t>MatchAllocation</w:t>
            </w:r>
            <w:proofErr w:type="spellEnd"/>
          </w:p>
        </w:tc>
        <w:tc>
          <w:tcPr>
            <w:tcW w:w="2722" w:type="dxa"/>
            <w:tcMar>
              <w:top w:w="80" w:type="dxa"/>
              <w:left w:w="100" w:type="dxa"/>
              <w:bottom w:w="80" w:type="dxa"/>
              <w:right w:w="100" w:type="dxa"/>
            </w:tcMar>
          </w:tcPr>
          <w:p w14:paraId="1C0CE87A" w14:textId="77777777" w:rsidR="00672FF4" w:rsidRDefault="00000000">
            <w:r>
              <w:t>Concrete class</w:t>
            </w:r>
          </w:p>
        </w:tc>
        <w:tc>
          <w:tcPr>
            <w:tcW w:w="5354" w:type="dxa"/>
            <w:tcMar>
              <w:top w:w="80" w:type="dxa"/>
              <w:left w:w="100" w:type="dxa"/>
              <w:bottom w:w="80" w:type="dxa"/>
              <w:right w:w="100" w:type="dxa"/>
            </w:tcMar>
          </w:tcPr>
          <w:p w14:paraId="363F47B2" w14:textId="77777777" w:rsidR="00672FF4" w:rsidRDefault="00000000">
            <w:r>
              <w:t>A donor–recipient match/allocation decision (realizes UC3).</w:t>
            </w:r>
          </w:p>
        </w:tc>
      </w:tr>
      <w:tr w:rsidR="00672FF4" w14:paraId="58F01B0A" w14:textId="77777777" w:rsidTr="007221D3">
        <w:trPr>
          <w:trHeight w:val="274"/>
        </w:trPr>
        <w:tc>
          <w:tcPr>
            <w:tcW w:w="2359" w:type="dxa"/>
            <w:tcMar>
              <w:top w:w="80" w:type="dxa"/>
              <w:left w:w="100" w:type="dxa"/>
              <w:bottom w:w="80" w:type="dxa"/>
              <w:right w:w="100" w:type="dxa"/>
            </w:tcMar>
          </w:tcPr>
          <w:p w14:paraId="1BC92279" w14:textId="77777777" w:rsidR="00672FF4" w:rsidRDefault="00000000">
            <w:proofErr w:type="spellStart"/>
            <w:r>
              <w:t>OrganTransport</w:t>
            </w:r>
            <w:proofErr w:type="spellEnd"/>
          </w:p>
        </w:tc>
        <w:tc>
          <w:tcPr>
            <w:tcW w:w="2722" w:type="dxa"/>
            <w:tcMar>
              <w:top w:w="80" w:type="dxa"/>
              <w:left w:w="100" w:type="dxa"/>
              <w:bottom w:w="80" w:type="dxa"/>
              <w:right w:w="100" w:type="dxa"/>
            </w:tcMar>
          </w:tcPr>
          <w:p w14:paraId="0E3C476A" w14:textId="77777777" w:rsidR="00672FF4" w:rsidRDefault="00000000">
            <w:r>
              <w:t>Concrete class</w:t>
            </w:r>
          </w:p>
        </w:tc>
        <w:tc>
          <w:tcPr>
            <w:tcW w:w="5354" w:type="dxa"/>
            <w:tcMar>
              <w:top w:w="80" w:type="dxa"/>
              <w:left w:w="100" w:type="dxa"/>
              <w:bottom w:w="80" w:type="dxa"/>
              <w:right w:w="100" w:type="dxa"/>
            </w:tcMar>
          </w:tcPr>
          <w:p w14:paraId="398C5D9D" w14:textId="77777777" w:rsidR="00672FF4" w:rsidRDefault="00000000">
            <w:r>
              <w:t>Tracks an organ in transit after a confirmed match (realizes UC4).</w:t>
            </w:r>
          </w:p>
        </w:tc>
      </w:tr>
      <w:tr w:rsidR="00672FF4" w14:paraId="68D90B82" w14:textId="77777777" w:rsidTr="007221D3">
        <w:trPr>
          <w:trHeight w:val="274"/>
        </w:trPr>
        <w:tc>
          <w:tcPr>
            <w:tcW w:w="2359" w:type="dxa"/>
            <w:tcMar>
              <w:top w:w="80" w:type="dxa"/>
              <w:left w:w="100" w:type="dxa"/>
              <w:bottom w:w="80" w:type="dxa"/>
              <w:right w:w="100" w:type="dxa"/>
            </w:tcMar>
          </w:tcPr>
          <w:p w14:paraId="0E4A21A8" w14:textId="77777777" w:rsidR="00672FF4" w:rsidRDefault="00000000">
            <w:proofErr w:type="spellStart"/>
            <w:r>
              <w:t>ComplianceReport</w:t>
            </w:r>
            <w:proofErr w:type="spellEnd"/>
          </w:p>
        </w:tc>
        <w:tc>
          <w:tcPr>
            <w:tcW w:w="2722" w:type="dxa"/>
            <w:tcMar>
              <w:top w:w="80" w:type="dxa"/>
              <w:left w:w="100" w:type="dxa"/>
              <w:bottom w:w="80" w:type="dxa"/>
              <w:right w:w="100" w:type="dxa"/>
            </w:tcMar>
          </w:tcPr>
          <w:p w14:paraId="4CF9E766" w14:textId="77777777" w:rsidR="00672FF4" w:rsidRDefault="00000000">
            <w:r>
              <w:t>Concrete class</w:t>
            </w:r>
          </w:p>
        </w:tc>
        <w:tc>
          <w:tcPr>
            <w:tcW w:w="5354" w:type="dxa"/>
            <w:tcMar>
              <w:top w:w="80" w:type="dxa"/>
              <w:left w:w="100" w:type="dxa"/>
              <w:bottom w:w="80" w:type="dxa"/>
              <w:right w:w="100" w:type="dxa"/>
            </w:tcMar>
          </w:tcPr>
          <w:p w14:paraId="2A2F04D4" w14:textId="77777777" w:rsidR="00672FF4" w:rsidRDefault="00000000">
            <w:r>
              <w:t>Regulatory report summarizing match/allocation outcomes (FR11).</w:t>
            </w:r>
          </w:p>
        </w:tc>
      </w:tr>
      <w:tr w:rsidR="00672FF4" w14:paraId="57705E54" w14:textId="77777777" w:rsidTr="007221D3">
        <w:trPr>
          <w:trHeight w:val="259"/>
        </w:trPr>
        <w:tc>
          <w:tcPr>
            <w:tcW w:w="2359" w:type="dxa"/>
            <w:tcMar>
              <w:top w:w="80" w:type="dxa"/>
              <w:left w:w="100" w:type="dxa"/>
              <w:bottom w:w="80" w:type="dxa"/>
              <w:right w:w="100" w:type="dxa"/>
            </w:tcMar>
          </w:tcPr>
          <w:p w14:paraId="699B79E7" w14:textId="77777777" w:rsidR="00672FF4" w:rsidRDefault="00000000">
            <w:proofErr w:type="spellStart"/>
            <w:r>
              <w:t>INotificationService</w:t>
            </w:r>
            <w:proofErr w:type="spellEnd"/>
          </w:p>
        </w:tc>
        <w:tc>
          <w:tcPr>
            <w:tcW w:w="2722" w:type="dxa"/>
            <w:tcMar>
              <w:top w:w="80" w:type="dxa"/>
              <w:left w:w="100" w:type="dxa"/>
              <w:bottom w:w="80" w:type="dxa"/>
              <w:right w:w="100" w:type="dxa"/>
            </w:tcMar>
          </w:tcPr>
          <w:p w14:paraId="0CA0808B" w14:textId="77777777" w:rsidR="00672FF4" w:rsidRDefault="00000000">
            <w:r>
              <w:t>Interface</w:t>
            </w:r>
          </w:p>
        </w:tc>
        <w:tc>
          <w:tcPr>
            <w:tcW w:w="5354" w:type="dxa"/>
            <w:tcMar>
              <w:top w:w="80" w:type="dxa"/>
              <w:left w:w="100" w:type="dxa"/>
              <w:bottom w:w="80" w:type="dxa"/>
              <w:right w:w="100" w:type="dxa"/>
            </w:tcMar>
          </w:tcPr>
          <w:p w14:paraId="046FFE03" w14:textId="77777777" w:rsidR="00672FF4" w:rsidRDefault="00000000">
            <w:r>
              <w:t>Contract for real-time notification to affected parties (FR6).</w:t>
            </w:r>
          </w:p>
        </w:tc>
      </w:tr>
    </w:tbl>
    <w:p w14:paraId="12E8AA1E" w14:textId="77777777" w:rsidR="00AE3BFD" w:rsidRDefault="00AE3BFD">
      <w:pPr>
        <w:pStyle w:val="Heading1"/>
        <w:spacing w:before="240" w:after="120"/>
      </w:pPr>
    </w:p>
    <w:p w14:paraId="0CDFA0EC" w14:textId="022CFCBE" w:rsidR="00672FF4" w:rsidRDefault="00000000">
      <w:pPr>
        <w:pStyle w:val="Heading1"/>
        <w:spacing w:before="240" w:after="120"/>
      </w:pPr>
      <w:r>
        <w:t>3. Relationships Used</w:t>
      </w:r>
    </w:p>
    <w:tbl>
      <w:tblPr>
        <w:tblW w:w="10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2430"/>
        <w:gridCol w:w="6262"/>
      </w:tblGrid>
      <w:tr w:rsidR="00672FF4" w14:paraId="3FD90AC3" w14:textId="77777777" w:rsidTr="007221D3">
        <w:trPr>
          <w:trHeight w:val="355"/>
          <w:tblHeader/>
        </w:trPr>
        <w:tc>
          <w:tcPr>
            <w:tcW w:w="2056" w:type="dxa"/>
            <w:shd w:val="clear" w:color="auto" w:fill="D9E2F3"/>
            <w:tcMar>
              <w:top w:w="80" w:type="dxa"/>
              <w:left w:w="100" w:type="dxa"/>
              <w:bottom w:w="80" w:type="dxa"/>
              <w:right w:w="100" w:type="dxa"/>
            </w:tcMar>
          </w:tcPr>
          <w:p w14:paraId="7A2D407E" w14:textId="77777777" w:rsidR="00672FF4" w:rsidRDefault="00000000">
            <w:r>
              <w:rPr>
                <w:b/>
                <w:bCs/>
              </w:rPr>
              <w:t>Relationship Type</w:t>
            </w:r>
          </w:p>
        </w:tc>
        <w:tc>
          <w:tcPr>
            <w:tcW w:w="2430" w:type="dxa"/>
            <w:shd w:val="clear" w:color="auto" w:fill="D9E2F3"/>
            <w:tcMar>
              <w:top w:w="80" w:type="dxa"/>
              <w:left w:w="100" w:type="dxa"/>
              <w:bottom w:w="80" w:type="dxa"/>
              <w:right w:w="100" w:type="dxa"/>
            </w:tcMar>
          </w:tcPr>
          <w:p w14:paraId="35101BE8" w14:textId="77777777" w:rsidR="00672FF4" w:rsidRDefault="00000000">
            <w:r>
              <w:rPr>
                <w:b/>
                <w:bCs/>
              </w:rPr>
              <w:t>Notation</w:t>
            </w:r>
          </w:p>
        </w:tc>
        <w:tc>
          <w:tcPr>
            <w:tcW w:w="6262" w:type="dxa"/>
            <w:shd w:val="clear" w:color="auto" w:fill="D9E2F3"/>
            <w:tcMar>
              <w:top w:w="80" w:type="dxa"/>
              <w:left w:w="100" w:type="dxa"/>
              <w:bottom w:w="80" w:type="dxa"/>
              <w:right w:w="100" w:type="dxa"/>
            </w:tcMar>
          </w:tcPr>
          <w:p w14:paraId="460B701E" w14:textId="77777777" w:rsidR="00672FF4" w:rsidRDefault="00000000">
            <w:r>
              <w:rPr>
                <w:b/>
                <w:bCs/>
              </w:rPr>
              <w:t>Example in this Diagram</w:t>
            </w:r>
          </w:p>
        </w:tc>
      </w:tr>
      <w:tr w:rsidR="00672FF4" w14:paraId="741F32F5" w14:textId="77777777" w:rsidTr="007221D3">
        <w:trPr>
          <w:trHeight w:val="691"/>
        </w:trPr>
        <w:tc>
          <w:tcPr>
            <w:tcW w:w="2056" w:type="dxa"/>
            <w:tcMar>
              <w:top w:w="80" w:type="dxa"/>
              <w:left w:w="100" w:type="dxa"/>
              <w:bottom w:w="80" w:type="dxa"/>
              <w:right w:w="100" w:type="dxa"/>
            </w:tcMar>
          </w:tcPr>
          <w:p w14:paraId="047EA8D8" w14:textId="77777777" w:rsidR="00672FF4" w:rsidRDefault="00000000">
            <w:r>
              <w:t>Generalization (inheritance)</w:t>
            </w:r>
          </w:p>
        </w:tc>
        <w:tc>
          <w:tcPr>
            <w:tcW w:w="2430" w:type="dxa"/>
            <w:tcMar>
              <w:top w:w="80" w:type="dxa"/>
              <w:left w:w="100" w:type="dxa"/>
              <w:bottom w:w="80" w:type="dxa"/>
              <w:right w:w="100" w:type="dxa"/>
            </w:tcMar>
          </w:tcPr>
          <w:p w14:paraId="0A201D52" w14:textId="77777777" w:rsidR="00672FF4" w:rsidRDefault="00000000">
            <w:r>
              <w:t>Hollow triangle, solid line</w:t>
            </w:r>
          </w:p>
        </w:tc>
        <w:tc>
          <w:tcPr>
            <w:tcW w:w="6262" w:type="dxa"/>
            <w:tcMar>
              <w:top w:w="80" w:type="dxa"/>
              <w:left w:w="100" w:type="dxa"/>
              <w:bottom w:w="80" w:type="dxa"/>
              <w:right w:w="100" w:type="dxa"/>
            </w:tcMar>
          </w:tcPr>
          <w:p w14:paraId="0D1184C5" w14:textId="77777777" w:rsidR="00672FF4" w:rsidRDefault="00000000">
            <w:r>
              <w:t>Donor --|&gt; Person, Recipient --|&gt; Person</w:t>
            </w:r>
          </w:p>
        </w:tc>
      </w:tr>
      <w:tr w:rsidR="00672FF4" w14:paraId="21B34198" w14:textId="77777777" w:rsidTr="007221D3">
        <w:trPr>
          <w:trHeight w:val="1738"/>
        </w:trPr>
        <w:tc>
          <w:tcPr>
            <w:tcW w:w="2056" w:type="dxa"/>
            <w:tcMar>
              <w:top w:w="80" w:type="dxa"/>
              <w:left w:w="100" w:type="dxa"/>
              <w:bottom w:w="80" w:type="dxa"/>
              <w:right w:w="100" w:type="dxa"/>
            </w:tcMar>
          </w:tcPr>
          <w:p w14:paraId="6BF2E673" w14:textId="77777777" w:rsidR="00672FF4" w:rsidRDefault="00000000">
            <w:r>
              <w:t>Association</w:t>
            </w:r>
          </w:p>
        </w:tc>
        <w:tc>
          <w:tcPr>
            <w:tcW w:w="2430" w:type="dxa"/>
            <w:tcMar>
              <w:top w:w="80" w:type="dxa"/>
              <w:left w:w="100" w:type="dxa"/>
              <w:bottom w:w="80" w:type="dxa"/>
              <w:right w:w="100" w:type="dxa"/>
            </w:tcMar>
          </w:tcPr>
          <w:p w14:paraId="607FB6F2" w14:textId="77777777" w:rsidR="00672FF4" w:rsidRDefault="00000000">
            <w:r>
              <w:t>Plain solid line, role names + multiplicity at both ends</w:t>
            </w:r>
          </w:p>
        </w:tc>
        <w:tc>
          <w:tcPr>
            <w:tcW w:w="6262" w:type="dxa"/>
            <w:tcMar>
              <w:top w:w="80" w:type="dxa"/>
              <w:left w:w="100" w:type="dxa"/>
              <w:bottom w:w="80" w:type="dxa"/>
              <w:right w:w="100" w:type="dxa"/>
            </w:tcMar>
          </w:tcPr>
          <w:p w14:paraId="1E9A54C8" w14:textId="77777777" w:rsidR="00672FF4" w:rsidRDefault="00000000">
            <w:r>
              <w:t>Hospital "1" -- "</w:t>
            </w:r>
            <w:proofErr w:type="gramStart"/>
            <w:r>
              <w:t>0..</w:t>
            </w:r>
            <w:proofErr w:type="gramEnd"/>
            <w:r>
              <w:t xml:space="preserve">*" </w:t>
            </w:r>
            <w:proofErr w:type="gramStart"/>
            <w:r>
              <w:t>Recipient :</w:t>
            </w:r>
            <w:proofErr w:type="gramEnd"/>
            <w:r>
              <w:t xml:space="preserve"> registers; Donor "1" -- "</w:t>
            </w:r>
            <w:proofErr w:type="gramStart"/>
            <w:r>
              <w:t>0..</w:t>
            </w:r>
            <w:proofErr w:type="gramEnd"/>
            <w:r>
              <w:t xml:space="preserve">*" </w:t>
            </w:r>
            <w:proofErr w:type="spellStart"/>
            <w:proofErr w:type="gramStart"/>
            <w:r>
              <w:t>MatchAllocation</w:t>
            </w:r>
            <w:proofErr w:type="spellEnd"/>
            <w:r>
              <w:t xml:space="preserve"> :</w:t>
            </w:r>
            <w:proofErr w:type="gramEnd"/>
            <w:r>
              <w:t xml:space="preserve"> is matched as (+</w:t>
            </w:r>
            <w:proofErr w:type="spellStart"/>
            <w:r>
              <w:t>matchedDonor</w:t>
            </w:r>
            <w:proofErr w:type="spellEnd"/>
            <w:r>
              <w:t>); Recipient "1" -- "</w:t>
            </w:r>
            <w:proofErr w:type="gramStart"/>
            <w:r>
              <w:t>0..</w:t>
            </w:r>
            <w:proofErr w:type="gramEnd"/>
            <w:r>
              <w:t xml:space="preserve">*" </w:t>
            </w:r>
            <w:proofErr w:type="spellStart"/>
            <w:proofErr w:type="gramStart"/>
            <w:r>
              <w:t>MatchAllocation</w:t>
            </w:r>
            <w:proofErr w:type="spellEnd"/>
            <w:r>
              <w:t xml:space="preserve"> :</w:t>
            </w:r>
            <w:proofErr w:type="gramEnd"/>
            <w:r>
              <w:t xml:space="preserve"> is matched as (+</w:t>
            </w:r>
            <w:proofErr w:type="spellStart"/>
            <w:r>
              <w:t>matchedRecipient</w:t>
            </w:r>
            <w:proofErr w:type="spellEnd"/>
            <w:r>
              <w:t xml:space="preserve">); </w:t>
            </w:r>
            <w:proofErr w:type="spellStart"/>
            <w:r>
              <w:t>TransplantCoordinator</w:t>
            </w:r>
            <w:proofErr w:type="spellEnd"/>
            <w:r>
              <w:t xml:space="preserve"> "1" (+coordinator) -- "</w:t>
            </w:r>
            <w:proofErr w:type="gramStart"/>
            <w:r>
              <w:t>0..</w:t>
            </w:r>
            <w:proofErr w:type="gramEnd"/>
            <w:r>
              <w:t xml:space="preserve">*" </w:t>
            </w:r>
            <w:proofErr w:type="spellStart"/>
            <w:proofErr w:type="gramStart"/>
            <w:r>
              <w:t>MatchAllocation</w:t>
            </w:r>
            <w:proofErr w:type="spellEnd"/>
            <w:r>
              <w:t xml:space="preserve"> :</w:t>
            </w:r>
            <w:proofErr w:type="gramEnd"/>
            <w:r>
              <w:t xml:space="preserve"> reviews; </w:t>
            </w:r>
            <w:proofErr w:type="spellStart"/>
            <w:r>
              <w:t>TransplantCoordinator</w:t>
            </w:r>
            <w:proofErr w:type="spellEnd"/>
            <w:r>
              <w:t xml:space="preserve"> "1" -- </w:t>
            </w:r>
            <w:proofErr w:type="spellStart"/>
            <w:proofErr w:type="gramStart"/>
            <w:r>
              <w:t>INotificationService</w:t>
            </w:r>
            <w:proofErr w:type="spellEnd"/>
            <w:r>
              <w:t xml:space="preserve"> :</w:t>
            </w:r>
            <w:proofErr w:type="gramEnd"/>
            <w:r>
              <w:t xml:space="preserve"> uses</w:t>
            </w:r>
          </w:p>
        </w:tc>
      </w:tr>
      <w:tr w:rsidR="00672FF4" w14:paraId="09A60D2D" w14:textId="77777777" w:rsidTr="007221D3">
        <w:trPr>
          <w:trHeight w:val="691"/>
        </w:trPr>
        <w:tc>
          <w:tcPr>
            <w:tcW w:w="2056" w:type="dxa"/>
            <w:tcMar>
              <w:top w:w="80" w:type="dxa"/>
              <w:left w:w="100" w:type="dxa"/>
              <w:bottom w:w="80" w:type="dxa"/>
              <w:right w:w="100" w:type="dxa"/>
            </w:tcMar>
          </w:tcPr>
          <w:p w14:paraId="74E81BE3" w14:textId="77777777" w:rsidR="00672FF4" w:rsidRDefault="00000000">
            <w:r>
              <w:t>Aggregation</w:t>
            </w:r>
          </w:p>
        </w:tc>
        <w:tc>
          <w:tcPr>
            <w:tcW w:w="2430" w:type="dxa"/>
            <w:tcMar>
              <w:top w:w="80" w:type="dxa"/>
              <w:left w:w="100" w:type="dxa"/>
              <w:bottom w:w="80" w:type="dxa"/>
              <w:right w:w="100" w:type="dxa"/>
            </w:tcMar>
          </w:tcPr>
          <w:p w14:paraId="0782D219" w14:textId="77777777" w:rsidR="00672FF4" w:rsidRDefault="00000000">
            <w:r>
              <w:t>Hollow diamond at the whole end</w:t>
            </w:r>
          </w:p>
        </w:tc>
        <w:tc>
          <w:tcPr>
            <w:tcW w:w="6262" w:type="dxa"/>
            <w:tcMar>
              <w:top w:w="80" w:type="dxa"/>
              <w:left w:w="100" w:type="dxa"/>
              <w:bottom w:w="80" w:type="dxa"/>
              <w:right w:w="100" w:type="dxa"/>
            </w:tcMar>
          </w:tcPr>
          <w:p w14:paraId="40C2BBA9" w14:textId="77777777" w:rsidR="00672FF4" w:rsidRDefault="00000000">
            <w:r>
              <w:t>Hospital "1" o-- "</w:t>
            </w:r>
            <w:proofErr w:type="gramStart"/>
            <w:r>
              <w:t>0..</w:t>
            </w:r>
            <w:proofErr w:type="gramEnd"/>
            <w:r>
              <w:t xml:space="preserve">*" </w:t>
            </w:r>
            <w:proofErr w:type="gramStart"/>
            <w:r>
              <w:t>Donor :</w:t>
            </w:r>
            <w:proofErr w:type="gramEnd"/>
            <w:r>
              <w:t xml:space="preserve"> maintains (a Donor record can outlive its originating Hospital reference in the aggregate sense)</w:t>
            </w:r>
          </w:p>
        </w:tc>
      </w:tr>
      <w:tr w:rsidR="00672FF4" w14:paraId="67846683" w14:textId="77777777" w:rsidTr="007221D3">
        <w:trPr>
          <w:trHeight w:val="691"/>
        </w:trPr>
        <w:tc>
          <w:tcPr>
            <w:tcW w:w="2056" w:type="dxa"/>
            <w:tcMar>
              <w:top w:w="80" w:type="dxa"/>
              <w:left w:w="100" w:type="dxa"/>
              <w:bottom w:w="80" w:type="dxa"/>
              <w:right w:w="100" w:type="dxa"/>
            </w:tcMar>
          </w:tcPr>
          <w:p w14:paraId="42543577" w14:textId="77777777" w:rsidR="00672FF4" w:rsidRDefault="00000000">
            <w:r>
              <w:t>Composition</w:t>
            </w:r>
          </w:p>
        </w:tc>
        <w:tc>
          <w:tcPr>
            <w:tcW w:w="2430" w:type="dxa"/>
            <w:tcMar>
              <w:top w:w="80" w:type="dxa"/>
              <w:left w:w="100" w:type="dxa"/>
              <w:bottom w:w="80" w:type="dxa"/>
              <w:right w:w="100" w:type="dxa"/>
            </w:tcMar>
          </w:tcPr>
          <w:p w14:paraId="3393DFF6" w14:textId="77777777" w:rsidR="00672FF4" w:rsidRDefault="00000000">
            <w:r>
              <w:t>Filled diamond at the whole end</w:t>
            </w:r>
          </w:p>
        </w:tc>
        <w:tc>
          <w:tcPr>
            <w:tcW w:w="6262" w:type="dxa"/>
            <w:tcMar>
              <w:top w:w="80" w:type="dxa"/>
              <w:left w:w="100" w:type="dxa"/>
              <w:bottom w:w="80" w:type="dxa"/>
              <w:right w:w="100" w:type="dxa"/>
            </w:tcMar>
          </w:tcPr>
          <w:p w14:paraId="4B03B004" w14:textId="77777777" w:rsidR="00672FF4" w:rsidRDefault="00000000">
            <w:proofErr w:type="spellStart"/>
            <w:r>
              <w:t>MatchAllocation</w:t>
            </w:r>
            <w:proofErr w:type="spellEnd"/>
            <w:r>
              <w:t xml:space="preserve"> "1" *-- "</w:t>
            </w:r>
            <w:proofErr w:type="gramStart"/>
            <w:r>
              <w:t>0..</w:t>
            </w:r>
            <w:proofErr w:type="gramEnd"/>
            <w:r>
              <w:t xml:space="preserve">1" </w:t>
            </w:r>
            <w:proofErr w:type="spellStart"/>
            <w:proofErr w:type="gramStart"/>
            <w:r>
              <w:t>OrganTransport</w:t>
            </w:r>
            <w:proofErr w:type="spellEnd"/>
            <w:r>
              <w:t xml:space="preserve"> :</w:t>
            </w:r>
            <w:proofErr w:type="gramEnd"/>
            <w:r>
              <w:t xml:space="preserve"> initiates (a transport job cannot exist without its owning match)</w:t>
            </w:r>
          </w:p>
        </w:tc>
      </w:tr>
      <w:tr w:rsidR="00672FF4" w14:paraId="1B40B8DF" w14:textId="77777777" w:rsidTr="007221D3">
        <w:trPr>
          <w:trHeight w:val="355"/>
        </w:trPr>
        <w:tc>
          <w:tcPr>
            <w:tcW w:w="2056" w:type="dxa"/>
            <w:tcMar>
              <w:top w:w="80" w:type="dxa"/>
              <w:left w:w="100" w:type="dxa"/>
              <w:bottom w:w="80" w:type="dxa"/>
              <w:right w:w="100" w:type="dxa"/>
            </w:tcMar>
          </w:tcPr>
          <w:p w14:paraId="5D5DA05B" w14:textId="77777777" w:rsidR="00672FF4" w:rsidRDefault="00000000">
            <w:r>
              <w:t>Dependency</w:t>
            </w:r>
          </w:p>
        </w:tc>
        <w:tc>
          <w:tcPr>
            <w:tcW w:w="2430" w:type="dxa"/>
            <w:tcMar>
              <w:top w:w="80" w:type="dxa"/>
              <w:left w:w="100" w:type="dxa"/>
              <w:bottom w:w="80" w:type="dxa"/>
              <w:right w:w="100" w:type="dxa"/>
            </w:tcMar>
          </w:tcPr>
          <w:p w14:paraId="6BDDAB0F" w14:textId="77777777" w:rsidR="00672FF4" w:rsidRDefault="00000000">
            <w:r>
              <w:t>Dashed line, open arrowhead</w:t>
            </w:r>
          </w:p>
        </w:tc>
        <w:tc>
          <w:tcPr>
            <w:tcW w:w="6262" w:type="dxa"/>
            <w:tcMar>
              <w:top w:w="80" w:type="dxa"/>
              <w:left w:w="100" w:type="dxa"/>
              <w:bottom w:w="80" w:type="dxa"/>
              <w:right w:w="100" w:type="dxa"/>
            </w:tcMar>
          </w:tcPr>
          <w:p w14:paraId="31F83CC9" w14:textId="77777777" w:rsidR="00672FF4" w:rsidRDefault="00000000">
            <w:proofErr w:type="spellStart"/>
            <w:r>
              <w:t>ComplianceReport</w:t>
            </w:r>
            <w:proofErr w:type="spellEnd"/>
            <w:proofErr w:type="gramStart"/>
            <w:r>
              <w:t xml:space="preserve"> ..</w:t>
            </w:r>
            <w:proofErr w:type="gramEnd"/>
            <w:r>
              <w:t xml:space="preserve">&gt; </w:t>
            </w:r>
            <w:proofErr w:type="spellStart"/>
            <w:proofErr w:type="gramStart"/>
            <w:r>
              <w:t>MatchAllocation</w:t>
            </w:r>
            <w:proofErr w:type="spellEnd"/>
            <w:r>
              <w:t xml:space="preserve"> :</w:t>
            </w:r>
            <w:proofErr w:type="gramEnd"/>
            <w:r>
              <w:t xml:space="preserve"> &lt;&lt;summarizes&gt;&gt;</w:t>
            </w:r>
          </w:p>
        </w:tc>
      </w:tr>
      <w:tr w:rsidR="00672FF4" w14:paraId="7462EF44" w14:textId="77777777" w:rsidTr="007221D3">
        <w:trPr>
          <w:trHeight w:val="355"/>
        </w:trPr>
        <w:tc>
          <w:tcPr>
            <w:tcW w:w="2056" w:type="dxa"/>
            <w:tcMar>
              <w:top w:w="80" w:type="dxa"/>
              <w:left w:w="100" w:type="dxa"/>
              <w:bottom w:w="80" w:type="dxa"/>
              <w:right w:w="100" w:type="dxa"/>
            </w:tcMar>
          </w:tcPr>
          <w:p w14:paraId="1D01124A" w14:textId="77777777" w:rsidR="00672FF4" w:rsidRDefault="00000000">
            <w:r>
              <w:t>Realization</w:t>
            </w:r>
          </w:p>
        </w:tc>
        <w:tc>
          <w:tcPr>
            <w:tcW w:w="2430" w:type="dxa"/>
            <w:tcMar>
              <w:top w:w="80" w:type="dxa"/>
              <w:left w:w="100" w:type="dxa"/>
              <w:bottom w:w="80" w:type="dxa"/>
              <w:right w:w="100" w:type="dxa"/>
            </w:tcMar>
          </w:tcPr>
          <w:p w14:paraId="4D275B1A" w14:textId="77777777" w:rsidR="00672FF4" w:rsidRDefault="00000000">
            <w:r>
              <w:t>Dashed line, hollow triangle</w:t>
            </w:r>
          </w:p>
        </w:tc>
        <w:tc>
          <w:tcPr>
            <w:tcW w:w="6262" w:type="dxa"/>
            <w:tcMar>
              <w:top w:w="80" w:type="dxa"/>
              <w:left w:w="100" w:type="dxa"/>
              <w:bottom w:w="80" w:type="dxa"/>
              <w:right w:w="100" w:type="dxa"/>
            </w:tcMar>
          </w:tcPr>
          <w:p w14:paraId="79DED374" w14:textId="77777777" w:rsidR="00672FF4" w:rsidRDefault="00000000">
            <w:proofErr w:type="spellStart"/>
            <w:r>
              <w:t>MatchAllocation</w:t>
            </w:r>
            <w:proofErr w:type="spellEnd"/>
            <w:proofErr w:type="gramStart"/>
            <w:r>
              <w:t xml:space="preserve"> ..</w:t>
            </w:r>
            <w:proofErr w:type="gramEnd"/>
            <w:r>
              <w:t xml:space="preserve">|&gt; </w:t>
            </w:r>
            <w:proofErr w:type="spellStart"/>
            <w:r>
              <w:t>INotificationService</w:t>
            </w:r>
            <w:proofErr w:type="spellEnd"/>
          </w:p>
        </w:tc>
      </w:tr>
    </w:tbl>
    <w:p w14:paraId="13033074" w14:textId="77777777" w:rsidR="007221D3" w:rsidRDefault="007221D3">
      <w:pPr>
        <w:pStyle w:val="Heading1"/>
        <w:spacing w:before="240" w:after="120"/>
      </w:pPr>
    </w:p>
    <w:p w14:paraId="05E41BC5" w14:textId="77777777" w:rsidR="007221D3" w:rsidRDefault="007221D3">
      <w:pPr>
        <w:pStyle w:val="Heading1"/>
        <w:spacing w:before="240" w:after="120"/>
      </w:pPr>
    </w:p>
    <w:p w14:paraId="6B9B5764" w14:textId="77777777" w:rsidR="007221D3" w:rsidRDefault="007221D3">
      <w:pPr>
        <w:pStyle w:val="Heading1"/>
        <w:spacing w:before="240" w:after="120"/>
      </w:pPr>
    </w:p>
    <w:p w14:paraId="2BCD08DE" w14:textId="77777777" w:rsidR="007221D3" w:rsidRDefault="007221D3">
      <w:pPr>
        <w:pStyle w:val="Heading1"/>
        <w:spacing w:before="240" w:after="120"/>
      </w:pPr>
    </w:p>
    <w:p w14:paraId="1281F3B9" w14:textId="41747583" w:rsidR="00672FF4" w:rsidRDefault="00000000">
      <w:pPr>
        <w:pStyle w:val="Heading1"/>
        <w:spacing w:before="240" w:after="120"/>
      </w:pPr>
      <w:r>
        <w:lastRenderedPageBreak/>
        <w:t>4. Class Diagram</w:t>
      </w:r>
    </w:p>
    <w:p w14:paraId="1E6FC8F7" w14:textId="77777777" w:rsidR="00672FF4" w:rsidRDefault="00000000">
      <w:pPr>
        <w:spacing w:before="120" w:after="120"/>
        <w:jc w:val="center"/>
      </w:pPr>
      <w:r>
        <w:rPr>
          <w:noProof/>
        </w:rPr>
        <w:drawing>
          <wp:inline distT="0" distB="0" distL="0" distR="0" wp14:anchorId="36C21E34" wp14:editId="418B8433">
            <wp:extent cx="6154891" cy="5509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79391" cy="5531833"/>
                    </a:xfrm>
                    <a:prstGeom prst="rect">
                      <a:avLst/>
                    </a:prstGeom>
                  </pic:spPr>
                </pic:pic>
              </a:graphicData>
            </a:graphic>
          </wp:inline>
        </w:drawing>
      </w:r>
    </w:p>
    <w:p w14:paraId="417D6D85" w14:textId="77777777" w:rsidR="00672FF4" w:rsidRDefault="00000000">
      <w:pPr>
        <w:spacing w:after="240"/>
        <w:jc w:val="center"/>
      </w:pPr>
      <w:r>
        <w:rPr>
          <w:i/>
          <w:iCs/>
        </w:rPr>
        <w:t xml:space="preserve">Figure 5-1. OTCS Class Diagram — </w:t>
      </w:r>
      <w:proofErr w:type="spellStart"/>
      <w:r>
        <w:rPr>
          <w:i/>
          <w:iCs/>
        </w:rPr>
        <w:t>modeled</w:t>
      </w:r>
      <w:proofErr w:type="spellEnd"/>
      <w:r>
        <w:rPr>
          <w:i/>
          <w:iCs/>
        </w:rPr>
        <w:t xml:space="preserve"> in </w:t>
      </w:r>
      <w:proofErr w:type="spellStart"/>
      <w:r>
        <w:rPr>
          <w:i/>
          <w:iCs/>
        </w:rPr>
        <w:t>StarUML</w:t>
      </w:r>
      <w:proofErr w:type="spellEnd"/>
      <w:r>
        <w:rPr>
          <w:i/>
          <w:iCs/>
        </w:rPr>
        <w:t xml:space="preserve">, exported as image (project maintained under the same OTCS </w:t>
      </w:r>
      <w:proofErr w:type="spellStart"/>
      <w:r>
        <w:rPr>
          <w:i/>
          <w:iCs/>
        </w:rPr>
        <w:t>StarUML</w:t>
      </w:r>
      <w:proofErr w:type="spellEnd"/>
      <w:r>
        <w:rPr>
          <w:i/>
          <w:iCs/>
        </w:rPr>
        <w:t xml:space="preserve"> project as prior experiments).</w:t>
      </w:r>
    </w:p>
    <w:p w14:paraId="03DF4D3A" w14:textId="77777777" w:rsidR="00672FF4" w:rsidRDefault="00000000">
      <w:pPr>
        <w:pStyle w:val="Heading1"/>
        <w:spacing w:before="240" w:after="120"/>
      </w:pPr>
      <w:r>
        <w:t>5. Traceability to Earlier Experiments</w:t>
      </w:r>
    </w:p>
    <w:p w14:paraId="28A26F9B" w14:textId="77777777" w:rsidR="00672FF4" w:rsidRDefault="00000000">
      <w:pPr>
        <w:spacing w:after="160"/>
      </w:pPr>
      <w:r>
        <w:t>This class diagram is derived from, and consistent with, the actors, use cases, and functional requirements established in the earlier experiments for the same OTCS project: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500"/>
      </w:tblGrid>
      <w:tr w:rsidR="00672FF4" w14:paraId="3FA9F05A" w14:textId="77777777">
        <w:trPr>
          <w:tblHeader/>
        </w:trPr>
        <w:tc>
          <w:tcPr>
            <w:tcW w:w="4500" w:type="dxa"/>
            <w:shd w:val="clear" w:color="auto" w:fill="D9E2F3"/>
            <w:tcMar>
              <w:top w:w="80" w:type="dxa"/>
              <w:left w:w="100" w:type="dxa"/>
              <w:bottom w:w="80" w:type="dxa"/>
              <w:right w:w="100" w:type="dxa"/>
            </w:tcMar>
          </w:tcPr>
          <w:p w14:paraId="7AA0565C" w14:textId="77777777" w:rsidR="00672FF4" w:rsidRDefault="00000000">
            <w:r>
              <w:rPr>
                <w:b/>
                <w:bCs/>
              </w:rPr>
              <w:t>Class Diagram Element</w:t>
            </w:r>
          </w:p>
        </w:tc>
        <w:tc>
          <w:tcPr>
            <w:tcW w:w="5500" w:type="dxa"/>
            <w:shd w:val="clear" w:color="auto" w:fill="D9E2F3"/>
            <w:tcMar>
              <w:top w:w="80" w:type="dxa"/>
              <w:left w:w="100" w:type="dxa"/>
              <w:bottom w:w="80" w:type="dxa"/>
              <w:right w:w="100" w:type="dxa"/>
            </w:tcMar>
          </w:tcPr>
          <w:p w14:paraId="741E0B71" w14:textId="77777777" w:rsidR="00672FF4" w:rsidRDefault="00000000">
            <w:r>
              <w:rPr>
                <w:b/>
                <w:bCs/>
              </w:rPr>
              <w:t>Traces to</w:t>
            </w:r>
          </w:p>
        </w:tc>
      </w:tr>
      <w:tr w:rsidR="00672FF4" w14:paraId="0CD3DA97" w14:textId="77777777">
        <w:tc>
          <w:tcPr>
            <w:tcW w:w="4500" w:type="dxa"/>
            <w:tcMar>
              <w:top w:w="80" w:type="dxa"/>
              <w:left w:w="100" w:type="dxa"/>
              <w:bottom w:w="80" w:type="dxa"/>
              <w:right w:w="100" w:type="dxa"/>
            </w:tcMar>
          </w:tcPr>
          <w:p w14:paraId="757681BC" w14:textId="77777777" w:rsidR="00672FF4" w:rsidRDefault="00000000">
            <w:r>
              <w:t>Donor, Hospital classes and the Hospital–Donor / Hospital–Recipient associations</w:t>
            </w:r>
          </w:p>
        </w:tc>
        <w:tc>
          <w:tcPr>
            <w:tcW w:w="5500" w:type="dxa"/>
            <w:tcMar>
              <w:top w:w="80" w:type="dxa"/>
              <w:left w:w="100" w:type="dxa"/>
              <w:bottom w:w="80" w:type="dxa"/>
              <w:right w:w="100" w:type="dxa"/>
            </w:tcMar>
          </w:tcPr>
          <w:p w14:paraId="5E5C0FB7" w14:textId="77777777" w:rsidR="00672FF4" w:rsidRDefault="00000000">
            <w:r>
              <w:t>UC1 (Register Organ Donor), UC2 (Register Transplant Candidate), FR1, FR2</w:t>
            </w:r>
          </w:p>
        </w:tc>
      </w:tr>
      <w:tr w:rsidR="00672FF4" w14:paraId="4E09043B" w14:textId="77777777">
        <w:tc>
          <w:tcPr>
            <w:tcW w:w="4500" w:type="dxa"/>
            <w:tcMar>
              <w:top w:w="80" w:type="dxa"/>
              <w:left w:w="100" w:type="dxa"/>
              <w:bottom w:w="80" w:type="dxa"/>
              <w:right w:w="100" w:type="dxa"/>
            </w:tcMar>
          </w:tcPr>
          <w:p w14:paraId="3675970B" w14:textId="77777777" w:rsidR="00672FF4" w:rsidRDefault="00000000">
            <w:proofErr w:type="spellStart"/>
            <w:r>
              <w:t>MatchAllocation</w:t>
            </w:r>
            <w:proofErr w:type="spellEnd"/>
            <w:r>
              <w:t xml:space="preserve"> class, Donor/Recipient associations, </w:t>
            </w:r>
            <w:proofErr w:type="spellStart"/>
            <w:r>
              <w:t>TransplantCoordinator</w:t>
            </w:r>
            <w:proofErr w:type="spellEnd"/>
            <w:r>
              <w:t>–</w:t>
            </w:r>
            <w:proofErr w:type="spellStart"/>
            <w:r>
              <w:t>MatchAllocation</w:t>
            </w:r>
            <w:proofErr w:type="spellEnd"/>
            <w:r>
              <w:t xml:space="preserve"> association</w:t>
            </w:r>
          </w:p>
        </w:tc>
        <w:tc>
          <w:tcPr>
            <w:tcW w:w="5500" w:type="dxa"/>
            <w:tcMar>
              <w:top w:w="80" w:type="dxa"/>
              <w:left w:w="100" w:type="dxa"/>
              <w:bottom w:w="80" w:type="dxa"/>
              <w:right w:w="100" w:type="dxa"/>
            </w:tcMar>
          </w:tcPr>
          <w:p w14:paraId="58303FB6" w14:textId="77777777" w:rsidR="00672FF4" w:rsidRDefault="00000000">
            <w:r>
              <w:t>UC3 (Perform Donor-Recipient Matching &amp; Confirm Allocation), FR3–FR5, NFR1, STRQ1</w:t>
            </w:r>
          </w:p>
        </w:tc>
      </w:tr>
      <w:tr w:rsidR="00672FF4" w14:paraId="0AAA05D6" w14:textId="77777777">
        <w:tc>
          <w:tcPr>
            <w:tcW w:w="4500" w:type="dxa"/>
            <w:tcMar>
              <w:top w:w="80" w:type="dxa"/>
              <w:left w:w="100" w:type="dxa"/>
              <w:bottom w:w="80" w:type="dxa"/>
              <w:right w:w="100" w:type="dxa"/>
            </w:tcMar>
          </w:tcPr>
          <w:p w14:paraId="4AF4207A" w14:textId="77777777" w:rsidR="00672FF4" w:rsidRDefault="00000000">
            <w:proofErr w:type="spellStart"/>
            <w:r>
              <w:t>MatchAllocation</w:t>
            </w:r>
            <w:proofErr w:type="spellEnd"/>
            <w:r>
              <w:t xml:space="preserve"> *-- </w:t>
            </w:r>
            <w:proofErr w:type="spellStart"/>
            <w:r>
              <w:t>OrganTransport</w:t>
            </w:r>
            <w:proofErr w:type="spellEnd"/>
            <w:r>
              <w:t xml:space="preserve"> composition</w:t>
            </w:r>
          </w:p>
        </w:tc>
        <w:tc>
          <w:tcPr>
            <w:tcW w:w="5500" w:type="dxa"/>
            <w:tcMar>
              <w:top w:w="80" w:type="dxa"/>
              <w:left w:w="100" w:type="dxa"/>
              <w:bottom w:w="80" w:type="dxa"/>
              <w:right w:w="100" w:type="dxa"/>
            </w:tcMar>
          </w:tcPr>
          <w:p w14:paraId="128EC862" w14:textId="77777777" w:rsidR="00672FF4" w:rsidRDefault="00000000">
            <w:r>
              <w:t>UC4 (Track Organ Transport), FR6, FR7</w:t>
            </w:r>
          </w:p>
        </w:tc>
      </w:tr>
      <w:tr w:rsidR="00672FF4" w14:paraId="0EC524CD" w14:textId="77777777">
        <w:tc>
          <w:tcPr>
            <w:tcW w:w="4500" w:type="dxa"/>
            <w:tcMar>
              <w:top w:w="80" w:type="dxa"/>
              <w:left w:w="100" w:type="dxa"/>
              <w:bottom w:w="80" w:type="dxa"/>
              <w:right w:w="100" w:type="dxa"/>
            </w:tcMar>
          </w:tcPr>
          <w:p w14:paraId="37AE98FE" w14:textId="77777777" w:rsidR="00672FF4" w:rsidRDefault="00000000">
            <w:proofErr w:type="spellStart"/>
            <w:r>
              <w:t>MatchAllocation</w:t>
            </w:r>
            <w:proofErr w:type="spellEnd"/>
            <w:proofErr w:type="gramStart"/>
            <w:r>
              <w:t xml:space="preserve"> ..</w:t>
            </w:r>
            <w:proofErr w:type="gramEnd"/>
            <w:r>
              <w:t xml:space="preserve">|&gt; </w:t>
            </w:r>
            <w:proofErr w:type="spellStart"/>
            <w:r>
              <w:t>INotificationService</w:t>
            </w:r>
            <w:proofErr w:type="spellEnd"/>
            <w:r>
              <w:t xml:space="preserve">, </w:t>
            </w:r>
            <w:proofErr w:type="spellStart"/>
            <w:r>
              <w:t>TransplantCoordinator</w:t>
            </w:r>
            <w:proofErr w:type="spellEnd"/>
            <w:r>
              <w:t xml:space="preserve"> -- </w:t>
            </w:r>
            <w:proofErr w:type="spellStart"/>
            <w:r>
              <w:t>INotificationService</w:t>
            </w:r>
            <w:proofErr w:type="spellEnd"/>
          </w:p>
        </w:tc>
        <w:tc>
          <w:tcPr>
            <w:tcW w:w="5500" w:type="dxa"/>
            <w:tcMar>
              <w:top w:w="80" w:type="dxa"/>
              <w:left w:w="100" w:type="dxa"/>
              <w:bottom w:w="80" w:type="dxa"/>
              <w:right w:w="100" w:type="dxa"/>
            </w:tcMar>
          </w:tcPr>
          <w:p w14:paraId="40300F3B" w14:textId="77777777" w:rsidR="00672FF4" w:rsidRDefault="00000000">
            <w:r>
              <w:t>FR6 (real-time notification on match confirmation)</w:t>
            </w:r>
          </w:p>
        </w:tc>
      </w:tr>
      <w:tr w:rsidR="00672FF4" w14:paraId="6925D262" w14:textId="77777777">
        <w:tc>
          <w:tcPr>
            <w:tcW w:w="4500" w:type="dxa"/>
            <w:tcMar>
              <w:top w:w="80" w:type="dxa"/>
              <w:left w:w="100" w:type="dxa"/>
              <w:bottom w:w="80" w:type="dxa"/>
              <w:right w:w="100" w:type="dxa"/>
            </w:tcMar>
          </w:tcPr>
          <w:p w14:paraId="3C218232" w14:textId="77777777" w:rsidR="00672FF4" w:rsidRDefault="00000000">
            <w:proofErr w:type="spellStart"/>
            <w:r>
              <w:t>ComplianceReport</w:t>
            </w:r>
            <w:proofErr w:type="spellEnd"/>
            <w:proofErr w:type="gramStart"/>
            <w:r>
              <w:t xml:space="preserve"> ..</w:t>
            </w:r>
            <w:proofErr w:type="gramEnd"/>
            <w:r>
              <w:t xml:space="preserve">&gt; </w:t>
            </w:r>
            <w:proofErr w:type="spellStart"/>
            <w:r>
              <w:t>MatchAllocation</w:t>
            </w:r>
            <w:proofErr w:type="spellEnd"/>
            <w:r>
              <w:t xml:space="preserve"> dependency</w:t>
            </w:r>
          </w:p>
        </w:tc>
        <w:tc>
          <w:tcPr>
            <w:tcW w:w="5500" w:type="dxa"/>
            <w:tcMar>
              <w:top w:w="80" w:type="dxa"/>
              <w:left w:w="100" w:type="dxa"/>
              <w:bottom w:w="80" w:type="dxa"/>
              <w:right w:w="100" w:type="dxa"/>
            </w:tcMar>
          </w:tcPr>
          <w:p w14:paraId="6C8C9B11" w14:textId="77777777" w:rsidR="00672FF4" w:rsidRDefault="00000000">
            <w:r>
              <w:t>FR11 (Generate Compliance Report)</w:t>
            </w:r>
          </w:p>
        </w:tc>
      </w:tr>
    </w:tbl>
    <w:p w14:paraId="6B04F980" w14:textId="77777777" w:rsidR="00672FF4" w:rsidRDefault="00000000">
      <w:pPr>
        <w:pStyle w:val="Heading1"/>
        <w:spacing w:before="240" w:after="120"/>
      </w:pPr>
      <w:r>
        <w:lastRenderedPageBreak/>
        <w:t>6. Conclusion</w:t>
      </w:r>
    </w:p>
    <w:p w14:paraId="38E4A607" w14:textId="77777777" w:rsidR="00672FF4" w:rsidRDefault="00000000">
      <w:pPr>
        <w:spacing w:after="160"/>
      </w:pPr>
      <w:r>
        <w:t xml:space="preserve">The OTCS class diagram consolidates the domain into 9 classes/interfaces — 5+ concrete/abstract classes plus 2 child classes (Donor and Recipient) generalized from the abstract Person class — connected through all six major UML relationship categories (generalization, association, aggregation, composition, dependency, realization), each carrying explicit role names and multiplicity. The model was authored in </w:t>
      </w:r>
      <w:proofErr w:type="spellStart"/>
      <w:r>
        <w:t>StarUML</w:t>
      </w:r>
      <w:proofErr w:type="spellEnd"/>
      <w:r>
        <w:t xml:space="preserve"> within the same OTCS project used for the SRS and use case diagrams in Experiments 1–4, and is submitted here as an exported diagram image rather than the </w:t>
      </w:r>
      <w:proofErr w:type="spellStart"/>
      <w:proofErr w:type="gramStart"/>
      <w:r>
        <w:t>StarUML</w:t>
      </w:r>
      <w:proofErr w:type="spellEnd"/>
      <w:r>
        <w:t xml:space="preserve"> .</w:t>
      </w:r>
      <w:proofErr w:type="spellStart"/>
      <w:r>
        <w:t>mdj</w:t>
      </w:r>
      <w:proofErr w:type="spellEnd"/>
      <w:proofErr w:type="gramEnd"/>
      <w:r>
        <w:t xml:space="preserve"> project file.</w:t>
      </w:r>
    </w:p>
    <w:sectPr w:rsidR="00672FF4" w:rsidSect="00B969DC">
      <w:pgSz w:w="12240" w:h="15840"/>
      <w:pgMar w:top="700" w:right="700" w:bottom="7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9320A"/>
    <w:multiLevelType w:val="hybridMultilevel"/>
    <w:tmpl w:val="41B64136"/>
    <w:lvl w:ilvl="0" w:tplc="0EAE8098">
      <w:start w:val="1"/>
      <w:numFmt w:val="bullet"/>
      <w:lvlText w:val="●"/>
      <w:lvlJc w:val="left"/>
      <w:pPr>
        <w:ind w:left="720" w:hanging="360"/>
      </w:pPr>
    </w:lvl>
    <w:lvl w:ilvl="1" w:tplc="B58673FE">
      <w:start w:val="1"/>
      <w:numFmt w:val="bullet"/>
      <w:lvlText w:val="○"/>
      <w:lvlJc w:val="left"/>
      <w:pPr>
        <w:ind w:left="1440" w:hanging="360"/>
      </w:pPr>
    </w:lvl>
    <w:lvl w:ilvl="2" w:tplc="4D4CC286">
      <w:start w:val="1"/>
      <w:numFmt w:val="bullet"/>
      <w:lvlText w:val="■"/>
      <w:lvlJc w:val="left"/>
      <w:pPr>
        <w:ind w:left="2160" w:hanging="360"/>
      </w:pPr>
    </w:lvl>
    <w:lvl w:ilvl="3" w:tplc="3D1CE2F0">
      <w:start w:val="1"/>
      <w:numFmt w:val="bullet"/>
      <w:lvlText w:val="●"/>
      <w:lvlJc w:val="left"/>
      <w:pPr>
        <w:ind w:left="2880" w:hanging="360"/>
      </w:pPr>
    </w:lvl>
    <w:lvl w:ilvl="4" w:tplc="D6CE4A40">
      <w:start w:val="1"/>
      <w:numFmt w:val="bullet"/>
      <w:lvlText w:val="○"/>
      <w:lvlJc w:val="left"/>
      <w:pPr>
        <w:ind w:left="3600" w:hanging="360"/>
      </w:pPr>
    </w:lvl>
    <w:lvl w:ilvl="5" w:tplc="FDA0AEF4">
      <w:start w:val="1"/>
      <w:numFmt w:val="bullet"/>
      <w:lvlText w:val="■"/>
      <w:lvlJc w:val="left"/>
      <w:pPr>
        <w:ind w:left="4320" w:hanging="360"/>
      </w:pPr>
    </w:lvl>
    <w:lvl w:ilvl="6" w:tplc="6FA0CC64">
      <w:start w:val="1"/>
      <w:numFmt w:val="bullet"/>
      <w:lvlText w:val="●"/>
      <w:lvlJc w:val="left"/>
      <w:pPr>
        <w:ind w:left="5040" w:hanging="360"/>
      </w:pPr>
    </w:lvl>
    <w:lvl w:ilvl="7" w:tplc="D14A7B08">
      <w:start w:val="1"/>
      <w:numFmt w:val="bullet"/>
      <w:lvlText w:val="●"/>
      <w:lvlJc w:val="left"/>
      <w:pPr>
        <w:ind w:left="5760" w:hanging="360"/>
      </w:pPr>
    </w:lvl>
    <w:lvl w:ilvl="8" w:tplc="6308B93C">
      <w:start w:val="1"/>
      <w:numFmt w:val="bullet"/>
      <w:lvlText w:val="●"/>
      <w:lvlJc w:val="left"/>
      <w:pPr>
        <w:ind w:left="6480" w:hanging="360"/>
      </w:pPr>
    </w:lvl>
  </w:abstractNum>
  <w:num w:numId="1" w16cid:durableId="956718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FF4"/>
    <w:rsid w:val="00161540"/>
    <w:rsid w:val="00672FF4"/>
    <w:rsid w:val="007221D3"/>
    <w:rsid w:val="007D11B6"/>
    <w:rsid w:val="008F76DF"/>
    <w:rsid w:val="00AE3BFD"/>
    <w:rsid w:val="00B969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8C648"/>
  <w15:docId w15:val="{719459DB-340C-4D88-AFE6-A31850A66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basedOn w:val="DefaultParagraphFont"/>
    <w:link w:val="Title"/>
    <w:uiPriority w:val="10"/>
    <w:rsid w:val="00B969DC"/>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774</Words>
  <Characters>4415</Characters>
  <Application>Microsoft Office Word</Application>
  <DocSecurity>0</DocSecurity>
  <Lines>36</Lines>
  <Paragraphs>10</Paragraphs>
  <ScaleCrop>false</ScaleCrop>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Tarun Garg</cp:lastModifiedBy>
  <cp:revision>12</cp:revision>
  <dcterms:created xsi:type="dcterms:W3CDTF">2026-08-27T11:48:00Z</dcterms:created>
  <dcterms:modified xsi:type="dcterms:W3CDTF">2026-08-27T12:16:00Z</dcterms:modified>
</cp:coreProperties>
</file>