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837D" w14:textId="4BB21E4D" w:rsidR="0016470E" w:rsidRPr="00931C47" w:rsidRDefault="00931C47" w:rsidP="0016470E">
      <w:pPr>
        <w:pStyle w:val="Title"/>
        <w:spacing w:after="120"/>
        <w:jc w:val="center"/>
        <w:rPr>
          <w:b/>
          <w:bCs/>
          <w:color w:val="000000" w:themeColor="text1"/>
          <w:sz w:val="36"/>
          <w:szCs w:val="36"/>
        </w:rPr>
      </w:pPr>
      <w:r w:rsidRPr="00931C47">
        <w:rPr>
          <w:b/>
          <w:bCs/>
          <w:color w:val="000000" w:themeColor="text1"/>
          <w:sz w:val="36"/>
          <w:szCs w:val="36"/>
        </w:rPr>
        <w:t>AI-Powered Ethical Investment Recommendation System for Responsible Portfolio Decision-Making</w:t>
      </w:r>
    </w:p>
    <w:p w14:paraId="50D2487A" w14:textId="35FBDE63" w:rsidR="00540740" w:rsidRPr="00540740" w:rsidRDefault="00540740" w:rsidP="00540740">
      <w:pPr>
        <w:spacing w:before="80" w:after="100"/>
        <w:jc w:val="center"/>
        <w:rPr>
          <w:b/>
          <w:bCs/>
          <w:sz w:val="22"/>
          <w:szCs w:val="22"/>
        </w:rPr>
      </w:pPr>
      <w:r w:rsidRPr="00540740">
        <w:rPr>
          <w:b/>
          <w:bCs/>
          <w:sz w:val="22"/>
          <w:szCs w:val="22"/>
          <w:vertAlign w:val="superscript"/>
        </w:rPr>
        <w:t>*1</w:t>
      </w:r>
      <w:r w:rsidRPr="00540740">
        <w:rPr>
          <w:b/>
          <w:bCs/>
          <w:sz w:val="22"/>
          <w:szCs w:val="22"/>
        </w:rPr>
        <w:t xml:space="preserve">Dr. </w:t>
      </w:r>
      <w:r w:rsidR="00931C47">
        <w:rPr>
          <w:b/>
          <w:bCs/>
          <w:sz w:val="22"/>
          <w:szCs w:val="22"/>
        </w:rPr>
        <w:t>M. Rudra Kumar</w:t>
      </w:r>
      <w:r w:rsidRPr="00540740">
        <w:rPr>
          <w:b/>
          <w:bCs/>
          <w:sz w:val="22"/>
          <w:szCs w:val="22"/>
        </w:rPr>
        <w:t xml:space="preserve">, </w:t>
      </w:r>
      <w:r w:rsidRPr="00540740">
        <w:rPr>
          <w:b/>
          <w:bCs/>
          <w:sz w:val="22"/>
          <w:szCs w:val="22"/>
          <w:vertAlign w:val="superscript"/>
        </w:rPr>
        <w:t>2</w:t>
      </w:r>
      <w:r w:rsidR="00931C47">
        <w:rPr>
          <w:b/>
          <w:bCs/>
          <w:sz w:val="22"/>
          <w:szCs w:val="22"/>
        </w:rPr>
        <w:t xml:space="preserve">Kancherla Tarun, </w:t>
      </w:r>
      <w:r w:rsidR="00931C47">
        <w:rPr>
          <w:b/>
          <w:bCs/>
          <w:sz w:val="22"/>
          <w:szCs w:val="22"/>
          <w:vertAlign w:val="superscript"/>
        </w:rPr>
        <w:t>3</w:t>
      </w:r>
      <w:r w:rsidR="00931C47">
        <w:rPr>
          <w:b/>
          <w:bCs/>
          <w:sz w:val="22"/>
          <w:szCs w:val="22"/>
        </w:rPr>
        <w:t>B. Aishwarya Reddy</w:t>
      </w:r>
    </w:p>
    <w:p w14:paraId="2E333E06" w14:textId="5F67425C" w:rsidR="00540740" w:rsidRPr="00540740" w:rsidRDefault="00540740" w:rsidP="00540740">
      <w:pPr>
        <w:spacing w:before="80" w:after="100"/>
        <w:jc w:val="center"/>
      </w:pPr>
      <w:r w:rsidRPr="00540740">
        <w:rPr>
          <w:vertAlign w:val="superscript"/>
        </w:rPr>
        <w:t>1</w:t>
      </w:r>
      <w:r w:rsidRPr="00540740">
        <w:t xml:space="preserve">Professor, </w:t>
      </w:r>
      <w:r w:rsidR="00665110">
        <w:t>IT</w:t>
      </w:r>
      <w:r w:rsidRPr="00540740">
        <w:t xml:space="preserve"> Department, </w:t>
      </w:r>
      <w:r w:rsidR="00931C47">
        <w:t>Mahatma Gandhi Institute of Technology, Hyderabad, Telangana</w:t>
      </w:r>
    </w:p>
    <w:p w14:paraId="7EDF2D83" w14:textId="56341318" w:rsidR="00540740" w:rsidRPr="00540740" w:rsidRDefault="00540740" w:rsidP="00540740">
      <w:pPr>
        <w:spacing w:before="80" w:after="100"/>
        <w:jc w:val="center"/>
      </w:pPr>
      <w:r w:rsidRPr="00540740">
        <w:rPr>
          <w:vertAlign w:val="superscript"/>
        </w:rPr>
        <w:t>1</w:t>
      </w:r>
      <w:r w:rsidRPr="00540740">
        <w:t xml:space="preserve">Email: </w:t>
      </w:r>
      <w:r w:rsidR="00665110" w:rsidRPr="00665110">
        <w:t>mrudrakumar_it@mgit.ac.in</w:t>
      </w:r>
    </w:p>
    <w:p w14:paraId="449DF5A1" w14:textId="45E0D65E" w:rsidR="00540740" w:rsidRPr="00540740" w:rsidRDefault="00540740" w:rsidP="00931C47">
      <w:pPr>
        <w:spacing w:before="80" w:after="100"/>
        <w:jc w:val="center"/>
      </w:pPr>
      <w:r w:rsidRPr="00540740">
        <w:rPr>
          <w:vertAlign w:val="superscript"/>
        </w:rPr>
        <w:t>2</w:t>
      </w:r>
      <w:r w:rsidR="00931C47">
        <w:t>Student</w:t>
      </w:r>
      <w:r w:rsidRPr="00540740">
        <w:t>, CS</w:t>
      </w:r>
      <w:r w:rsidR="00931C47">
        <w:t>B</w:t>
      </w:r>
      <w:r w:rsidRPr="00540740">
        <w:t xml:space="preserve"> Department, </w:t>
      </w:r>
      <w:r w:rsidR="00931C47">
        <w:t>Mahatma Gandhi Institute of Technology, Hyderabad, Telangana</w:t>
      </w:r>
    </w:p>
    <w:p w14:paraId="7AE4EF43" w14:textId="43119542" w:rsidR="00540740" w:rsidRDefault="00540740" w:rsidP="00540740">
      <w:pPr>
        <w:spacing w:before="80" w:after="100"/>
        <w:jc w:val="center"/>
      </w:pPr>
      <w:r w:rsidRPr="00540740">
        <w:rPr>
          <w:vertAlign w:val="superscript"/>
        </w:rPr>
        <w:t>2</w:t>
      </w:r>
      <w:r w:rsidRPr="00540740">
        <w:t xml:space="preserve">Email: </w:t>
      </w:r>
      <w:hyperlink r:id="rId8" w:history="1">
        <w:r w:rsidR="00665110" w:rsidRPr="00AA045D">
          <w:rPr>
            <w:rStyle w:val="Hyperlink"/>
          </w:rPr>
          <w:t>ktarun_csb223228@mgit.ac.in</w:t>
        </w:r>
      </w:hyperlink>
    </w:p>
    <w:p w14:paraId="7A0F7170" w14:textId="696BDDF5" w:rsidR="00931C47" w:rsidRDefault="00931C47" w:rsidP="00540740">
      <w:pPr>
        <w:spacing w:before="80" w:after="100"/>
        <w:jc w:val="center"/>
      </w:pPr>
      <w:r w:rsidRPr="00540740">
        <w:rPr>
          <w:vertAlign w:val="superscript"/>
        </w:rPr>
        <w:t>2</w:t>
      </w:r>
      <w:r>
        <w:t>Student</w:t>
      </w:r>
      <w:r w:rsidRPr="00540740">
        <w:t>, CS</w:t>
      </w:r>
      <w:r>
        <w:t>B</w:t>
      </w:r>
      <w:r w:rsidRPr="00540740">
        <w:t xml:space="preserve"> Department, </w:t>
      </w:r>
      <w:r>
        <w:t>Mahatma Gandhi Institute of Technology, Hyderabad, Telangana</w:t>
      </w:r>
    </w:p>
    <w:p w14:paraId="294BB46A" w14:textId="37DF2CA1" w:rsidR="00665110" w:rsidRPr="00540740" w:rsidRDefault="00665110" w:rsidP="00540740">
      <w:pPr>
        <w:spacing w:before="80" w:after="100"/>
        <w:jc w:val="center"/>
      </w:pPr>
      <w:r>
        <w:rPr>
          <w:vertAlign w:val="superscript"/>
        </w:rPr>
        <w:t>3</w:t>
      </w:r>
      <w:r w:rsidRPr="00540740">
        <w:t xml:space="preserve">Email: </w:t>
      </w:r>
      <w:r w:rsidRPr="00665110">
        <w:t>baishwaryareddy_csb223202@mgit.ac.in</w:t>
      </w:r>
    </w:p>
    <w:p w14:paraId="67E800C7" w14:textId="3BBBCC02" w:rsidR="00260210" w:rsidRPr="00540740" w:rsidRDefault="00540740" w:rsidP="00540740">
      <w:pPr>
        <w:spacing w:before="80" w:after="100"/>
        <w:jc w:val="center"/>
        <w:rPr>
          <w:b/>
          <w:bCs/>
        </w:rPr>
      </w:pPr>
      <w:r w:rsidRPr="00540740">
        <w:rPr>
          <w:b/>
          <w:bCs/>
        </w:rPr>
        <w:t>*Corresponding Author</w:t>
      </w:r>
    </w:p>
    <w:p w14:paraId="4D7C9A95" w14:textId="419C7679" w:rsidR="000C0C94" w:rsidRPr="000C0C94" w:rsidRDefault="0016470E" w:rsidP="00B3006A">
      <w:pPr>
        <w:pStyle w:val="abstract"/>
        <w:spacing w:before="400" w:after="200"/>
        <w:ind w:firstLine="0"/>
        <w:rPr>
          <w:bCs/>
          <w:iCs/>
        </w:rPr>
      </w:pPr>
      <w:r w:rsidRPr="0016470E">
        <w:rPr>
          <w:b/>
          <w:i/>
        </w:rPr>
        <w:t xml:space="preserve">Abstract: </w:t>
      </w:r>
      <w:r w:rsidR="004D2B43" w:rsidRPr="004D2B43">
        <w:rPr>
          <w:bCs/>
          <w:iCs/>
        </w:rPr>
        <w:t>The research presents the creation of an Artificial Intelligence-based Ethical Investment Recommendation Framework based on a novel approach to integrating quantitative financial forecasting using machine learning approaches with multiple qualitative Environmental Social and Governance (ESG) Intelligence measures to more effectively assess an ethical investment. Conventional investment models are focused on primarily financial metrics which limit the ability to measure ESG (ethics and sustainability) factors which are increasingly important to today's investors. The architecture proposed allows multiple machine learning methodologies to be utilized as part of a framework that leverages the machine learning process to provide improved forecasts using ARIMA - LSTM hybrid methodologies for forecasting; Random Forests to create Risk Profiles; and Transformer-based Natural Language Processing (BERT) for Ethical Sentiment Analysis. A Python MicroService ingests ESG data; a Node.js backend utilizes Real-Time Market Data for Ticker Valida-tion, Portfolio Scoring, and API Orchestration purposes. Empirical Evaluation of the framework provides forecast stability, improved ethical compliance scores and easily interpretable outputs consistent with the objectives of Responsible Finance. Ultimately the framework creat-ed represents a scalable engine for ethical investment, enabling producers and financial institutions to minimize their reliance on traditional finance models while expediting the transition to Ethical (Sustainable) Capital Allocation utilizing AI-based technologies.</w:t>
      </w:r>
    </w:p>
    <w:p w14:paraId="3882CDDA" w14:textId="51F3750C" w:rsidR="0016470E" w:rsidRPr="0016470E" w:rsidRDefault="0016470E" w:rsidP="00B3006A">
      <w:pPr>
        <w:spacing w:before="400" w:after="200" w:line="240" w:lineRule="auto"/>
        <w:ind w:left="567" w:right="567"/>
        <w:rPr>
          <w:color w:val="000000" w:themeColor="text1"/>
          <w:sz w:val="18"/>
          <w:szCs w:val="18"/>
        </w:rPr>
      </w:pPr>
      <w:r w:rsidRPr="0016470E">
        <w:rPr>
          <w:b/>
          <w:bCs/>
          <w:color w:val="000000" w:themeColor="text1"/>
          <w:sz w:val="18"/>
          <w:szCs w:val="18"/>
        </w:rPr>
        <w:t>Keywords:</w:t>
      </w:r>
      <w:r w:rsidRPr="0016470E">
        <w:rPr>
          <w:color w:val="000000" w:themeColor="text1"/>
          <w:sz w:val="18"/>
          <w:szCs w:val="18"/>
        </w:rPr>
        <w:t xml:space="preserve"> </w:t>
      </w:r>
      <w:r w:rsidR="004D2B43" w:rsidRPr="004D2B43">
        <w:rPr>
          <w:color w:val="000000" w:themeColor="text1"/>
          <w:sz w:val="18"/>
          <w:szCs w:val="18"/>
        </w:rPr>
        <w:t>Fog Computing, Blockchain, Reputation System, Task Offloading, Resource Management, Network Performance, Decentralized Networks</w:t>
      </w:r>
    </w:p>
    <w:p w14:paraId="0D1FEA2F" w14:textId="4311FE65" w:rsidR="0016470E" w:rsidRPr="0016470E" w:rsidRDefault="0016470E" w:rsidP="0016470E">
      <w:pPr>
        <w:pStyle w:val="Heading10"/>
        <w:numPr>
          <w:ilvl w:val="0"/>
          <w:numId w:val="16"/>
        </w:numPr>
        <w:spacing w:after="120" w:line="240" w:lineRule="auto"/>
        <w:ind w:left="360"/>
        <w:jc w:val="both"/>
        <w:rPr>
          <w:b w:val="0"/>
          <w:bCs/>
          <w:color w:val="000000" w:themeColor="text1"/>
          <w:szCs w:val="24"/>
        </w:rPr>
      </w:pPr>
      <w:r w:rsidRPr="0016470E">
        <w:rPr>
          <w:bCs/>
          <w:color w:val="000000" w:themeColor="text1"/>
          <w:szCs w:val="24"/>
        </w:rPr>
        <w:lastRenderedPageBreak/>
        <w:t>Introduction</w:t>
      </w:r>
    </w:p>
    <w:p w14:paraId="6D322BBC" w14:textId="409F92B9" w:rsidR="00931C47" w:rsidRDefault="004D2B43" w:rsidP="00A438EE">
      <w:pPr>
        <w:spacing w:after="120" w:line="240" w:lineRule="auto"/>
        <w:ind w:firstLine="432"/>
        <w:rPr>
          <w:color w:val="000000" w:themeColor="text1"/>
        </w:rPr>
      </w:pPr>
      <w:r w:rsidRPr="004D2B43">
        <w:rPr>
          <w:color w:val="000000" w:themeColor="text1"/>
        </w:rPr>
        <w:t>The International Financial System is transitioning quickly towards developing Capital Markets that are motivated by Sustainability, and Investors, both Institutional and Retail, are beginning to include Environmental, Social and Governance (ESG) metrics as part of their investment decision-making processes. However, financial markets still largely use Investment Platforms that are designed to assess Financial Alpha, with little regard for Ethical Compliance, leading to lots of information asymmetry resulting in barriers to obtain value-aligned investments for Individual Investors who do not have access to ESG Research and Information.</w:t>
      </w:r>
    </w:p>
    <w:p w14:paraId="62D01BFF" w14:textId="7F94F60F" w:rsidR="00A438EE" w:rsidRPr="00A438EE" w:rsidRDefault="004D2B43" w:rsidP="00A438EE">
      <w:pPr>
        <w:spacing w:after="120" w:line="240" w:lineRule="auto"/>
        <w:ind w:firstLine="432"/>
        <w:rPr>
          <w:color w:val="000000" w:themeColor="text1"/>
        </w:rPr>
      </w:pPr>
      <w:r w:rsidRPr="004D2B43">
        <w:rPr>
          <w:color w:val="000000" w:themeColor="text1"/>
        </w:rPr>
        <w:t>The use of AI and Natural Language Processing (NLP) is an ideal way to align Ethics and Financial Performance Indicators with companies' Corporate Behaviours. This Research Paper proposes an AI-Driven Ethical Recommendation Engine that will utilise AI Market Prediction Models and Transformer-Based Ethical Scoring Models in order to provide an Investor with complete transparency and use Data to make Investment Decisions.</w:t>
      </w:r>
    </w:p>
    <w:p w14:paraId="79B0340A" w14:textId="77777777" w:rsidR="0016470E" w:rsidRPr="0016470E" w:rsidRDefault="0016470E" w:rsidP="0016470E">
      <w:pPr>
        <w:pStyle w:val="Heading10"/>
        <w:numPr>
          <w:ilvl w:val="0"/>
          <w:numId w:val="16"/>
        </w:numPr>
        <w:spacing w:after="120" w:line="240" w:lineRule="auto"/>
        <w:ind w:left="360"/>
        <w:jc w:val="both"/>
        <w:rPr>
          <w:bCs/>
          <w:color w:val="000000" w:themeColor="text1"/>
          <w:szCs w:val="24"/>
        </w:rPr>
      </w:pPr>
      <w:r w:rsidRPr="0016470E">
        <w:rPr>
          <w:bCs/>
          <w:color w:val="000000" w:themeColor="text1"/>
          <w:szCs w:val="24"/>
        </w:rPr>
        <w:t>Related work</w:t>
      </w:r>
    </w:p>
    <w:p w14:paraId="4BD01C6C" w14:textId="5655CF29" w:rsidR="00590A95" w:rsidRPr="00590A95" w:rsidRDefault="004D2B43" w:rsidP="00590A95">
      <w:pPr>
        <w:spacing w:after="120" w:line="240" w:lineRule="auto"/>
        <w:rPr>
          <w:color w:val="000000" w:themeColor="text1"/>
        </w:rPr>
      </w:pPr>
      <w:r w:rsidRPr="004D2B43">
        <w:rPr>
          <w:color w:val="000000" w:themeColor="text1"/>
        </w:rPr>
        <w:t>The use of Artificial Intelligence (AI) and the combination with Ethical Investment Analytics has provided a fundamental change in the Financial Technology Industry, and is addressing a number of important issues with respect to Responsible Financial Decision-Making, Sustainability Compliance and Socially Responsible Portfolio Allocation. Recent Research has demonstrated significant improvement in the effectiveness of incorporating Machine Learning, Natural Language Processing (NLP) and ESG-Focused Frameworks to improve Transparency, and Investor Risk Assessment and Investor Value-aligned Investment Intelligence.</w:t>
      </w:r>
    </w:p>
    <w:p w14:paraId="09DF3E6F" w14:textId="67D9802D" w:rsidR="00590A95" w:rsidRPr="00590A95" w:rsidRDefault="00931C47" w:rsidP="00590A95">
      <w:pPr>
        <w:spacing w:after="120" w:line="240" w:lineRule="auto"/>
        <w:rPr>
          <w:color w:val="000000" w:themeColor="text1"/>
        </w:rPr>
      </w:pPr>
      <w:r w:rsidRPr="00931C47">
        <w:rPr>
          <w:b/>
          <w:bCs/>
          <w:color w:val="000000" w:themeColor="text1"/>
        </w:rPr>
        <w:t xml:space="preserve">AI-Driven Market Forecasting: </w:t>
      </w:r>
      <w:r w:rsidR="00306BB3" w:rsidRPr="00306BB3">
        <w:rPr>
          <w:color w:val="000000" w:themeColor="text1"/>
        </w:rPr>
        <w:t>In their study, Zhang and colleagues [1] reveal how effective deep learning and hybrid forecasting model techniques have been at predicting changes in equity prices. LSTM and ARIMA structures were used to model both linear and temporal market behaviors. Neural structures have also demonstrated the ability to minimize forecast error and provide greater resilience in forecast accuracy during unstable market conditions.</w:t>
      </w:r>
    </w:p>
    <w:p w14:paraId="546ADF65" w14:textId="581C8F1B" w:rsidR="00590A95" w:rsidRPr="00590A95" w:rsidRDefault="00931C47" w:rsidP="00590A95">
      <w:pPr>
        <w:spacing w:after="120" w:line="240" w:lineRule="auto"/>
        <w:rPr>
          <w:color w:val="000000" w:themeColor="text1"/>
        </w:rPr>
      </w:pPr>
      <w:r w:rsidRPr="00931C47">
        <w:rPr>
          <w:b/>
          <w:bCs/>
          <w:color w:val="000000" w:themeColor="text1"/>
        </w:rPr>
        <w:t xml:space="preserve">ESG-Based Financial Decision Systems: </w:t>
      </w:r>
      <w:r w:rsidR="00306BB3" w:rsidRPr="00306BB3">
        <w:rPr>
          <w:color w:val="000000" w:themeColor="text1"/>
        </w:rPr>
        <w:t>Li and colleagues [2] examine the use of ESG measures for creating investable portfolios and provide evidence on how ESG principles can be integrated into portfolio optimization models and support the development of sustainable capital flows. The need exists for developed ethical scoring methodologies to complement existing investment models that are based on historical return.</w:t>
      </w:r>
    </w:p>
    <w:p w14:paraId="230912F0" w14:textId="3EA9F7B4" w:rsidR="00590A95" w:rsidRPr="00590A95" w:rsidRDefault="00931C47" w:rsidP="00590A95">
      <w:pPr>
        <w:spacing w:after="120" w:line="240" w:lineRule="auto"/>
        <w:rPr>
          <w:color w:val="000000" w:themeColor="text1"/>
        </w:rPr>
      </w:pPr>
      <w:r w:rsidRPr="00931C47">
        <w:rPr>
          <w:b/>
          <w:bCs/>
          <w:color w:val="000000" w:themeColor="text1"/>
        </w:rPr>
        <w:t xml:space="preserve">Transformer-Based Sentiment &amp; Ethics Analysis: </w:t>
      </w:r>
      <w:r w:rsidR="00306BB3" w:rsidRPr="00306BB3">
        <w:rPr>
          <w:color w:val="000000" w:themeColor="text1"/>
        </w:rPr>
        <w:t>Bostan and colleagues [3] along with Singh and colleagues [4] created NLP-based models for screening corporate sentiment using transformer techniques like BERT and RoBERTa. Their findings suggest NLP can improve the identification of reputational risk, ethical controversies and fraud related to governance in unstructured financial texts, improving decision intelligence through ethical investment screening.</w:t>
      </w:r>
    </w:p>
    <w:p w14:paraId="2E285496" w14:textId="3BC30C98" w:rsidR="00590A95" w:rsidRPr="00590A95" w:rsidRDefault="00245191" w:rsidP="00590A95">
      <w:pPr>
        <w:spacing w:after="120" w:line="240" w:lineRule="auto"/>
        <w:rPr>
          <w:color w:val="000000" w:themeColor="text1"/>
        </w:rPr>
      </w:pPr>
      <w:r w:rsidRPr="00245191">
        <w:rPr>
          <w:b/>
          <w:bCs/>
          <w:color w:val="000000" w:themeColor="text1"/>
        </w:rPr>
        <w:lastRenderedPageBreak/>
        <w:t xml:space="preserve">Risk and Volatility Modeling: </w:t>
      </w:r>
      <w:r w:rsidR="00306BB3" w:rsidRPr="00306BB3">
        <w:rPr>
          <w:color w:val="000000" w:themeColor="text1"/>
        </w:rPr>
        <w:t>Gupta and colleagues [5] discuss machine learning-based risk engines that classify stocks according to volatility clusters, financial ratios, and measures of market stress. Their findings indicate that classification accuracy is enhanced, and portfolio resilience is significantly improved over that of traditional risk metrics.</w:t>
      </w:r>
    </w:p>
    <w:p w14:paraId="5C41B856" w14:textId="299C4354" w:rsidR="00590A95" w:rsidRPr="00590A95" w:rsidRDefault="00245191" w:rsidP="00590A95">
      <w:pPr>
        <w:spacing w:after="120" w:line="240" w:lineRule="auto"/>
        <w:rPr>
          <w:color w:val="000000" w:themeColor="text1"/>
        </w:rPr>
      </w:pPr>
      <w:r w:rsidRPr="00245191">
        <w:rPr>
          <w:b/>
          <w:bCs/>
          <w:color w:val="000000" w:themeColor="text1"/>
        </w:rPr>
        <w:t xml:space="preserve">Sustainable &amp; Responsible Investing Platforms: </w:t>
      </w:r>
      <w:r w:rsidR="00306BB3" w:rsidRPr="00306BB3">
        <w:rPr>
          <w:color w:val="000000" w:themeColor="text1"/>
        </w:rPr>
        <w:t>Kim and colleagues [6] explore intelligent ESG-driven advisory platforms; AI-enhanced ethical advisory systems exhibit improved transparency, accountability, and trust compared to traditional investment advisory methods. The importance of explainable AI and responsible AI frameworks in digital finance systems is highlighted in their study.</w:t>
      </w:r>
    </w:p>
    <w:p w14:paraId="60499DC5" w14:textId="43A2FA92" w:rsidR="00590A95" w:rsidRPr="00245191" w:rsidRDefault="00306BB3" w:rsidP="00590A95">
      <w:pPr>
        <w:spacing w:after="120" w:line="240" w:lineRule="auto"/>
        <w:rPr>
          <w:color w:val="000000" w:themeColor="text1"/>
        </w:rPr>
      </w:pPr>
      <w:r w:rsidRPr="00306BB3">
        <w:rPr>
          <w:color w:val="000000" w:themeColor="text1"/>
        </w:rPr>
        <w:t>While many of these advances have occurred recently, there remain many issues with the integration of financial forecasting models, ethical sentiment modelling and complete end-to-end practical delivery of investment recommendations into one single unified deployment framework. This paper bridges that gap through the proposed comprehensive Ethical Investment Engine powered by Artificial Intelligence (AI) that provide an integrated solution to: (1) synthesise advanced prediction forecasting models; (2) perform ESG sentiment analysis; and (3) generate ethical scorecards based on rules. This solution addresses critical issues within today’s modern finance ecosystem around transparency, sustainable alignment and actionable decision-making for the purposes of creating ethical investments.</w:t>
      </w:r>
    </w:p>
    <w:p w14:paraId="6436AE75" w14:textId="77777777" w:rsidR="0016470E" w:rsidRPr="0016470E" w:rsidRDefault="0016470E" w:rsidP="0016470E">
      <w:pPr>
        <w:pStyle w:val="Heading10"/>
        <w:numPr>
          <w:ilvl w:val="0"/>
          <w:numId w:val="16"/>
        </w:numPr>
        <w:spacing w:after="120" w:line="240" w:lineRule="auto"/>
        <w:ind w:left="360"/>
        <w:jc w:val="both"/>
        <w:rPr>
          <w:bCs/>
          <w:color w:val="000000" w:themeColor="text1"/>
          <w:szCs w:val="24"/>
        </w:rPr>
      </w:pPr>
      <w:r w:rsidRPr="0016470E">
        <w:rPr>
          <w:bCs/>
          <w:color w:val="000000" w:themeColor="text1"/>
          <w:szCs w:val="24"/>
        </w:rPr>
        <w:t>Methods and Materials</w:t>
      </w:r>
    </w:p>
    <w:p w14:paraId="690FED61" w14:textId="1078D006" w:rsidR="00306BB3" w:rsidRPr="00306BB3" w:rsidRDefault="00306BB3" w:rsidP="00306BB3">
      <w:pPr>
        <w:spacing w:line="240" w:lineRule="auto"/>
        <w:rPr>
          <w:color w:val="000000" w:themeColor="text1"/>
        </w:rPr>
      </w:pPr>
      <w:r w:rsidRPr="00306BB3">
        <w:rPr>
          <w:color w:val="000000" w:themeColor="text1"/>
        </w:rPr>
        <w:t>The proposed framework for ethical investment recommendations aims to support more informed decisions by investors through the integration of financial forecasts and ethical compliance analytics. Ultimately, the goal of this framework is to facilitate more responsible investing decisions by incorporating quantitative market intelligence with qualitative ESG-based sentiment analysis. The framework uses real-time market data, historical price trend, public news sentiment and ESG disclosure to develop an aggregated investment score that provides transparency, adherence to ethical standards and responsible identification.</w:t>
      </w:r>
    </w:p>
    <w:p w14:paraId="20CFAE13" w14:textId="23129B2D" w:rsidR="0016470E" w:rsidRPr="0016470E" w:rsidRDefault="0016470E" w:rsidP="00132237">
      <w:pPr>
        <w:spacing w:line="240" w:lineRule="auto"/>
        <w:rPr>
          <w:color w:val="000000" w:themeColor="text1"/>
        </w:rPr>
      </w:pPr>
    </w:p>
    <w:p w14:paraId="6D0A803F" w14:textId="77777777" w:rsidR="00245191" w:rsidRDefault="00245191" w:rsidP="00245191">
      <w:pPr>
        <w:spacing w:line="240" w:lineRule="auto"/>
        <w:ind w:firstLine="0"/>
        <w:rPr>
          <w:b/>
          <w:bCs/>
          <w:color w:val="000000" w:themeColor="text1"/>
        </w:rPr>
      </w:pPr>
      <w:bookmarkStart w:id="0" w:name="GrindEQpgref66b777bd2"/>
      <w:bookmarkEnd w:id="0"/>
      <w:r w:rsidRPr="00245191">
        <w:rPr>
          <w:b/>
          <w:bCs/>
          <w:color w:val="000000" w:themeColor="text1"/>
        </w:rPr>
        <w:t>Hybrid Forecasting Model</w:t>
      </w:r>
      <w:r>
        <w:rPr>
          <w:b/>
          <w:bCs/>
          <w:color w:val="000000" w:themeColor="text1"/>
        </w:rPr>
        <w:t xml:space="preserve">: </w:t>
      </w:r>
      <w:r w:rsidRPr="00245191">
        <w:rPr>
          <w:color w:val="000000" w:themeColor="text1"/>
        </w:rPr>
        <w:t>The prediction mechanism synthesizes both time-series econometric modeling and deep learning-based sequential forecasting to generate robust stock price predictions.</w:t>
      </w:r>
      <w:bookmarkStart w:id="1" w:name="GrindEQpgref66b777bd3"/>
      <w:bookmarkEnd w:id="1"/>
    </w:p>
    <w:p w14:paraId="39155DF4" w14:textId="66BC9E1C" w:rsidR="00245191" w:rsidRPr="00245191" w:rsidRDefault="00245191" w:rsidP="00245191">
      <w:pPr>
        <w:spacing w:line="240" w:lineRule="auto"/>
        <w:ind w:firstLine="0"/>
        <w:rPr>
          <w:b/>
          <w:bCs/>
          <w:color w:val="000000" w:themeColor="text1"/>
        </w:rPr>
      </w:pPr>
      <w:r w:rsidRPr="00245191">
        <w:rPr>
          <w:b/>
          <w:bCs/>
          <w:color w:val="000000" w:themeColor="text1"/>
        </w:rPr>
        <w:t>ARIMA-Based Time-Series Modeling</w:t>
      </w:r>
      <w:r w:rsidR="00632F67" w:rsidRPr="00632F67">
        <w:rPr>
          <w:b/>
          <w:bCs/>
          <w:color w:val="000000" w:themeColor="text1"/>
        </w:rPr>
        <w:t xml:space="preserve">: </w:t>
      </w:r>
      <w:r w:rsidRPr="00245191">
        <w:rPr>
          <w:color w:val="000000" w:themeColor="text1"/>
          <w:lang w:val="en-IN"/>
        </w:rPr>
        <w:t>Autoregressive Integrated Moving Average (ARIMA) captures linear patterns and long-term market behavior using statistical time-dependency principles: Eq. 1</w:t>
      </w:r>
    </w:p>
    <w:p w14:paraId="4B8DB8B1" w14:textId="49CEA929" w:rsidR="00632F67" w:rsidRPr="00632F67" w:rsidRDefault="00000000" w:rsidP="00132237">
      <w:pPr>
        <w:spacing w:line="240" w:lineRule="auto"/>
        <w:jc w:val="center"/>
        <w:rPr>
          <w:color w:val="000000" w:themeColor="text1"/>
        </w:rPr>
      </w:pPr>
      <m:oMath>
        <m:eqArr>
          <m:eqArrPr>
            <m:ctrlPr>
              <w:rPr>
                <w:rFonts w:ascii="Cambria Math" w:hAnsi="Cambria Math"/>
                <w:color w:val="000000" w:themeColor="text1"/>
              </w:rPr>
            </m:ctrlPr>
          </m:eqArrPr>
          <m:e>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=c+∅P</m:t>
            </m:r>
            <m:d>
              <m:dPr>
                <m:ctrlPr>
                  <w:rPr>
                    <w:rFonts w:ascii="Cambria Math" w:hAnsi="Cambria Math"/>
                    <w:i/>
                    <w:color w:val="000000" w:themeColor="text1"/>
                  </w:rPr>
                </m:ctrlPr>
              </m:dPr>
              <m:e>
                <m:r>
                  <w:rPr>
                    <w:rFonts w:ascii="Cambria Math" w:hAnsi="Cambria Math"/>
                    <w:color w:val="000000" w:themeColor="text1"/>
                  </w:rPr>
                  <m:t>t-1</m:t>
                </m:r>
              </m:e>
            </m:d>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t-1</m:t>
                </m:r>
              </m:e>
            </m:d>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t</m:t>
                </m:r>
              </m:e>
            </m:d>
          </m:e>
        </m:eqArr>
      </m:oMath>
      <w:r w:rsidR="00245191" w:rsidRPr="00632F67">
        <w:rPr>
          <w:color w:val="000000" w:themeColor="text1"/>
        </w:rPr>
        <w:t xml:space="preserve">...(Eq   </w:t>
      </w:r>
      <w:r w:rsidR="00245191" w:rsidRPr="00632F67">
        <w:rPr>
          <w:color w:val="000000" w:themeColor="text1"/>
        </w:rPr>
        <w:fldChar w:fldCharType="begin"/>
      </w:r>
      <w:r w:rsidR="00245191" w:rsidRPr="00632F67">
        <w:rPr>
          <w:color w:val="000000" w:themeColor="text1"/>
        </w:rPr>
        <w:instrText xml:space="preserve"> SEQ ...(Eq__ \* ARABIC </w:instrText>
      </w:r>
      <w:r w:rsidR="00245191" w:rsidRPr="00632F67">
        <w:rPr>
          <w:color w:val="000000" w:themeColor="text1"/>
        </w:rPr>
        <w:fldChar w:fldCharType="separate"/>
      </w:r>
      <w:r w:rsidR="007E3F0D">
        <w:rPr>
          <w:noProof/>
          <w:color w:val="000000" w:themeColor="text1"/>
        </w:rPr>
        <w:t>1</w:t>
      </w:r>
      <w:r w:rsidR="00245191" w:rsidRPr="00632F67">
        <w:rPr>
          <w:color w:val="000000" w:themeColor="text1"/>
        </w:rPr>
        <w:fldChar w:fldCharType="end"/>
      </w:r>
      <w:r w:rsidR="00245191" w:rsidRPr="00632F67">
        <w:rPr>
          <w:color w:val="000000" w:themeColor="text1"/>
        </w:rPr>
        <w:t>)</w:t>
      </w:r>
    </w:p>
    <w:p w14:paraId="16F347E1" w14:textId="74479B4D" w:rsidR="00632F67" w:rsidRPr="00632F67" w:rsidRDefault="00632F67" w:rsidP="00132237">
      <w:pPr>
        <w:spacing w:line="240" w:lineRule="auto"/>
        <w:rPr>
          <w:color w:val="000000" w:themeColor="text1"/>
        </w:rPr>
      </w:pPr>
      <w:r w:rsidRPr="00632F67">
        <w:rPr>
          <w:color w:val="000000" w:themeColor="text1"/>
        </w:rPr>
        <w:t xml:space="preserve"> </w:t>
      </w:r>
      <w:r w:rsidR="00245191" w:rsidRPr="00245191">
        <w:rPr>
          <w:color w:val="000000" w:themeColor="text1"/>
        </w:rPr>
        <w:t xml:space="preserve">where </w:t>
      </w:r>
      <m:oMath>
        <m:r>
          <w:rPr>
            <w:rFonts w:ascii="Cambria Math" w:hAnsi="Cambria Math"/>
            <w:color w:val="000000" w:themeColor="text1"/>
          </w:rPr>
          <m:t>P(t)</m:t>
        </m:r>
      </m:oMath>
      <w:r w:rsidR="00245191" w:rsidRPr="00245191">
        <w:rPr>
          <w:color w:val="000000" w:themeColor="text1"/>
        </w:rPr>
        <w:t xml:space="preserve">denotes the predicted price at time </w:t>
      </w:r>
      <w:r w:rsidR="00245191" w:rsidRPr="00245191">
        <w:rPr>
          <w:i/>
          <w:iCs/>
          <w:color w:val="000000" w:themeColor="text1"/>
        </w:rPr>
        <w:t>t</w:t>
      </w:r>
      <w:r w:rsidR="00245191" w:rsidRPr="00245191">
        <w:rPr>
          <w:color w:val="000000" w:themeColor="text1"/>
        </w:rPr>
        <w:t xml:space="preserve">, </w:t>
      </w:r>
      <m:oMath>
        <m:r>
          <w:rPr>
            <w:rFonts w:ascii="Cambria Math" w:hAnsi="Cambria Math"/>
            <w:color w:val="000000" w:themeColor="text1"/>
          </w:rPr>
          <m:t>e(t)</m:t>
        </m:r>
      </m:oMath>
      <w:r w:rsidR="00245191" w:rsidRPr="00245191">
        <w:rPr>
          <w:color w:val="000000" w:themeColor="text1"/>
        </w:rPr>
        <w:t xml:space="preserve">is stochastic error, and </w:t>
      </w:r>
      <m:oMath>
        <m:r>
          <w:rPr>
            <w:rFonts w:ascii="Cambria Math" w:hAnsi="Cambria Math"/>
            <w:color w:val="000000" w:themeColor="text1"/>
          </w:rPr>
          <m:t xml:space="preserve">ϕ,θ </m:t>
        </m:r>
      </m:oMath>
      <w:r w:rsidR="00245191" w:rsidRPr="00245191">
        <w:rPr>
          <w:color w:val="000000" w:themeColor="text1"/>
        </w:rPr>
        <w:t>represent lag coefficients.</w:t>
      </w:r>
    </w:p>
    <w:p w14:paraId="0E193398" w14:textId="2CD7D99C" w:rsidR="00632F67" w:rsidRDefault="00245191" w:rsidP="00132237">
      <w:pPr>
        <w:spacing w:line="240" w:lineRule="auto"/>
        <w:ind w:firstLine="0"/>
        <w:rPr>
          <w:color w:val="000000" w:themeColor="text1"/>
        </w:rPr>
      </w:pPr>
      <w:bookmarkStart w:id="2" w:name="GrindEQpgref66b777bd4"/>
      <w:bookmarkEnd w:id="2"/>
      <w:r w:rsidRPr="00245191">
        <w:rPr>
          <w:b/>
          <w:bCs/>
          <w:color w:val="000000" w:themeColor="text1"/>
        </w:rPr>
        <w:t>LSTM-Based Deep Learning Prediction</w:t>
      </w:r>
      <w:r w:rsidR="00632F67" w:rsidRPr="00632F67">
        <w:rPr>
          <w:b/>
          <w:bCs/>
          <w:color w:val="000000" w:themeColor="text1"/>
        </w:rPr>
        <w:t xml:space="preserve">: </w:t>
      </w:r>
      <w:r w:rsidRPr="00245191">
        <w:rPr>
          <w:color w:val="000000" w:themeColor="text1"/>
        </w:rPr>
        <w:t>Long Short-Term Memory (LSTM) architecture models non-linear price sequences and long-range dependencies:</w:t>
      </w:r>
      <w:r w:rsidR="00632F67" w:rsidRPr="00632F67">
        <w:rPr>
          <w:color w:val="000000" w:themeColor="text1"/>
        </w:rPr>
        <w:t xml:space="preserve"> </w:t>
      </w:r>
      <w:r w:rsidR="00B3006A">
        <w:rPr>
          <w:color w:val="000000" w:themeColor="text1"/>
        </w:rPr>
        <w:t>Eq 2</w:t>
      </w:r>
    </w:p>
    <w:p w14:paraId="75B5EFD9" w14:textId="476D258B" w:rsidR="00245191" w:rsidRDefault="00000000" w:rsidP="00245191">
      <w:pPr>
        <w:spacing w:line="240" w:lineRule="auto"/>
        <w:jc w:val="center"/>
        <w:rPr>
          <w:color w:val="000000" w:themeColor="text1"/>
        </w:rPr>
      </w:pPr>
      <w:sdt>
        <w:sdtPr>
          <w:rPr>
            <w:rFonts w:ascii="Cambria Math" w:hAnsi="Cambria Math"/>
            <w:i/>
            <w:color w:val="000000" w:themeColor="text1"/>
          </w:rPr>
          <w:id w:val="1287472938"/>
          <w:placeholder>
            <w:docPart w:val="490871F3122641CEBBE54542A0C3D670"/>
          </w:placeholder>
          <w:temporary/>
          <w:showingPlcHdr/>
          <w:equation/>
        </w:sdtPr>
        <w:sdtContent>
          <m:oMath>
            <m:sSub>
              <m:sSubPr>
                <m:ctrlPr>
                  <w:rPr>
                    <w:rFonts w:ascii="Cambria Math" w:hAnsi="Cambria Math"/>
                    <w:i/>
                    <w:color w:val="000000" w:themeColor="text1"/>
                  </w:rPr>
                </m:ctrlPr>
              </m:sSubPr>
              <m:e>
                <m:r>
                  <m:rPr>
                    <m:sty m:val="p"/>
                  </m:rPr>
                  <w:rPr>
                    <w:rFonts w:ascii="Cambria Math" w:hAnsi="Cambria Math"/>
                    <w:color w:val="000000" w:themeColor="text1"/>
                  </w:rPr>
                  <m:t>h</m:t>
                </m:r>
              </m:e>
              <m:sub>
                <m:r>
                  <m:rPr>
                    <m:sty m:val="p"/>
                  </m:rPr>
                  <w:rPr>
                    <w:rFonts w:ascii="Cambria Math" w:hAnsi="Cambria Math"/>
                    <w:color w:val="000000" w:themeColor="text1"/>
                  </w:rPr>
                  <m:t>t</m:t>
                </m:r>
              </m:sub>
            </m:sSub>
            <m:r>
              <m:rPr>
                <m:sty m:val="p"/>
              </m:rPr>
              <w:rPr>
                <w:rFonts w:ascii="Cambria Math" w:hAnsi="Cambria Math"/>
                <w:color w:val="000000" w:themeColor="text1"/>
              </w:rPr>
              <m:t>=LSTM(</m:t>
            </m:r>
            <m:sSub>
              <m:sSubPr>
                <m:ctrlPr>
                  <w:rPr>
                    <w:rFonts w:ascii="Cambria Math" w:hAnsi="Cambria Math"/>
                    <w:i/>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color w:val="000000" w:themeColor="text1"/>
                  </w:rPr>
                  <m:t>h</m:t>
                </m:r>
              </m:e>
              <m:sub>
                <m:r>
                  <m:rPr>
                    <m:sty m:val="p"/>
                  </m:rPr>
                  <w:rPr>
                    <w:rFonts w:ascii="Cambria Math" w:hAnsi="Cambria Math"/>
                    <w:color w:val="000000" w:themeColor="text1"/>
                  </w:rPr>
                  <m:t>t-1</m:t>
                </m:r>
              </m:sub>
            </m:sSub>
            <m:r>
              <m:rPr>
                <m:sty m:val="p"/>
              </m:rPr>
              <w:rPr>
                <w:rFonts w:ascii="Cambria Math" w:hAnsi="Cambria Math"/>
                <w:color w:val="000000" w:themeColor="text1"/>
              </w:rPr>
              <m:t>)</m:t>
            </m:r>
          </m:oMath>
        </w:sdtContent>
      </w:sdt>
      <w:r w:rsidR="00245191" w:rsidRPr="00632F67">
        <w:rPr>
          <w:color w:val="000000" w:themeColor="text1"/>
        </w:rPr>
        <w:t xml:space="preserve">...(Eq   </w:t>
      </w:r>
      <w:r w:rsidR="0009681B">
        <w:rPr>
          <w:color w:val="000000" w:themeColor="text1"/>
        </w:rPr>
        <w:t>2</w:t>
      </w:r>
      <w:r w:rsidR="00245191" w:rsidRPr="00632F67">
        <w:rPr>
          <w:color w:val="000000" w:themeColor="text1"/>
        </w:rPr>
        <w:t>)</w:t>
      </w:r>
      <w:r w:rsidR="0009681B">
        <w:rPr>
          <w:color w:val="000000" w:themeColor="text1"/>
        </w:rPr>
        <w:tab/>
      </w:r>
    </w:p>
    <w:p w14:paraId="770F3EE2" w14:textId="4F20C0D6" w:rsidR="00632F67" w:rsidRPr="00632F67" w:rsidRDefault="0009681B" w:rsidP="00245191">
      <w:pPr>
        <w:spacing w:line="240" w:lineRule="auto"/>
        <w:rPr>
          <w:color w:val="000000" w:themeColor="text1"/>
        </w:rPr>
      </w:pPr>
      <w:r w:rsidRPr="0009681B">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w:r w:rsidRPr="0009681B">
        <w:rPr>
          <w:color w:val="000000" w:themeColor="text1"/>
        </w:rPr>
        <w:t xml:space="preserve">represents hidden state vectors and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09681B">
        <w:rPr>
          <w:color w:val="000000" w:themeColor="text1"/>
        </w:rPr>
        <w:t>denotes input sequences.</w:t>
      </w:r>
    </w:p>
    <w:p w14:paraId="1EEC4BBB" w14:textId="2866D613" w:rsidR="00632F67" w:rsidRDefault="0009681B" w:rsidP="00132237">
      <w:pPr>
        <w:spacing w:line="240" w:lineRule="auto"/>
        <w:ind w:firstLine="0"/>
        <w:rPr>
          <w:color w:val="000000" w:themeColor="text1"/>
        </w:rPr>
      </w:pPr>
      <w:bookmarkStart w:id="3" w:name="GrindEQpgref66b777bd5"/>
      <w:bookmarkEnd w:id="3"/>
      <w:r w:rsidRPr="0009681B">
        <w:rPr>
          <w:b/>
          <w:bCs/>
          <w:color w:val="000000" w:themeColor="text1"/>
        </w:rPr>
        <w:lastRenderedPageBreak/>
        <w:t>Hybrid Price Output</w:t>
      </w:r>
      <w:r w:rsidR="00632F67" w:rsidRPr="00632F67">
        <w:rPr>
          <w:b/>
          <w:bCs/>
          <w:color w:val="000000" w:themeColor="text1"/>
        </w:rPr>
        <w:t xml:space="preserve">: </w:t>
      </w:r>
      <w:r w:rsidRPr="0009681B">
        <w:rPr>
          <w:color w:val="000000" w:themeColor="text1"/>
        </w:rPr>
        <w:t>A weighted fusion approach is used to combine ARIMA and LSTM predictions:</w:t>
      </w:r>
      <w:r w:rsidR="00632F67" w:rsidRPr="00632F67">
        <w:rPr>
          <w:color w:val="000000" w:themeColor="text1"/>
        </w:rPr>
        <w:t xml:space="preserve"> </w:t>
      </w:r>
      <w:r w:rsidR="00B3006A">
        <w:rPr>
          <w:color w:val="000000" w:themeColor="text1"/>
        </w:rPr>
        <w:t>Eq 3</w:t>
      </w:r>
    </w:p>
    <w:p w14:paraId="0FB2AFAE" w14:textId="7694785C" w:rsidR="0009681B" w:rsidRPr="0009681B" w:rsidRDefault="00000000" w:rsidP="0009681B">
      <w:pPr>
        <w:spacing w:line="240" w:lineRule="auto"/>
        <w:jc w:val="center"/>
        <w:rPr>
          <w:color w:val="000000" w:themeColor="text1"/>
        </w:rPr>
      </w:pPr>
      <w:sdt>
        <w:sdtPr>
          <w:rPr>
            <w:rFonts w:ascii="Cambria Math" w:hAnsi="Cambria Math"/>
            <w:i/>
            <w:color w:val="000000" w:themeColor="text1"/>
          </w:rPr>
          <w:id w:val="-1441523260"/>
          <w:placeholder>
            <w:docPart w:val="21BBC9DE2E534E35892973F90DCDB5DF"/>
          </w:placeholder>
          <w:temporary/>
          <w:showingPlcHdr/>
          <w:equation/>
        </w:sdtPr>
        <w:sdtContent>
          <m:oMath>
            <m:acc>
              <m:accPr>
                <m:ctrlPr>
                  <w:rPr>
                    <w:rFonts w:ascii="Cambria Math" w:hAnsi="Cambria Math"/>
                    <w:i/>
                    <w:color w:val="000000" w:themeColor="text1"/>
                  </w:rPr>
                </m:ctrlPr>
              </m:accPr>
              <m:e>
                <m:sSub>
                  <m:sSubPr>
                    <m:ctrlPr>
                      <w:rPr>
                        <w:rFonts w:ascii="Cambria Math" w:hAnsi="Cambria Math"/>
                        <w:i/>
                        <w:color w:val="000000" w:themeColor="text1"/>
                      </w:rPr>
                    </m:ctrlPr>
                  </m:sSubPr>
                  <m:e>
                    <m:r>
                      <m:rPr>
                        <m:sty m:val="p"/>
                      </m:rPr>
                      <w:rPr>
                        <w:rFonts w:ascii="Cambria Math" w:hAnsi="Cambria Math"/>
                        <w:color w:val="000000" w:themeColor="text1"/>
                      </w:rPr>
                      <m:t>P</m:t>
                    </m:r>
                  </m:e>
                  <m:sub>
                    <m:r>
                      <m:rPr>
                        <m:sty m:val="p"/>
                      </m:rPr>
                      <w:rPr>
                        <w:rFonts w:ascii="Cambria Math" w:hAnsi="Cambria Math"/>
                        <w:color w:val="000000" w:themeColor="text1"/>
                      </w:rPr>
                      <m:t>t</m:t>
                    </m:r>
                  </m:sub>
                </m:sSub>
                <m:r>
                  <m:rPr>
                    <m:sty m:val="p"/>
                  </m:rPr>
                  <w:rPr>
                    <w:rFonts w:ascii="Cambria Math" w:hAnsi="Cambria Math"/>
                    <w:color w:val="000000" w:themeColor="text1"/>
                  </w:rPr>
                  <m:t>=</m:t>
                </m:r>
              </m:e>
            </m:acc>
            <m:r>
              <m:rPr>
                <m:sty m:val="p"/>
              </m:rPr>
              <w:rPr>
                <w:rFonts w:ascii="Cambria Math" w:hAnsi="Cambria Math"/>
                <w:color w:val="000000" w:themeColor="text1"/>
              </w:rPr>
              <m:t>α.</m:t>
            </m:r>
            <m:sSub>
              <m:sSubPr>
                <m:ctrlPr>
                  <w:rPr>
                    <w:rFonts w:ascii="Cambria Math" w:hAnsi="Cambria Math"/>
                    <w:i/>
                    <w:color w:val="000000" w:themeColor="text1"/>
                  </w:rPr>
                </m:ctrlPr>
              </m:sSubPr>
              <m:e>
                <m:r>
                  <m:rPr>
                    <m:sty m:val="p"/>
                  </m:rPr>
                  <w:rPr>
                    <w:rFonts w:ascii="Cambria Math" w:hAnsi="Cambria Math"/>
                    <w:color w:val="000000" w:themeColor="text1"/>
                  </w:rPr>
                  <m:t>ARIMA</m:t>
                </m:r>
              </m:e>
              <m:sub>
                <m:r>
                  <m:rPr>
                    <m:sty m:val="p"/>
                  </m:rPr>
                  <w:rPr>
                    <w:rFonts w:ascii="Cambria Math" w:hAnsi="Cambria Math"/>
                    <w:color w:val="000000" w:themeColor="text1"/>
                  </w:rPr>
                  <m:t>t</m:t>
                </m:r>
              </m:sub>
            </m:sSub>
            <m:r>
              <m:rPr>
                <m:sty m:val="p"/>
              </m:rPr>
              <w:rPr>
                <w:rFonts w:ascii="Cambria Math" w:hAnsi="Cambria Math"/>
                <w:color w:val="000000" w:themeColor="text1"/>
              </w:rPr>
              <m:t>+(1-α).</m:t>
            </m:r>
            <m:sSub>
              <m:sSubPr>
                <m:ctrlPr>
                  <w:rPr>
                    <w:rFonts w:ascii="Cambria Math" w:hAnsi="Cambria Math"/>
                    <w:i/>
                    <w:color w:val="000000" w:themeColor="text1"/>
                  </w:rPr>
                </m:ctrlPr>
              </m:sSubPr>
              <m:e>
                <m:r>
                  <m:rPr>
                    <m:sty m:val="p"/>
                  </m:rPr>
                  <w:rPr>
                    <w:rFonts w:ascii="Cambria Math" w:hAnsi="Cambria Math"/>
                    <w:color w:val="000000" w:themeColor="text1"/>
                  </w:rPr>
                  <m:t>LSTM</m:t>
                </m:r>
              </m:e>
              <m:sub>
                <m:r>
                  <m:rPr>
                    <m:sty m:val="p"/>
                  </m:rPr>
                  <w:rPr>
                    <w:rFonts w:ascii="Cambria Math" w:hAnsi="Cambria Math"/>
                    <w:color w:val="000000" w:themeColor="text1"/>
                  </w:rPr>
                  <m:t>t</m:t>
                </m:r>
              </m:sub>
            </m:sSub>
          </m:oMath>
        </w:sdtContent>
      </w:sdt>
      <w:r w:rsidR="0009681B" w:rsidRPr="00632F67">
        <w:rPr>
          <w:color w:val="000000" w:themeColor="text1"/>
        </w:rPr>
        <w:t xml:space="preserve">...(Eq   </w:t>
      </w:r>
      <w:r w:rsidR="0009681B">
        <w:rPr>
          <w:color w:val="000000" w:themeColor="text1"/>
        </w:rPr>
        <w:t>3</w:t>
      </w:r>
      <w:r w:rsidR="0009681B" w:rsidRPr="00632F67">
        <w:rPr>
          <w:color w:val="000000" w:themeColor="text1"/>
        </w:rPr>
        <w:t>)</w:t>
      </w:r>
      <w:r w:rsidR="0009681B">
        <w:rPr>
          <w:color w:val="000000" w:themeColor="text1"/>
        </w:rPr>
        <w:tab/>
      </w:r>
    </w:p>
    <w:p w14:paraId="357A17DA" w14:textId="5064EBF2" w:rsidR="00632F67" w:rsidRPr="00632F67" w:rsidRDefault="00632F67" w:rsidP="00245191">
      <w:pPr>
        <w:spacing w:line="240" w:lineRule="auto"/>
        <w:rPr>
          <w:color w:val="000000" w:themeColor="text1"/>
        </w:rPr>
      </w:pPr>
      <w:r w:rsidRPr="00632F67">
        <w:rPr>
          <w:color w:val="000000" w:themeColor="text1"/>
        </w:rPr>
        <w:t xml:space="preserve"> </w:t>
      </w:r>
      <w:r w:rsidR="0009681B" w:rsidRPr="0009681B">
        <w:rPr>
          <w:color w:val="000000" w:themeColor="text1"/>
        </w:rPr>
        <w:t xml:space="preserve">where </w:t>
      </w:r>
      <m:oMath>
        <m:r>
          <w:rPr>
            <w:rFonts w:ascii="Cambria Math" w:hAnsi="Cambria Math"/>
            <w:color w:val="000000" w:themeColor="text1"/>
          </w:rPr>
          <m:t xml:space="preserve">α </m:t>
        </m:r>
      </m:oMath>
      <w:r w:rsidR="0009681B" w:rsidRPr="0009681B">
        <w:rPr>
          <w:color w:val="000000" w:themeColor="text1"/>
        </w:rPr>
        <w:t>is the robustness tuning coefficient.</w:t>
      </w:r>
    </w:p>
    <w:p w14:paraId="567D3745" w14:textId="32E340D9" w:rsidR="00632F67" w:rsidRDefault="009B7699" w:rsidP="009B7699">
      <w:pPr>
        <w:spacing w:line="240" w:lineRule="auto"/>
        <w:ind w:firstLine="0"/>
        <w:rPr>
          <w:color w:val="000000" w:themeColor="text1"/>
        </w:rPr>
      </w:pPr>
      <w:bookmarkStart w:id="4" w:name="GrindEQpgref66b777bd6"/>
      <w:bookmarkEnd w:id="4"/>
      <w:r w:rsidRPr="009B7699">
        <w:rPr>
          <w:b/>
          <w:bCs/>
          <w:color w:val="000000" w:themeColor="text1"/>
        </w:rPr>
        <w:t>Ethical Sentiment and ESG Scoring Model</w:t>
      </w:r>
      <w:r w:rsidR="00632F67" w:rsidRPr="00632F67">
        <w:rPr>
          <w:b/>
          <w:bCs/>
          <w:color w:val="000000" w:themeColor="text1"/>
        </w:rPr>
        <w:t xml:space="preserve">: </w:t>
      </w:r>
      <w:r w:rsidRPr="009B7699">
        <w:rPr>
          <w:color w:val="000000" w:themeColor="text1"/>
        </w:rPr>
        <w:t>This module evaluates corporate ethical stature using NLP-based sentiment classification, ESG disclosure parsing, and regulatory compliance checks.</w:t>
      </w:r>
    </w:p>
    <w:p w14:paraId="134AD70B" w14:textId="6BD8B135" w:rsidR="009B7699" w:rsidRPr="009B7699" w:rsidRDefault="009B7699" w:rsidP="009B7699">
      <w:pPr>
        <w:spacing w:line="240" w:lineRule="auto"/>
        <w:ind w:firstLine="0"/>
        <w:rPr>
          <w:b/>
          <w:bCs/>
          <w:color w:val="000000" w:themeColor="text1"/>
        </w:rPr>
      </w:pPr>
      <w:r w:rsidRPr="009B7699">
        <w:rPr>
          <w:b/>
          <w:bCs/>
          <w:color w:val="000000" w:themeColor="text1"/>
        </w:rPr>
        <w:t>ESG Sentiment Extraction</w:t>
      </w:r>
      <w:r w:rsidRPr="00632F67">
        <w:rPr>
          <w:b/>
          <w:bCs/>
          <w:color w:val="000000" w:themeColor="text1"/>
        </w:rPr>
        <w:t xml:space="preserve">: </w:t>
      </w:r>
      <w:r w:rsidRPr="009B7699">
        <w:rPr>
          <w:color w:val="000000" w:themeColor="text1"/>
        </w:rPr>
        <w:t>Pre-trained transformer models (BERT/RoBERTa) classify public disclosures, news feeds, and CSR reports: Eq. 4</w:t>
      </w:r>
    </w:p>
    <w:p w14:paraId="3928882E" w14:textId="17171E13" w:rsidR="009B7699" w:rsidRPr="0009681B" w:rsidRDefault="009B7699" w:rsidP="009B7699">
      <w:pPr>
        <w:spacing w:line="240" w:lineRule="auto"/>
        <w:jc w:val="center"/>
        <w:rPr>
          <w:color w:val="000000" w:themeColor="text1"/>
        </w:rPr>
      </w:pPr>
      <m:oMath>
        <m:r>
          <w:rPr>
            <w:rFonts w:ascii="Cambria Math" w:hAnsi="Cambria Math"/>
            <w:color w:val="000000" w:themeColor="text1"/>
          </w:rPr>
          <m:t>ES</m:t>
        </m:r>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Score</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transformer</m:t>
            </m:r>
          </m:sub>
        </m:sSub>
        <m:r>
          <w:rPr>
            <w:rFonts w:ascii="Cambria Math" w:hAnsi="Cambria Math"/>
            <w:color w:val="000000" w:themeColor="text1"/>
          </w:rPr>
          <m:t>(Tex</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Corporate</m:t>
            </m:r>
          </m:sub>
        </m:sSub>
        <m:r>
          <w:rPr>
            <w:rFonts w:ascii="Cambria Math" w:hAnsi="Cambria Math"/>
            <w:color w:val="000000" w:themeColor="text1"/>
          </w:rPr>
          <m:t>)</m:t>
        </m:r>
      </m:oMath>
      <w:r w:rsidRPr="00632F67">
        <w:rPr>
          <w:color w:val="000000" w:themeColor="text1"/>
        </w:rPr>
        <w:t xml:space="preserve">...(Eq   </w:t>
      </w:r>
      <w:r>
        <w:rPr>
          <w:color w:val="000000" w:themeColor="text1"/>
        </w:rPr>
        <w:t>4</w:t>
      </w:r>
      <w:r w:rsidRPr="00632F67">
        <w:rPr>
          <w:color w:val="000000" w:themeColor="text1"/>
        </w:rPr>
        <w:t>)</w:t>
      </w:r>
      <w:r>
        <w:rPr>
          <w:color w:val="000000" w:themeColor="text1"/>
        </w:rPr>
        <w:tab/>
      </w:r>
    </w:p>
    <w:p w14:paraId="243503C8" w14:textId="0C4A9C8F" w:rsidR="009B7699" w:rsidRDefault="009B7699" w:rsidP="009B7699">
      <w:pPr>
        <w:spacing w:line="240" w:lineRule="auto"/>
        <w:ind w:firstLine="0"/>
        <w:rPr>
          <w:color w:val="000000" w:themeColor="text1"/>
        </w:rPr>
      </w:pPr>
      <w:r>
        <w:rPr>
          <w:color w:val="000000" w:themeColor="text1"/>
        </w:rPr>
        <w:tab/>
      </w:r>
      <w:r w:rsidRPr="0009681B">
        <w:rPr>
          <w:color w:val="000000" w:themeColor="text1"/>
        </w:rPr>
        <w:t xml:space="preserve">where </w:t>
      </w:r>
      <m:oMath>
        <m:r>
          <w:rPr>
            <w:rFonts w:ascii="Cambria Math" w:hAnsi="Cambria Math"/>
            <w:color w:val="000000" w:themeColor="text1"/>
          </w:rPr>
          <m:t xml:space="preserve">α </m:t>
        </m:r>
      </m:oMath>
      <w:r w:rsidRPr="0009681B">
        <w:rPr>
          <w:color w:val="000000" w:themeColor="text1"/>
        </w:rPr>
        <w:t>is the robustness tuning coefficient.</w:t>
      </w:r>
      <w:bookmarkStart w:id="5" w:name="GrindEQpgref66b777bd7"/>
      <w:bookmarkEnd w:id="5"/>
    </w:p>
    <w:p w14:paraId="0D200DCE" w14:textId="2272ABC9" w:rsidR="009B7699" w:rsidRPr="009B7699" w:rsidRDefault="009B7699" w:rsidP="009B7699">
      <w:pPr>
        <w:spacing w:line="240" w:lineRule="auto"/>
        <w:ind w:firstLine="0"/>
        <w:rPr>
          <w:color w:val="000000" w:themeColor="text1"/>
        </w:rPr>
      </w:pPr>
      <w:r w:rsidRPr="009B7699">
        <w:rPr>
          <w:b/>
          <w:bCs/>
          <w:color w:val="000000" w:themeColor="text1"/>
        </w:rPr>
        <w:t>Composite Ethical Score</w:t>
      </w:r>
      <w:r w:rsidR="00632F67" w:rsidRPr="00632F67">
        <w:rPr>
          <w:b/>
          <w:bCs/>
          <w:color w:val="000000" w:themeColor="text1"/>
        </w:rPr>
        <w:t xml:space="preserve">: </w:t>
      </w:r>
      <w:r w:rsidRPr="009B7699">
        <w:rPr>
          <w:color w:val="000000" w:themeColor="text1"/>
          <w:lang w:val="en-IN"/>
        </w:rPr>
        <w:t>Ethics is computed on environmental, social, and governance pillars using weighted summation: Eq. 5</w:t>
      </w:r>
    </w:p>
    <w:p w14:paraId="1CBE441C" w14:textId="7A24C135" w:rsidR="00632F67" w:rsidRPr="009B7699" w:rsidRDefault="009B7699" w:rsidP="009B7699">
      <w:pPr>
        <w:spacing w:line="240" w:lineRule="auto"/>
        <w:ind w:firstLine="0"/>
        <w:rPr>
          <w:color w:val="000000" w:themeColor="text1"/>
        </w:rPr>
      </w:pPr>
      <m:oMathPara>
        <m:oMath>
          <m:r>
            <m:rPr>
              <m:sty m:val="p"/>
            </m:rPr>
            <w:rPr>
              <w:rFonts w:ascii="Cambria Math" w:hAnsi="Cambria Math"/>
              <w:color w:val="000000" w:themeColor="text1"/>
            </w:rPr>
            <m:t>Ethics=</m:t>
          </m:r>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1</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3</m:t>
              </m:r>
            </m:sub>
          </m:sSub>
          <m:r>
            <w:rPr>
              <w:rFonts w:ascii="Cambria Math" w:hAnsi="Cambria Math"/>
              <w:color w:val="000000" w:themeColor="text1"/>
            </w:rPr>
            <m:t>G…(Eq 5)</m:t>
          </m:r>
        </m:oMath>
      </m:oMathPara>
    </w:p>
    <w:p w14:paraId="45156A00" w14:textId="03264A98" w:rsidR="009B7699" w:rsidRPr="009B7699" w:rsidRDefault="009B7699" w:rsidP="009B7699">
      <w:pPr>
        <w:spacing w:line="240" w:lineRule="auto"/>
        <w:ind w:firstLine="0"/>
        <w:rPr>
          <w:color w:val="000000" w:themeColor="text1"/>
        </w:rPr>
      </w:pPr>
      <w:r w:rsidRPr="009B7699">
        <w:rPr>
          <w:color w:val="000000" w:themeColor="text1"/>
        </w:rPr>
        <w:t xml:space="preserve">Weights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3</m:t>
            </m:r>
          </m:sub>
        </m:sSub>
      </m:oMath>
      <w:r w:rsidRPr="009B7699">
        <w:rPr>
          <w:color w:val="000000" w:themeColor="text1"/>
        </w:rPr>
        <w:t>represent investor policy priorities.</w:t>
      </w:r>
    </w:p>
    <w:p w14:paraId="3C36B4EE" w14:textId="08212EED" w:rsidR="00632F67" w:rsidRPr="009B7699" w:rsidRDefault="009B7699" w:rsidP="00132237">
      <w:pPr>
        <w:spacing w:line="240" w:lineRule="auto"/>
        <w:ind w:firstLine="0"/>
        <w:rPr>
          <w:b/>
          <w:bCs/>
          <w:color w:val="000000" w:themeColor="text1"/>
        </w:rPr>
      </w:pPr>
      <w:bookmarkStart w:id="6" w:name="GrindEQpgref66b777bd8"/>
      <w:bookmarkEnd w:id="6"/>
      <w:r w:rsidRPr="009B7699">
        <w:rPr>
          <w:b/>
          <w:bCs/>
          <w:color w:val="000000" w:themeColor="text1"/>
        </w:rPr>
        <w:t>Risk-Adjusted Investment Scoring</w:t>
      </w:r>
      <w:r w:rsidR="00632F67" w:rsidRPr="00632F67">
        <w:rPr>
          <w:b/>
          <w:bCs/>
          <w:color w:val="000000" w:themeColor="text1"/>
        </w:rPr>
        <w:t xml:space="preserve">: </w:t>
      </w:r>
      <w:r w:rsidRPr="009B7699">
        <w:rPr>
          <w:color w:val="000000" w:themeColor="text1"/>
        </w:rPr>
        <w:t>Risk factors complement forecasting and ethical metrics. The risk component accounts for volatility, financial ratios, and historical drawdowns: Eq. 6</w:t>
      </w:r>
    </w:p>
    <w:p w14:paraId="21CC2A51" w14:textId="289BCE43" w:rsidR="00632F67" w:rsidRPr="00632F67" w:rsidRDefault="009B7699" w:rsidP="001F7276">
      <w:pPr>
        <w:spacing w:line="240" w:lineRule="auto"/>
        <w:jc w:val="center"/>
        <w:rPr>
          <w:color w:val="000000" w:themeColor="text1"/>
        </w:rPr>
      </w:pPr>
      <m:oMath>
        <m:r>
          <w:rPr>
            <w:rFonts w:ascii="Cambria Math" w:hAnsi="Cambria Math"/>
            <w:color w:val="000000" w:themeColor="text1"/>
          </w:rPr>
          <m:t>Risk=</m:t>
        </m:r>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1</m:t>
            </m:r>
          </m:sub>
        </m:sSub>
        <m:r>
          <w:rPr>
            <w:rFonts w:ascii="Cambria Math" w:hAnsi="Cambria Math"/>
            <w:color w:val="000000" w:themeColor="text1"/>
          </w:rPr>
          <m:t>Volatility+</m:t>
        </m:r>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2</m:t>
            </m:r>
          </m:sub>
        </m:sSub>
        <m:r>
          <w:rPr>
            <w:rFonts w:ascii="Cambria Math" w:hAnsi="Cambria Math"/>
            <w:color w:val="000000" w:themeColor="text1"/>
          </w:rPr>
          <m:t>Beta+</m:t>
        </m:r>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3</m:t>
            </m:r>
          </m:sub>
        </m:sSub>
        <m:r>
          <w:rPr>
            <w:rFonts w:ascii="Cambria Math" w:hAnsi="Cambria Math"/>
            <w:color w:val="000000" w:themeColor="text1"/>
          </w:rPr>
          <m:t xml:space="preserve">Financial Stability </m:t>
        </m:r>
      </m:oMath>
      <w:r w:rsidR="00632F67" w:rsidRPr="00632F67">
        <w:rPr>
          <w:color w:val="000000" w:themeColor="text1"/>
        </w:rPr>
        <w:tab/>
        <w:t xml:space="preserve">...(Eq   </w:t>
      </w:r>
      <w:r w:rsidR="001F7276">
        <w:rPr>
          <w:color w:val="000000" w:themeColor="text1"/>
        </w:rPr>
        <w:t>6</w:t>
      </w:r>
      <w:r w:rsidR="00632F67" w:rsidRPr="00632F67">
        <w:rPr>
          <w:color w:val="000000" w:themeColor="text1"/>
        </w:rPr>
        <w:t>)</w:t>
      </w:r>
    </w:p>
    <w:p w14:paraId="30801D06" w14:textId="33EE2526" w:rsidR="00632F67" w:rsidRPr="001F7276" w:rsidRDefault="001F7276" w:rsidP="00132237">
      <w:pPr>
        <w:spacing w:line="240" w:lineRule="auto"/>
        <w:ind w:firstLine="0"/>
        <w:rPr>
          <w:b/>
          <w:bCs/>
          <w:color w:val="000000" w:themeColor="text1"/>
        </w:rPr>
      </w:pPr>
      <w:bookmarkStart w:id="7" w:name="GrindEQpgref66b777bd9"/>
      <w:bookmarkEnd w:id="7"/>
      <w:r w:rsidRPr="001F7276">
        <w:rPr>
          <w:b/>
          <w:bCs/>
          <w:color w:val="000000" w:themeColor="text1"/>
        </w:rPr>
        <w:t>Final Recommendation Score</w:t>
      </w:r>
      <w:r w:rsidR="00632F67" w:rsidRPr="00632F67">
        <w:rPr>
          <w:b/>
          <w:bCs/>
          <w:color w:val="000000" w:themeColor="text1"/>
        </w:rPr>
        <w:t xml:space="preserve">: </w:t>
      </w:r>
      <w:r w:rsidRPr="001F7276">
        <w:rPr>
          <w:color w:val="000000" w:themeColor="text1"/>
        </w:rPr>
        <w:t>The overall recommendation score is a weighted metric combining forecasted return, ethical score, and risk exposure: Eq. 7</w:t>
      </w:r>
    </w:p>
    <w:p w14:paraId="4544653B" w14:textId="52ACBD75" w:rsidR="00632F67" w:rsidRPr="00632F67" w:rsidRDefault="001F7276" w:rsidP="001F7276">
      <w:pPr>
        <w:spacing w:line="240" w:lineRule="auto"/>
        <w:jc w:val="center"/>
        <w:rPr>
          <w:color w:val="000000" w:themeColor="text1"/>
        </w:rPr>
      </w:pPr>
      <m:oMathPara>
        <m:oMath>
          <m:r>
            <m:rPr>
              <m:nor/>
            </m:rPr>
            <w:rPr>
              <w:rFonts w:ascii="Cambria Math"/>
              <w:color w:val="000000" w:themeColor="text1"/>
            </w:rPr>
            <m:t xml:space="preserve">Investment Score =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Forecast+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Ethics+</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d>
            <m:dPr>
              <m:ctrlPr>
                <w:rPr>
                  <w:rFonts w:ascii="Cambria Math" w:hAnsi="Cambria Math"/>
                  <w:i/>
                  <w:color w:val="000000" w:themeColor="text1"/>
                </w:rPr>
              </m:ctrlPr>
            </m:dPr>
            <m:e>
              <m:r>
                <w:rPr>
                  <w:rFonts w:ascii="Cambria Math" w:hAnsi="Cambria Math"/>
                  <w:color w:val="000000" w:themeColor="text1"/>
                </w:rPr>
                <m:t>1-Risk</m:t>
              </m:r>
            </m:e>
          </m:d>
          <m:r>
            <w:rPr>
              <w:rFonts w:ascii="Cambria Math" w:hAnsi="Cambria Math"/>
              <w:color w:val="000000" w:themeColor="text1"/>
            </w:rPr>
            <m:t>…(Eq  7)</m:t>
          </m:r>
        </m:oMath>
      </m:oMathPara>
    </w:p>
    <w:p w14:paraId="328B8F8B" w14:textId="77777777" w:rsidR="0016470E" w:rsidRPr="0016470E" w:rsidRDefault="0016470E" w:rsidP="0016470E">
      <w:pPr>
        <w:pStyle w:val="Heading10"/>
        <w:numPr>
          <w:ilvl w:val="0"/>
          <w:numId w:val="16"/>
        </w:numPr>
        <w:spacing w:after="120" w:line="240" w:lineRule="auto"/>
        <w:ind w:left="360"/>
        <w:jc w:val="both"/>
        <w:rPr>
          <w:bCs/>
          <w:color w:val="000000" w:themeColor="text1"/>
          <w:szCs w:val="24"/>
        </w:rPr>
      </w:pPr>
      <w:bookmarkStart w:id="8" w:name="GrindEQpgref66b777bd10"/>
      <w:bookmarkEnd w:id="8"/>
      <w:r w:rsidRPr="0016470E">
        <w:rPr>
          <w:bCs/>
          <w:color w:val="000000" w:themeColor="text1"/>
          <w:szCs w:val="24"/>
        </w:rPr>
        <w:t>Experimental Study</w:t>
      </w:r>
    </w:p>
    <w:p w14:paraId="167FEE62" w14:textId="16B96C5A" w:rsidR="00306BB3" w:rsidRDefault="00306BB3" w:rsidP="00590A95">
      <w:pPr>
        <w:spacing w:after="120" w:line="240" w:lineRule="auto"/>
        <w:rPr>
          <w:color w:val="000000" w:themeColor="text1"/>
        </w:rPr>
      </w:pPr>
      <w:r w:rsidRPr="00306BB3">
        <w:rPr>
          <w:color w:val="000000" w:themeColor="text1"/>
        </w:rPr>
        <w:t>This section has provided a thorough empirical evaluation of the suggested AI-based Ethical Investment Recommendation System, which was carried out in a simulated research environment that attempted to mirror the workings of the real world as far as possible, both in terms of how financial markets behave and how ESG driven investor decision pathways work. The model was deployed in a microservices architecture leveraging a Node.js backend, a Python-based machine learning engine, and MongoDB storage.</w:t>
      </w:r>
    </w:p>
    <w:p w14:paraId="1766D4DE" w14:textId="0077EA63" w:rsidR="00590A95" w:rsidRPr="00590A95" w:rsidRDefault="00306BB3" w:rsidP="00590A95">
      <w:pPr>
        <w:spacing w:after="120" w:line="240" w:lineRule="auto"/>
        <w:rPr>
          <w:color w:val="000000" w:themeColor="text1"/>
        </w:rPr>
      </w:pPr>
      <w:r w:rsidRPr="00306BB3">
        <w:rPr>
          <w:color w:val="000000" w:themeColor="text1"/>
        </w:rPr>
        <w:t>The system used real-time market data from Finnhub and historical data on stock prices over the last five years for multiple industry sectors. The ESG data and the sentiment signals that were used to create the ethical and emotional score for each company were obtained from reputable sources (e.g., verified financial news), sustainability reports, and archived company disclosures. In addition, price forecasting models were built using TensorFlow, Scikit-learn, and Statsmodels while pre-trained transformer models from the Hugging Face library were employed for sentiment analysis and ethical scoring of each company.</w:t>
      </w:r>
    </w:p>
    <w:p w14:paraId="7D901635" w14:textId="2426F194" w:rsidR="00306BB3" w:rsidRPr="00306BB3" w:rsidRDefault="00306BB3" w:rsidP="00306BB3">
      <w:pPr>
        <w:spacing w:after="120" w:line="240" w:lineRule="auto"/>
        <w:rPr>
          <w:color w:val="000000" w:themeColor="text1"/>
        </w:rPr>
      </w:pPr>
      <w:r w:rsidRPr="00306BB3">
        <w:rPr>
          <w:color w:val="000000" w:themeColor="text1"/>
        </w:rPr>
        <w:t xml:space="preserve">The study was conducted on a workstation with a total of eight processors, 32 GBs of RAM and an NVIDIA graphics processing unit (GPU) to accelerate processing of the models. The results of the study were compared to two different benchmark models: a traditional return-based recommendation model and a sentiment-only model on the basis of four primary metrics: predictive accuracy, ethical compliance score, portfolio </w:t>
      </w:r>
      <w:r w:rsidRPr="00306BB3">
        <w:rPr>
          <w:color w:val="000000" w:themeColor="text1"/>
        </w:rPr>
        <w:lastRenderedPageBreak/>
        <w:t xml:space="preserve">stability during periods of increased market volatility and recommendation explainability. </w:t>
      </w:r>
    </w:p>
    <w:p w14:paraId="5F011347" w14:textId="29109E27" w:rsidR="00590A95" w:rsidRPr="00590A95" w:rsidRDefault="0080584E" w:rsidP="00590A95">
      <w:pPr>
        <w:spacing w:after="120" w:line="240" w:lineRule="auto"/>
        <w:rPr>
          <w:color w:val="000000" w:themeColor="text1"/>
        </w:rPr>
      </w:pPr>
      <w:r w:rsidRPr="0080584E">
        <w:rPr>
          <w:color w:val="000000" w:themeColor="text1"/>
        </w:rPr>
        <w:t xml:space="preserve"> User simulation tests were conducted by generating investor profiles with varying risk levels and ethical priorities.</w:t>
      </w:r>
    </w:p>
    <w:p w14:paraId="799201ED" w14:textId="77777777" w:rsidR="0016470E" w:rsidRPr="0016470E" w:rsidRDefault="0016470E" w:rsidP="0016470E">
      <w:pPr>
        <w:pStyle w:val="Heading20"/>
        <w:numPr>
          <w:ilvl w:val="1"/>
          <w:numId w:val="16"/>
        </w:numPr>
        <w:spacing w:after="120" w:line="240" w:lineRule="auto"/>
        <w:ind w:left="360"/>
        <w:jc w:val="both"/>
        <w:rPr>
          <w:bCs/>
          <w:color w:val="000000" w:themeColor="text1"/>
        </w:rPr>
      </w:pPr>
      <w:r w:rsidRPr="0016470E">
        <w:rPr>
          <w:bCs/>
          <w:color w:val="000000" w:themeColor="text1"/>
        </w:rPr>
        <w:t>Results and Discussion</w:t>
      </w:r>
    </w:p>
    <w:p w14:paraId="2C56FCA8" w14:textId="41A7944C" w:rsidR="0016470E" w:rsidRPr="0016470E" w:rsidRDefault="0080584E" w:rsidP="00590A95">
      <w:pPr>
        <w:spacing w:after="120" w:line="240" w:lineRule="auto"/>
        <w:rPr>
          <w:color w:val="000000" w:themeColor="text1"/>
        </w:rPr>
      </w:pPr>
      <w:r w:rsidRPr="0080584E">
        <w:rPr>
          <w:b/>
          <w:bCs/>
          <w:color w:val="000000" w:themeColor="text1"/>
        </w:rPr>
        <w:t>Price Prediction Accuracy:</w:t>
      </w:r>
      <w:r w:rsidR="00590A95" w:rsidRPr="00590A95">
        <w:rPr>
          <w:color w:val="000000" w:themeColor="text1"/>
        </w:rPr>
        <w:t xml:space="preserve"> </w:t>
      </w:r>
      <w:r w:rsidR="005F07A6" w:rsidRPr="005F07A6">
        <w:rPr>
          <w:color w:val="000000" w:themeColor="text1"/>
        </w:rPr>
        <w:t>According To Table 1, the proposed hybrid ARIMA – LSTM produced an accurate forecast. The proposed hybrid ARIMA – LSTM had lower RMSE; therefore, it is predicted to have a better forecast than both return and sentiment-only models.</w:t>
      </w:r>
    </w:p>
    <w:p w14:paraId="202778CC" w14:textId="2BA521AA" w:rsidR="0016470E" w:rsidRPr="0016470E" w:rsidRDefault="0016470E" w:rsidP="0016470E">
      <w:pPr>
        <w:spacing w:after="120" w:line="240" w:lineRule="auto"/>
        <w:jc w:val="center"/>
        <w:rPr>
          <w:color w:val="000000" w:themeColor="text1"/>
        </w:rPr>
      </w:pPr>
      <w:r w:rsidRPr="0016470E">
        <w:rPr>
          <w:color w:val="000000" w:themeColor="text1"/>
        </w:rPr>
        <w:t xml:space="preserve">Table </w:t>
      </w:r>
      <w:r w:rsidRPr="0016470E">
        <w:rPr>
          <w:color w:val="000000" w:themeColor="text1"/>
        </w:rPr>
        <w:fldChar w:fldCharType="begin"/>
      </w:r>
      <w:r w:rsidRPr="0016470E">
        <w:rPr>
          <w:color w:val="000000" w:themeColor="text1"/>
        </w:rPr>
        <w:instrText xml:space="preserve"> SEQ Table \* ARABIC </w:instrText>
      </w:r>
      <w:r w:rsidRPr="0016470E">
        <w:rPr>
          <w:color w:val="000000" w:themeColor="text1"/>
        </w:rPr>
        <w:fldChar w:fldCharType="separate"/>
      </w:r>
      <w:r w:rsidR="007E3F0D">
        <w:rPr>
          <w:noProof/>
          <w:color w:val="000000" w:themeColor="text1"/>
        </w:rPr>
        <w:t>1</w:t>
      </w:r>
      <w:r w:rsidRPr="0016470E">
        <w:rPr>
          <w:color w:val="000000" w:themeColor="text1"/>
        </w:rPr>
        <w:fldChar w:fldCharType="end"/>
      </w:r>
      <w:r w:rsidRPr="0016470E">
        <w:rPr>
          <w:color w:val="000000" w:themeColor="text1"/>
        </w:rPr>
        <w:t xml:space="preserve">: </w:t>
      </w:r>
      <w:r w:rsidR="0080584E">
        <w:rPr>
          <w:color w:val="000000" w:themeColor="text1"/>
        </w:rPr>
        <w:t>Prediction Accuracy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2296"/>
        <w:gridCol w:w="1873"/>
      </w:tblGrid>
      <w:tr w:rsidR="0080584E" w:rsidRPr="0016470E" w14:paraId="7D762B58" w14:textId="77777777" w:rsidTr="0080584E">
        <w:trPr>
          <w:trHeight w:val="300"/>
          <w:jc w:val="center"/>
        </w:trPr>
        <w:tc>
          <w:tcPr>
            <w:tcW w:w="1982" w:type="pct"/>
            <w:shd w:val="clear" w:color="4472C4" w:fill="4472C4"/>
            <w:noWrap/>
            <w:vAlign w:val="center"/>
            <w:hideMark/>
          </w:tcPr>
          <w:p w14:paraId="2551F3B1" w14:textId="024679F2" w:rsidR="0080584E" w:rsidRPr="0016470E" w:rsidRDefault="0080584E" w:rsidP="0080584E">
            <w:pPr>
              <w:spacing w:line="240" w:lineRule="auto"/>
              <w:rPr>
                <w:b/>
                <w:bCs/>
                <w:color w:val="000000" w:themeColor="text1"/>
              </w:rPr>
            </w:pPr>
            <w:r>
              <w:rPr>
                <w:b/>
                <w:bCs/>
              </w:rPr>
              <w:t>Model</w:t>
            </w:r>
          </w:p>
        </w:tc>
        <w:tc>
          <w:tcPr>
            <w:tcW w:w="1662" w:type="pct"/>
            <w:shd w:val="clear" w:color="4472C4" w:fill="4472C4"/>
            <w:noWrap/>
            <w:vAlign w:val="center"/>
            <w:hideMark/>
          </w:tcPr>
          <w:p w14:paraId="53FE8F03" w14:textId="59DA5740" w:rsidR="0080584E" w:rsidRPr="0016470E" w:rsidRDefault="0080584E" w:rsidP="0080584E">
            <w:pPr>
              <w:spacing w:line="240" w:lineRule="auto"/>
              <w:rPr>
                <w:b/>
                <w:bCs/>
                <w:color w:val="000000" w:themeColor="text1"/>
              </w:rPr>
            </w:pPr>
            <w:r>
              <w:rPr>
                <w:b/>
                <w:bCs/>
              </w:rPr>
              <w:t>RMSE</w:t>
            </w:r>
          </w:p>
        </w:tc>
        <w:tc>
          <w:tcPr>
            <w:tcW w:w="1356" w:type="pct"/>
            <w:shd w:val="clear" w:color="4472C4" w:fill="4472C4"/>
            <w:noWrap/>
            <w:vAlign w:val="center"/>
            <w:hideMark/>
          </w:tcPr>
          <w:p w14:paraId="67C14B64" w14:textId="6EB7DF40" w:rsidR="0080584E" w:rsidRPr="0016470E" w:rsidRDefault="0080584E" w:rsidP="0080584E">
            <w:pPr>
              <w:spacing w:line="240" w:lineRule="auto"/>
              <w:rPr>
                <w:b/>
                <w:bCs/>
                <w:color w:val="000000" w:themeColor="text1"/>
              </w:rPr>
            </w:pPr>
            <w:r>
              <w:rPr>
                <w:b/>
                <w:bCs/>
              </w:rPr>
              <w:t>MAPE (%)</w:t>
            </w:r>
          </w:p>
        </w:tc>
      </w:tr>
      <w:tr w:rsidR="0080584E" w:rsidRPr="0016470E" w14:paraId="59A5BCCE" w14:textId="77777777" w:rsidTr="0080584E">
        <w:trPr>
          <w:trHeight w:val="300"/>
          <w:jc w:val="center"/>
        </w:trPr>
        <w:tc>
          <w:tcPr>
            <w:tcW w:w="1982" w:type="pct"/>
            <w:shd w:val="clear" w:color="D9E1F2" w:fill="D9E1F2"/>
            <w:noWrap/>
            <w:vAlign w:val="center"/>
            <w:hideMark/>
          </w:tcPr>
          <w:p w14:paraId="3969BE03" w14:textId="57F85157" w:rsidR="0080584E" w:rsidRPr="0016470E" w:rsidRDefault="0080584E" w:rsidP="0080584E">
            <w:pPr>
              <w:spacing w:line="240" w:lineRule="auto"/>
              <w:rPr>
                <w:color w:val="000000" w:themeColor="text1"/>
              </w:rPr>
            </w:pPr>
            <w:r>
              <w:t>Proposed Model</w:t>
            </w:r>
          </w:p>
        </w:tc>
        <w:tc>
          <w:tcPr>
            <w:tcW w:w="1662" w:type="pct"/>
            <w:shd w:val="clear" w:color="D9E1F2" w:fill="D9E1F2"/>
            <w:noWrap/>
            <w:vAlign w:val="center"/>
            <w:hideMark/>
          </w:tcPr>
          <w:p w14:paraId="28AB5A6C" w14:textId="218005A1" w:rsidR="0080584E" w:rsidRPr="0016470E" w:rsidRDefault="0080584E" w:rsidP="0080584E">
            <w:pPr>
              <w:spacing w:line="240" w:lineRule="auto"/>
              <w:rPr>
                <w:color w:val="000000" w:themeColor="text1"/>
              </w:rPr>
            </w:pPr>
            <w:r>
              <w:t>1.85</w:t>
            </w:r>
          </w:p>
        </w:tc>
        <w:tc>
          <w:tcPr>
            <w:tcW w:w="1356" w:type="pct"/>
            <w:shd w:val="clear" w:color="D9E1F2" w:fill="D9E1F2"/>
            <w:noWrap/>
            <w:vAlign w:val="center"/>
            <w:hideMark/>
          </w:tcPr>
          <w:p w14:paraId="50B8B933" w14:textId="7DE80911" w:rsidR="0080584E" w:rsidRPr="0016470E" w:rsidRDefault="0080584E" w:rsidP="0080584E">
            <w:pPr>
              <w:spacing w:line="240" w:lineRule="auto"/>
              <w:rPr>
                <w:color w:val="000000" w:themeColor="text1"/>
              </w:rPr>
            </w:pPr>
            <w:r>
              <w:t>2.9</w:t>
            </w:r>
          </w:p>
        </w:tc>
      </w:tr>
      <w:tr w:rsidR="0080584E" w:rsidRPr="0016470E" w14:paraId="29B09116" w14:textId="77777777" w:rsidTr="0080584E">
        <w:trPr>
          <w:trHeight w:val="300"/>
          <w:jc w:val="center"/>
        </w:trPr>
        <w:tc>
          <w:tcPr>
            <w:tcW w:w="1982" w:type="pct"/>
            <w:noWrap/>
            <w:vAlign w:val="center"/>
            <w:hideMark/>
          </w:tcPr>
          <w:p w14:paraId="46491E86" w14:textId="2020BF31" w:rsidR="0080584E" w:rsidRPr="0016470E" w:rsidRDefault="0080584E" w:rsidP="0080584E">
            <w:pPr>
              <w:spacing w:line="240" w:lineRule="auto"/>
              <w:rPr>
                <w:color w:val="000000" w:themeColor="text1"/>
              </w:rPr>
            </w:pPr>
            <w:r>
              <w:t>Return-Only Model</w:t>
            </w:r>
          </w:p>
        </w:tc>
        <w:tc>
          <w:tcPr>
            <w:tcW w:w="1662" w:type="pct"/>
            <w:noWrap/>
            <w:vAlign w:val="center"/>
            <w:hideMark/>
          </w:tcPr>
          <w:p w14:paraId="7E24E5E6" w14:textId="57B3D22C" w:rsidR="0080584E" w:rsidRPr="0016470E" w:rsidRDefault="0080584E" w:rsidP="0080584E">
            <w:pPr>
              <w:spacing w:line="240" w:lineRule="auto"/>
              <w:rPr>
                <w:color w:val="000000" w:themeColor="text1"/>
              </w:rPr>
            </w:pPr>
            <w:r>
              <w:t>3.20</w:t>
            </w:r>
          </w:p>
        </w:tc>
        <w:tc>
          <w:tcPr>
            <w:tcW w:w="1356" w:type="pct"/>
            <w:noWrap/>
            <w:vAlign w:val="center"/>
            <w:hideMark/>
          </w:tcPr>
          <w:p w14:paraId="6894A5FC" w14:textId="2289A4D1" w:rsidR="0080584E" w:rsidRPr="0016470E" w:rsidRDefault="0080584E" w:rsidP="0080584E">
            <w:pPr>
              <w:spacing w:line="240" w:lineRule="auto"/>
              <w:rPr>
                <w:color w:val="000000" w:themeColor="text1"/>
              </w:rPr>
            </w:pPr>
            <w:r>
              <w:t>5.4</w:t>
            </w:r>
          </w:p>
        </w:tc>
      </w:tr>
      <w:tr w:rsidR="0080584E" w:rsidRPr="0016470E" w14:paraId="67438BAD" w14:textId="77777777" w:rsidTr="0080584E">
        <w:trPr>
          <w:trHeight w:val="300"/>
          <w:jc w:val="center"/>
        </w:trPr>
        <w:tc>
          <w:tcPr>
            <w:tcW w:w="1982" w:type="pct"/>
            <w:shd w:val="clear" w:color="D9E1F2" w:fill="D9E1F2"/>
            <w:noWrap/>
            <w:vAlign w:val="center"/>
            <w:hideMark/>
          </w:tcPr>
          <w:p w14:paraId="75BAB8FA" w14:textId="1ACCF84A" w:rsidR="0080584E" w:rsidRPr="0016470E" w:rsidRDefault="0080584E" w:rsidP="0080584E">
            <w:pPr>
              <w:spacing w:line="240" w:lineRule="auto"/>
              <w:rPr>
                <w:color w:val="000000" w:themeColor="text1"/>
              </w:rPr>
            </w:pPr>
            <w:r>
              <w:t>Sentiment-Only Model</w:t>
            </w:r>
          </w:p>
        </w:tc>
        <w:tc>
          <w:tcPr>
            <w:tcW w:w="1662" w:type="pct"/>
            <w:shd w:val="clear" w:color="D9E1F2" w:fill="D9E1F2"/>
            <w:noWrap/>
            <w:vAlign w:val="center"/>
            <w:hideMark/>
          </w:tcPr>
          <w:p w14:paraId="175753AC" w14:textId="65705F2A" w:rsidR="0080584E" w:rsidRPr="0016470E" w:rsidRDefault="0080584E" w:rsidP="0080584E">
            <w:pPr>
              <w:spacing w:line="240" w:lineRule="auto"/>
              <w:rPr>
                <w:color w:val="000000" w:themeColor="text1"/>
              </w:rPr>
            </w:pPr>
            <w:r>
              <w:t>4.05</w:t>
            </w:r>
          </w:p>
        </w:tc>
        <w:tc>
          <w:tcPr>
            <w:tcW w:w="1356" w:type="pct"/>
            <w:shd w:val="clear" w:color="D9E1F2" w:fill="D9E1F2"/>
            <w:noWrap/>
            <w:vAlign w:val="center"/>
            <w:hideMark/>
          </w:tcPr>
          <w:p w14:paraId="0C31A2E9" w14:textId="45FD2BF3" w:rsidR="0080584E" w:rsidRPr="0016470E" w:rsidRDefault="0080584E" w:rsidP="0080584E">
            <w:pPr>
              <w:spacing w:line="240" w:lineRule="auto"/>
              <w:rPr>
                <w:color w:val="000000" w:themeColor="text1"/>
              </w:rPr>
            </w:pPr>
            <w:r>
              <w:t>6.7</w:t>
            </w:r>
          </w:p>
        </w:tc>
      </w:tr>
    </w:tbl>
    <w:p w14:paraId="7D0904F8" w14:textId="77777777" w:rsidR="0080584E" w:rsidRDefault="0080584E" w:rsidP="0080584E">
      <w:pPr>
        <w:spacing w:after="120" w:line="240" w:lineRule="auto"/>
        <w:rPr>
          <w:color w:val="000000" w:themeColor="text1"/>
        </w:rPr>
      </w:pPr>
    </w:p>
    <w:p w14:paraId="406C96E9" w14:textId="22A77AC5" w:rsidR="0080584E" w:rsidRPr="0080584E" w:rsidRDefault="0080584E" w:rsidP="0080584E">
      <w:pPr>
        <w:spacing w:after="120"/>
        <w:rPr>
          <w:color w:val="000000" w:themeColor="text1"/>
          <w:lang w:val="en-IN"/>
        </w:rPr>
      </w:pPr>
      <w:r w:rsidRPr="0080584E">
        <w:rPr>
          <w:b/>
          <w:bCs/>
          <w:color w:val="000000" w:themeColor="text1"/>
        </w:rPr>
        <w:t>Ethical Compliance Score:</w:t>
      </w:r>
      <w:r w:rsidRPr="00590A95">
        <w:rPr>
          <w:color w:val="000000" w:themeColor="text1"/>
        </w:rPr>
        <w:t xml:space="preserve"> </w:t>
      </w:r>
      <w:r w:rsidR="005F07A6" w:rsidRPr="005F07A6">
        <w:rPr>
          <w:color w:val="000000" w:themeColor="text1"/>
        </w:rPr>
        <w:t>The comparison of the ESG compliance scores through simulations showed that the proposed hybrid ARIMA – LSTM achieved higher compliance scores than the baseline systems. This demonstrates the hybrid ARIMA – LSTM’s capability to make an ethical investment decision.</w:t>
      </w:r>
    </w:p>
    <w:p w14:paraId="20E64C00" w14:textId="1E95056F" w:rsidR="0080584E" w:rsidRPr="0016470E" w:rsidRDefault="0080584E" w:rsidP="0080584E">
      <w:pPr>
        <w:spacing w:after="120" w:line="240" w:lineRule="auto"/>
        <w:jc w:val="center"/>
        <w:rPr>
          <w:color w:val="000000" w:themeColor="text1"/>
        </w:rPr>
      </w:pPr>
      <w:r w:rsidRPr="0016470E">
        <w:rPr>
          <w:color w:val="000000" w:themeColor="text1"/>
        </w:rPr>
        <w:t xml:space="preserve">Table </w:t>
      </w:r>
      <w:r>
        <w:rPr>
          <w:color w:val="000000" w:themeColor="text1"/>
        </w:rPr>
        <w:t>2: ESG Compliance Scores</w:t>
      </w:r>
    </w:p>
    <w:tbl>
      <w:tblPr>
        <w:tblW w:w="36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2296"/>
      </w:tblGrid>
      <w:tr w:rsidR="0080584E" w:rsidRPr="0016470E" w14:paraId="185B51CC" w14:textId="77777777" w:rsidTr="0080584E">
        <w:trPr>
          <w:trHeight w:val="300"/>
          <w:jc w:val="center"/>
        </w:trPr>
        <w:tc>
          <w:tcPr>
            <w:tcW w:w="2720" w:type="pct"/>
            <w:shd w:val="clear" w:color="4472C4" w:fill="4472C4"/>
            <w:noWrap/>
            <w:vAlign w:val="center"/>
            <w:hideMark/>
          </w:tcPr>
          <w:p w14:paraId="3DFE704B" w14:textId="2DA8621F" w:rsidR="0080584E" w:rsidRPr="0016470E" w:rsidRDefault="0080584E" w:rsidP="0080584E">
            <w:pPr>
              <w:spacing w:line="240" w:lineRule="auto"/>
              <w:rPr>
                <w:b/>
                <w:bCs/>
                <w:color w:val="000000" w:themeColor="text1"/>
              </w:rPr>
            </w:pPr>
            <w:r>
              <w:rPr>
                <w:b/>
                <w:bCs/>
              </w:rPr>
              <w:t>Model</w:t>
            </w:r>
          </w:p>
        </w:tc>
        <w:tc>
          <w:tcPr>
            <w:tcW w:w="2280" w:type="pct"/>
            <w:shd w:val="clear" w:color="4472C4" w:fill="4472C4"/>
            <w:noWrap/>
            <w:vAlign w:val="center"/>
            <w:hideMark/>
          </w:tcPr>
          <w:p w14:paraId="6526D458" w14:textId="4F14604B" w:rsidR="0080584E" w:rsidRPr="0016470E" w:rsidRDefault="0080584E" w:rsidP="0080584E">
            <w:pPr>
              <w:spacing w:line="240" w:lineRule="auto"/>
              <w:rPr>
                <w:b/>
                <w:bCs/>
                <w:color w:val="000000" w:themeColor="text1"/>
              </w:rPr>
            </w:pPr>
            <w:r>
              <w:rPr>
                <w:b/>
                <w:bCs/>
              </w:rPr>
              <w:t>Average ESG Score</w:t>
            </w:r>
          </w:p>
        </w:tc>
      </w:tr>
      <w:tr w:rsidR="0080584E" w:rsidRPr="0016470E" w14:paraId="1E254BBD" w14:textId="77777777" w:rsidTr="0080584E">
        <w:trPr>
          <w:trHeight w:val="300"/>
          <w:jc w:val="center"/>
        </w:trPr>
        <w:tc>
          <w:tcPr>
            <w:tcW w:w="2720" w:type="pct"/>
            <w:shd w:val="clear" w:color="D9E1F2" w:fill="D9E1F2"/>
            <w:noWrap/>
            <w:vAlign w:val="center"/>
            <w:hideMark/>
          </w:tcPr>
          <w:p w14:paraId="025DC2EC" w14:textId="46A4297A" w:rsidR="0080584E" w:rsidRPr="0016470E" w:rsidRDefault="0080584E" w:rsidP="0080584E">
            <w:pPr>
              <w:spacing w:line="240" w:lineRule="auto"/>
              <w:rPr>
                <w:color w:val="000000" w:themeColor="text1"/>
              </w:rPr>
            </w:pPr>
            <w:r>
              <w:t>Proposed Model</w:t>
            </w:r>
          </w:p>
        </w:tc>
        <w:tc>
          <w:tcPr>
            <w:tcW w:w="2280" w:type="pct"/>
            <w:shd w:val="clear" w:color="D9E1F2" w:fill="D9E1F2"/>
            <w:noWrap/>
            <w:vAlign w:val="center"/>
            <w:hideMark/>
          </w:tcPr>
          <w:p w14:paraId="620B99F8" w14:textId="545284AB" w:rsidR="0080584E" w:rsidRPr="0016470E" w:rsidRDefault="0080584E" w:rsidP="0080584E">
            <w:pPr>
              <w:spacing w:line="240" w:lineRule="auto"/>
              <w:rPr>
                <w:color w:val="000000" w:themeColor="text1"/>
              </w:rPr>
            </w:pPr>
            <w:r>
              <w:t>0.91</w:t>
            </w:r>
          </w:p>
        </w:tc>
      </w:tr>
      <w:tr w:rsidR="0080584E" w:rsidRPr="0016470E" w14:paraId="2843F56F" w14:textId="77777777" w:rsidTr="0080584E">
        <w:trPr>
          <w:trHeight w:val="300"/>
          <w:jc w:val="center"/>
        </w:trPr>
        <w:tc>
          <w:tcPr>
            <w:tcW w:w="2720" w:type="pct"/>
            <w:noWrap/>
            <w:vAlign w:val="center"/>
            <w:hideMark/>
          </w:tcPr>
          <w:p w14:paraId="17D753F9" w14:textId="4DA0E289" w:rsidR="0080584E" w:rsidRPr="0016470E" w:rsidRDefault="0080584E" w:rsidP="0080584E">
            <w:pPr>
              <w:spacing w:line="240" w:lineRule="auto"/>
              <w:rPr>
                <w:color w:val="000000" w:themeColor="text1"/>
              </w:rPr>
            </w:pPr>
            <w:r>
              <w:t>Return-Only Model</w:t>
            </w:r>
          </w:p>
        </w:tc>
        <w:tc>
          <w:tcPr>
            <w:tcW w:w="2280" w:type="pct"/>
            <w:noWrap/>
            <w:vAlign w:val="center"/>
            <w:hideMark/>
          </w:tcPr>
          <w:p w14:paraId="3ABD47C8" w14:textId="41E46C35" w:rsidR="0080584E" w:rsidRPr="0016470E" w:rsidRDefault="0080584E" w:rsidP="0080584E">
            <w:pPr>
              <w:spacing w:line="240" w:lineRule="auto"/>
              <w:rPr>
                <w:color w:val="000000" w:themeColor="text1"/>
              </w:rPr>
            </w:pPr>
            <w:r>
              <w:t>0.52</w:t>
            </w:r>
          </w:p>
        </w:tc>
      </w:tr>
      <w:tr w:rsidR="0080584E" w:rsidRPr="0016470E" w14:paraId="778E650C" w14:textId="77777777" w:rsidTr="0080584E">
        <w:trPr>
          <w:trHeight w:val="300"/>
          <w:jc w:val="center"/>
        </w:trPr>
        <w:tc>
          <w:tcPr>
            <w:tcW w:w="2720" w:type="pct"/>
            <w:shd w:val="clear" w:color="D9E1F2" w:fill="D9E1F2"/>
            <w:noWrap/>
            <w:vAlign w:val="center"/>
            <w:hideMark/>
          </w:tcPr>
          <w:p w14:paraId="522B6855" w14:textId="7BE6349C" w:rsidR="0080584E" w:rsidRPr="0016470E" w:rsidRDefault="0080584E" w:rsidP="0080584E">
            <w:pPr>
              <w:spacing w:line="240" w:lineRule="auto"/>
              <w:rPr>
                <w:color w:val="000000" w:themeColor="text1"/>
              </w:rPr>
            </w:pPr>
            <w:r>
              <w:t>Sentiment-Only Model</w:t>
            </w:r>
          </w:p>
        </w:tc>
        <w:tc>
          <w:tcPr>
            <w:tcW w:w="2280" w:type="pct"/>
            <w:shd w:val="clear" w:color="D9E1F2" w:fill="D9E1F2"/>
            <w:noWrap/>
            <w:vAlign w:val="center"/>
            <w:hideMark/>
          </w:tcPr>
          <w:p w14:paraId="664E69E1" w14:textId="67C2005C" w:rsidR="0080584E" w:rsidRPr="0016470E" w:rsidRDefault="0080584E" w:rsidP="0080584E">
            <w:pPr>
              <w:spacing w:line="240" w:lineRule="auto"/>
              <w:rPr>
                <w:color w:val="000000" w:themeColor="text1"/>
              </w:rPr>
            </w:pPr>
            <w:r>
              <w:t>0.74</w:t>
            </w:r>
          </w:p>
        </w:tc>
      </w:tr>
    </w:tbl>
    <w:p w14:paraId="58549889" w14:textId="77777777" w:rsidR="0080584E" w:rsidRDefault="0080584E" w:rsidP="0016470E">
      <w:pPr>
        <w:spacing w:after="120" w:line="240" w:lineRule="auto"/>
        <w:rPr>
          <w:color w:val="000000" w:themeColor="text1"/>
        </w:rPr>
      </w:pPr>
    </w:p>
    <w:p w14:paraId="59FD74B7" w14:textId="14D466CA" w:rsidR="0080584E" w:rsidRPr="0080584E" w:rsidRDefault="0080584E" w:rsidP="0080584E">
      <w:pPr>
        <w:spacing w:after="120"/>
        <w:rPr>
          <w:color w:val="000000" w:themeColor="text1"/>
        </w:rPr>
      </w:pPr>
      <w:r w:rsidRPr="0080584E">
        <w:rPr>
          <w:b/>
          <w:bCs/>
          <w:color w:val="000000" w:themeColor="text1"/>
        </w:rPr>
        <w:t>Portfolio Stability:</w:t>
      </w:r>
      <w:r w:rsidRPr="00590A95">
        <w:rPr>
          <w:color w:val="000000" w:themeColor="text1"/>
        </w:rPr>
        <w:t xml:space="preserve"> </w:t>
      </w:r>
      <w:r w:rsidR="005F07A6" w:rsidRPr="005F07A6">
        <w:rPr>
          <w:color w:val="000000" w:themeColor="text1"/>
        </w:rPr>
        <w:t>Stress-testing simulations determined the drawdowns and the volatility of the proposed hybrid ARIMA – LSTM model compared to the baseline models showed that the proposed hybrid ARIMA – LSTM has less downside risk and is more stable.</w:t>
      </w:r>
    </w:p>
    <w:p w14:paraId="6B7383A5" w14:textId="5F8848DE" w:rsidR="0080584E" w:rsidRPr="0016470E" w:rsidRDefault="0080584E" w:rsidP="0080584E">
      <w:pPr>
        <w:spacing w:after="120" w:line="240" w:lineRule="auto"/>
        <w:jc w:val="center"/>
        <w:rPr>
          <w:color w:val="000000" w:themeColor="text1"/>
        </w:rPr>
      </w:pPr>
      <w:r w:rsidRPr="0016470E">
        <w:rPr>
          <w:color w:val="000000" w:themeColor="text1"/>
        </w:rPr>
        <w:t xml:space="preserve">Table </w:t>
      </w:r>
      <w:r w:rsidR="00084DDD">
        <w:rPr>
          <w:color w:val="000000" w:themeColor="text1"/>
        </w:rPr>
        <w:t>3</w:t>
      </w:r>
      <w:r>
        <w:rPr>
          <w:color w:val="000000" w:themeColor="text1"/>
        </w:rPr>
        <w:t xml:space="preserve">: </w:t>
      </w:r>
      <w:r w:rsidR="00084DDD" w:rsidRPr="00084DDD">
        <w:rPr>
          <w:color w:val="000000" w:themeColor="text1"/>
        </w:rPr>
        <w:t>Portfolio Stability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654"/>
        <w:gridCol w:w="2008"/>
      </w:tblGrid>
      <w:tr w:rsidR="00084DDD" w:rsidRPr="0016470E" w14:paraId="46994893" w14:textId="77777777" w:rsidTr="00367CF2">
        <w:trPr>
          <w:trHeight w:val="300"/>
          <w:jc w:val="center"/>
        </w:trPr>
        <w:tc>
          <w:tcPr>
            <w:tcW w:w="1982" w:type="pct"/>
            <w:shd w:val="clear" w:color="4472C4" w:fill="4472C4"/>
            <w:noWrap/>
            <w:vAlign w:val="center"/>
            <w:hideMark/>
          </w:tcPr>
          <w:p w14:paraId="41680D91" w14:textId="11100A03" w:rsidR="00084DDD" w:rsidRPr="0016470E" w:rsidRDefault="00084DDD" w:rsidP="00084DDD">
            <w:pPr>
              <w:spacing w:line="240" w:lineRule="auto"/>
              <w:rPr>
                <w:b/>
                <w:bCs/>
                <w:color w:val="000000" w:themeColor="text1"/>
              </w:rPr>
            </w:pPr>
            <w:r>
              <w:rPr>
                <w:b/>
                <w:bCs/>
              </w:rPr>
              <w:t>Model</w:t>
            </w:r>
          </w:p>
        </w:tc>
        <w:tc>
          <w:tcPr>
            <w:tcW w:w="1662" w:type="pct"/>
            <w:shd w:val="clear" w:color="4472C4" w:fill="4472C4"/>
            <w:noWrap/>
            <w:vAlign w:val="center"/>
            <w:hideMark/>
          </w:tcPr>
          <w:p w14:paraId="4FDD4B6B" w14:textId="161CADA0" w:rsidR="00084DDD" w:rsidRPr="0016470E" w:rsidRDefault="00084DDD" w:rsidP="00084DDD">
            <w:pPr>
              <w:spacing w:line="240" w:lineRule="auto"/>
              <w:rPr>
                <w:b/>
                <w:bCs/>
                <w:color w:val="000000" w:themeColor="text1"/>
              </w:rPr>
            </w:pPr>
            <w:r>
              <w:rPr>
                <w:b/>
                <w:bCs/>
              </w:rPr>
              <w:t>Maximum Drawdown (%)</w:t>
            </w:r>
          </w:p>
        </w:tc>
        <w:tc>
          <w:tcPr>
            <w:tcW w:w="1356" w:type="pct"/>
            <w:shd w:val="clear" w:color="4472C4" w:fill="4472C4"/>
            <w:noWrap/>
            <w:vAlign w:val="center"/>
            <w:hideMark/>
          </w:tcPr>
          <w:p w14:paraId="77A3163E" w14:textId="06B1B8FB" w:rsidR="00084DDD" w:rsidRPr="0016470E" w:rsidRDefault="00084DDD" w:rsidP="00084DDD">
            <w:pPr>
              <w:spacing w:line="240" w:lineRule="auto"/>
              <w:rPr>
                <w:b/>
                <w:bCs/>
                <w:color w:val="000000" w:themeColor="text1"/>
              </w:rPr>
            </w:pPr>
            <w:r>
              <w:rPr>
                <w:b/>
                <w:bCs/>
              </w:rPr>
              <w:t>Portfolio Volatility</w:t>
            </w:r>
          </w:p>
        </w:tc>
      </w:tr>
      <w:tr w:rsidR="00084DDD" w:rsidRPr="0016470E" w14:paraId="4A0631A1" w14:textId="77777777" w:rsidTr="00367CF2">
        <w:trPr>
          <w:trHeight w:val="300"/>
          <w:jc w:val="center"/>
        </w:trPr>
        <w:tc>
          <w:tcPr>
            <w:tcW w:w="1982" w:type="pct"/>
            <w:shd w:val="clear" w:color="D9E1F2" w:fill="D9E1F2"/>
            <w:noWrap/>
            <w:vAlign w:val="center"/>
            <w:hideMark/>
          </w:tcPr>
          <w:p w14:paraId="01821994" w14:textId="31DFB661" w:rsidR="00084DDD" w:rsidRPr="0016470E" w:rsidRDefault="00084DDD" w:rsidP="00084DDD">
            <w:pPr>
              <w:spacing w:line="240" w:lineRule="auto"/>
              <w:rPr>
                <w:color w:val="000000" w:themeColor="text1"/>
              </w:rPr>
            </w:pPr>
            <w:r>
              <w:t>Proposed Model</w:t>
            </w:r>
          </w:p>
        </w:tc>
        <w:tc>
          <w:tcPr>
            <w:tcW w:w="1662" w:type="pct"/>
            <w:shd w:val="clear" w:color="D9E1F2" w:fill="D9E1F2"/>
            <w:noWrap/>
            <w:vAlign w:val="center"/>
            <w:hideMark/>
          </w:tcPr>
          <w:p w14:paraId="771C0500" w14:textId="1F26400C" w:rsidR="00084DDD" w:rsidRPr="0016470E" w:rsidRDefault="00084DDD" w:rsidP="00084DDD">
            <w:pPr>
              <w:spacing w:line="240" w:lineRule="auto"/>
              <w:rPr>
                <w:color w:val="000000" w:themeColor="text1"/>
              </w:rPr>
            </w:pPr>
            <w:r>
              <w:t>−6.2</w:t>
            </w:r>
          </w:p>
        </w:tc>
        <w:tc>
          <w:tcPr>
            <w:tcW w:w="1356" w:type="pct"/>
            <w:shd w:val="clear" w:color="D9E1F2" w:fill="D9E1F2"/>
            <w:noWrap/>
            <w:vAlign w:val="center"/>
            <w:hideMark/>
          </w:tcPr>
          <w:p w14:paraId="08F8C0B9" w14:textId="08C14459" w:rsidR="00084DDD" w:rsidRPr="0016470E" w:rsidRDefault="00084DDD" w:rsidP="00084DDD">
            <w:pPr>
              <w:spacing w:line="240" w:lineRule="auto"/>
              <w:rPr>
                <w:color w:val="000000" w:themeColor="text1"/>
              </w:rPr>
            </w:pPr>
            <w:r>
              <w:t>Low</w:t>
            </w:r>
          </w:p>
        </w:tc>
      </w:tr>
      <w:tr w:rsidR="00084DDD" w:rsidRPr="0016470E" w14:paraId="1630B8ED" w14:textId="77777777" w:rsidTr="00367CF2">
        <w:trPr>
          <w:trHeight w:val="300"/>
          <w:jc w:val="center"/>
        </w:trPr>
        <w:tc>
          <w:tcPr>
            <w:tcW w:w="1982" w:type="pct"/>
            <w:noWrap/>
            <w:vAlign w:val="center"/>
            <w:hideMark/>
          </w:tcPr>
          <w:p w14:paraId="6AAABEB5" w14:textId="1D762E07" w:rsidR="00084DDD" w:rsidRPr="0016470E" w:rsidRDefault="00084DDD" w:rsidP="00084DDD">
            <w:pPr>
              <w:spacing w:line="240" w:lineRule="auto"/>
              <w:rPr>
                <w:color w:val="000000" w:themeColor="text1"/>
              </w:rPr>
            </w:pPr>
            <w:r>
              <w:t>Return-Only Model</w:t>
            </w:r>
          </w:p>
        </w:tc>
        <w:tc>
          <w:tcPr>
            <w:tcW w:w="1662" w:type="pct"/>
            <w:noWrap/>
            <w:vAlign w:val="center"/>
            <w:hideMark/>
          </w:tcPr>
          <w:p w14:paraId="33632210" w14:textId="2E3DE4A0" w:rsidR="00084DDD" w:rsidRPr="0016470E" w:rsidRDefault="00084DDD" w:rsidP="00084DDD">
            <w:pPr>
              <w:spacing w:line="240" w:lineRule="auto"/>
              <w:rPr>
                <w:color w:val="000000" w:themeColor="text1"/>
              </w:rPr>
            </w:pPr>
            <w:r>
              <w:t>−12.8</w:t>
            </w:r>
          </w:p>
        </w:tc>
        <w:tc>
          <w:tcPr>
            <w:tcW w:w="1356" w:type="pct"/>
            <w:noWrap/>
            <w:vAlign w:val="center"/>
            <w:hideMark/>
          </w:tcPr>
          <w:p w14:paraId="7D1E8066" w14:textId="0A9CC2BC" w:rsidR="00084DDD" w:rsidRPr="0016470E" w:rsidRDefault="00084DDD" w:rsidP="00084DDD">
            <w:pPr>
              <w:spacing w:line="240" w:lineRule="auto"/>
              <w:rPr>
                <w:color w:val="000000" w:themeColor="text1"/>
              </w:rPr>
            </w:pPr>
            <w:r>
              <w:t>High</w:t>
            </w:r>
          </w:p>
        </w:tc>
      </w:tr>
      <w:tr w:rsidR="00084DDD" w:rsidRPr="0016470E" w14:paraId="36B71558" w14:textId="77777777" w:rsidTr="00367CF2">
        <w:trPr>
          <w:trHeight w:val="300"/>
          <w:jc w:val="center"/>
        </w:trPr>
        <w:tc>
          <w:tcPr>
            <w:tcW w:w="1982" w:type="pct"/>
            <w:shd w:val="clear" w:color="D9E1F2" w:fill="D9E1F2"/>
            <w:noWrap/>
            <w:vAlign w:val="center"/>
            <w:hideMark/>
          </w:tcPr>
          <w:p w14:paraId="663316EA" w14:textId="57F8D7C6" w:rsidR="00084DDD" w:rsidRPr="0016470E" w:rsidRDefault="00084DDD" w:rsidP="00084DDD">
            <w:pPr>
              <w:spacing w:line="240" w:lineRule="auto"/>
              <w:rPr>
                <w:color w:val="000000" w:themeColor="text1"/>
              </w:rPr>
            </w:pPr>
            <w:r>
              <w:t>Sentiment-Only Model</w:t>
            </w:r>
          </w:p>
        </w:tc>
        <w:tc>
          <w:tcPr>
            <w:tcW w:w="1662" w:type="pct"/>
            <w:shd w:val="clear" w:color="D9E1F2" w:fill="D9E1F2"/>
            <w:noWrap/>
            <w:vAlign w:val="center"/>
            <w:hideMark/>
          </w:tcPr>
          <w:p w14:paraId="5102FF66" w14:textId="7D1A245A" w:rsidR="00084DDD" w:rsidRPr="0016470E" w:rsidRDefault="00084DDD" w:rsidP="00084DDD">
            <w:pPr>
              <w:spacing w:line="240" w:lineRule="auto"/>
              <w:rPr>
                <w:color w:val="000000" w:themeColor="text1"/>
              </w:rPr>
            </w:pPr>
            <w:r>
              <w:t>−9.3</w:t>
            </w:r>
          </w:p>
        </w:tc>
        <w:tc>
          <w:tcPr>
            <w:tcW w:w="1356" w:type="pct"/>
            <w:shd w:val="clear" w:color="D9E1F2" w:fill="D9E1F2"/>
            <w:noWrap/>
            <w:vAlign w:val="center"/>
            <w:hideMark/>
          </w:tcPr>
          <w:p w14:paraId="7B0CD793" w14:textId="461110AA" w:rsidR="00084DDD" w:rsidRPr="0016470E" w:rsidRDefault="00084DDD" w:rsidP="00084DDD">
            <w:pPr>
              <w:spacing w:line="240" w:lineRule="auto"/>
              <w:rPr>
                <w:color w:val="000000" w:themeColor="text1"/>
              </w:rPr>
            </w:pPr>
            <w:r>
              <w:t>Medium</w:t>
            </w:r>
          </w:p>
        </w:tc>
      </w:tr>
    </w:tbl>
    <w:p w14:paraId="73E958B8" w14:textId="77777777" w:rsidR="0080584E" w:rsidRDefault="0080584E" w:rsidP="0016470E">
      <w:pPr>
        <w:spacing w:after="120" w:line="240" w:lineRule="auto"/>
        <w:rPr>
          <w:color w:val="000000" w:themeColor="text1"/>
        </w:rPr>
      </w:pPr>
    </w:p>
    <w:p w14:paraId="3DE62BF9" w14:textId="1AA23DAB" w:rsidR="0080584E" w:rsidRPr="0080584E" w:rsidRDefault="0080584E" w:rsidP="0080584E">
      <w:pPr>
        <w:spacing w:after="120"/>
        <w:rPr>
          <w:color w:val="000000" w:themeColor="text1"/>
          <w:lang w:val="en-IN"/>
        </w:rPr>
      </w:pPr>
      <w:r w:rsidRPr="0080584E">
        <w:rPr>
          <w:b/>
          <w:bCs/>
          <w:color w:val="000000" w:themeColor="text1"/>
        </w:rPr>
        <w:t>User Investment Satisfaction:</w:t>
      </w:r>
      <w:r w:rsidRPr="00590A95">
        <w:rPr>
          <w:color w:val="000000" w:themeColor="text1"/>
        </w:rPr>
        <w:t xml:space="preserve"> </w:t>
      </w:r>
      <w:r w:rsidR="005F07A6" w:rsidRPr="005F07A6">
        <w:rPr>
          <w:color w:val="000000" w:themeColor="text1"/>
        </w:rPr>
        <w:t>Simulations of users confirmed that the proposed hybrid ARIMA – LSTM model provides a personalised recommendation for ethical finance decision-making.</w:t>
      </w:r>
    </w:p>
    <w:p w14:paraId="4231C301" w14:textId="6079812B" w:rsidR="0080584E" w:rsidRPr="0016470E" w:rsidRDefault="00084DDD" w:rsidP="0080584E">
      <w:pPr>
        <w:spacing w:after="120" w:line="240" w:lineRule="auto"/>
        <w:jc w:val="center"/>
        <w:rPr>
          <w:color w:val="000000" w:themeColor="text1"/>
        </w:rPr>
      </w:pPr>
      <w:r w:rsidRPr="00084DDD">
        <w:rPr>
          <w:color w:val="000000" w:themeColor="text1"/>
        </w:rPr>
        <w:t>Table 4: User Satisfaction</w:t>
      </w:r>
    </w:p>
    <w:tbl>
      <w:tblPr>
        <w:tblW w:w="36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2296"/>
      </w:tblGrid>
      <w:tr w:rsidR="00084DDD" w:rsidRPr="0016470E" w14:paraId="6B03390D" w14:textId="77777777" w:rsidTr="00367CF2">
        <w:trPr>
          <w:trHeight w:val="300"/>
          <w:jc w:val="center"/>
        </w:trPr>
        <w:tc>
          <w:tcPr>
            <w:tcW w:w="2720" w:type="pct"/>
            <w:shd w:val="clear" w:color="4472C4" w:fill="4472C4"/>
            <w:noWrap/>
            <w:vAlign w:val="center"/>
            <w:hideMark/>
          </w:tcPr>
          <w:p w14:paraId="0A12C526" w14:textId="2ED3E489" w:rsidR="00084DDD" w:rsidRPr="0016470E" w:rsidRDefault="00084DDD" w:rsidP="00084DDD">
            <w:pPr>
              <w:spacing w:line="240" w:lineRule="auto"/>
              <w:rPr>
                <w:b/>
                <w:bCs/>
                <w:color w:val="000000" w:themeColor="text1"/>
              </w:rPr>
            </w:pPr>
            <w:r>
              <w:rPr>
                <w:b/>
                <w:bCs/>
              </w:rPr>
              <w:t>Model</w:t>
            </w:r>
          </w:p>
        </w:tc>
        <w:tc>
          <w:tcPr>
            <w:tcW w:w="2280" w:type="pct"/>
            <w:shd w:val="clear" w:color="4472C4" w:fill="4472C4"/>
            <w:noWrap/>
            <w:vAlign w:val="center"/>
            <w:hideMark/>
          </w:tcPr>
          <w:p w14:paraId="0D21F6BC" w14:textId="3803AE60" w:rsidR="00084DDD" w:rsidRPr="0016470E" w:rsidRDefault="00084DDD" w:rsidP="00084DDD">
            <w:pPr>
              <w:spacing w:line="240" w:lineRule="auto"/>
              <w:rPr>
                <w:b/>
                <w:bCs/>
                <w:color w:val="000000" w:themeColor="text1"/>
              </w:rPr>
            </w:pPr>
            <w:r>
              <w:rPr>
                <w:b/>
                <w:bCs/>
              </w:rPr>
              <w:t>Satisfaction (%)</w:t>
            </w:r>
          </w:p>
        </w:tc>
      </w:tr>
      <w:tr w:rsidR="00084DDD" w:rsidRPr="0016470E" w14:paraId="57ED43A3" w14:textId="77777777" w:rsidTr="00367CF2">
        <w:trPr>
          <w:trHeight w:val="300"/>
          <w:jc w:val="center"/>
        </w:trPr>
        <w:tc>
          <w:tcPr>
            <w:tcW w:w="2720" w:type="pct"/>
            <w:shd w:val="clear" w:color="D9E1F2" w:fill="D9E1F2"/>
            <w:noWrap/>
            <w:vAlign w:val="center"/>
            <w:hideMark/>
          </w:tcPr>
          <w:p w14:paraId="75B08EBF" w14:textId="0015AD46" w:rsidR="00084DDD" w:rsidRPr="0016470E" w:rsidRDefault="00084DDD" w:rsidP="00084DDD">
            <w:pPr>
              <w:spacing w:line="240" w:lineRule="auto"/>
              <w:rPr>
                <w:color w:val="000000" w:themeColor="text1"/>
              </w:rPr>
            </w:pPr>
            <w:r>
              <w:t>Proposed Model</w:t>
            </w:r>
          </w:p>
        </w:tc>
        <w:tc>
          <w:tcPr>
            <w:tcW w:w="2280" w:type="pct"/>
            <w:shd w:val="clear" w:color="D9E1F2" w:fill="D9E1F2"/>
            <w:noWrap/>
            <w:vAlign w:val="center"/>
            <w:hideMark/>
          </w:tcPr>
          <w:p w14:paraId="11612C4D" w14:textId="076E955C" w:rsidR="00084DDD" w:rsidRPr="0016470E" w:rsidRDefault="00084DDD" w:rsidP="00084DDD">
            <w:pPr>
              <w:spacing w:line="240" w:lineRule="auto"/>
              <w:rPr>
                <w:color w:val="000000" w:themeColor="text1"/>
              </w:rPr>
            </w:pPr>
            <w:r>
              <w:t>92</w:t>
            </w:r>
          </w:p>
        </w:tc>
      </w:tr>
      <w:tr w:rsidR="00084DDD" w:rsidRPr="0016470E" w14:paraId="6104CE6C" w14:textId="77777777" w:rsidTr="00367CF2">
        <w:trPr>
          <w:trHeight w:val="300"/>
          <w:jc w:val="center"/>
        </w:trPr>
        <w:tc>
          <w:tcPr>
            <w:tcW w:w="2720" w:type="pct"/>
            <w:noWrap/>
            <w:vAlign w:val="center"/>
            <w:hideMark/>
          </w:tcPr>
          <w:p w14:paraId="4448B0DC" w14:textId="053E66EC" w:rsidR="00084DDD" w:rsidRPr="0016470E" w:rsidRDefault="00084DDD" w:rsidP="00084DDD">
            <w:pPr>
              <w:spacing w:line="240" w:lineRule="auto"/>
              <w:rPr>
                <w:color w:val="000000" w:themeColor="text1"/>
              </w:rPr>
            </w:pPr>
            <w:r>
              <w:t>Return-Only Model</w:t>
            </w:r>
          </w:p>
        </w:tc>
        <w:tc>
          <w:tcPr>
            <w:tcW w:w="2280" w:type="pct"/>
            <w:noWrap/>
            <w:vAlign w:val="center"/>
            <w:hideMark/>
          </w:tcPr>
          <w:p w14:paraId="33B5D04C" w14:textId="685FE0A6" w:rsidR="00084DDD" w:rsidRPr="0016470E" w:rsidRDefault="00084DDD" w:rsidP="00084DDD">
            <w:pPr>
              <w:spacing w:line="240" w:lineRule="auto"/>
              <w:rPr>
                <w:color w:val="000000" w:themeColor="text1"/>
              </w:rPr>
            </w:pPr>
            <w:r>
              <w:t>68</w:t>
            </w:r>
          </w:p>
        </w:tc>
      </w:tr>
      <w:tr w:rsidR="00084DDD" w:rsidRPr="0016470E" w14:paraId="6070297B" w14:textId="77777777" w:rsidTr="00367CF2">
        <w:trPr>
          <w:trHeight w:val="300"/>
          <w:jc w:val="center"/>
        </w:trPr>
        <w:tc>
          <w:tcPr>
            <w:tcW w:w="2720" w:type="pct"/>
            <w:shd w:val="clear" w:color="D9E1F2" w:fill="D9E1F2"/>
            <w:noWrap/>
            <w:vAlign w:val="center"/>
            <w:hideMark/>
          </w:tcPr>
          <w:p w14:paraId="106FE4C5" w14:textId="6EE139E7" w:rsidR="00084DDD" w:rsidRPr="0016470E" w:rsidRDefault="00084DDD" w:rsidP="00084DDD">
            <w:pPr>
              <w:spacing w:line="240" w:lineRule="auto"/>
              <w:rPr>
                <w:color w:val="000000" w:themeColor="text1"/>
              </w:rPr>
            </w:pPr>
            <w:r>
              <w:t>Sentiment-Only Model</w:t>
            </w:r>
          </w:p>
        </w:tc>
        <w:tc>
          <w:tcPr>
            <w:tcW w:w="2280" w:type="pct"/>
            <w:shd w:val="clear" w:color="D9E1F2" w:fill="D9E1F2"/>
            <w:noWrap/>
            <w:vAlign w:val="center"/>
            <w:hideMark/>
          </w:tcPr>
          <w:p w14:paraId="2FA823BF" w14:textId="661F07A6" w:rsidR="00084DDD" w:rsidRPr="0016470E" w:rsidRDefault="00084DDD" w:rsidP="00084DDD">
            <w:pPr>
              <w:spacing w:line="240" w:lineRule="auto"/>
              <w:rPr>
                <w:color w:val="000000" w:themeColor="text1"/>
              </w:rPr>
            </w:pPr>
            <w:r>
              <w:t>81</w:t>
            </w:r>
          </w:p>
        </w:tc>
      </w:tr>
    </w:tbl>
    <w:p w14:paraId="77B38AF1" w14:textId="77777777" w:rsidR="0080584E" w:rsidRDefault="0080584E" w:rsidP="0016470E">
      <w:pPr>
        <w:spacing w:after="120" w:line="240" w:lineRule="auto"/>
        <w:rPr>
          <w:color w:val="000000" w:themeColor="text1"/>
        </w:rPr>
      </w:pPr>
    </w:p>
    <w:p w14:paraId="2D054A7C" w14:textId="53DE0057" w:rsidR="0080584E" w:rsidRPr="0080584E" w:rsidRDefault="0080584E" w:rsidP="0080584E">
      <w:pPr>
        <w:spacing w:after="120"/>
        <w:rPr>
          <w:color w:val="000000" w:themeColor="text1"/>
          <w:lang w:val="en-IN"/>
        </w:rPr>
      </w:pPr>
      <w:r w:rsidRPr="0080584E">
        <w:rPr>
          <w:b/>
          <w:bCs/>
          <w:color w:val="000000" w:themeColor="text1"/>
        </w:rPr>
        <w:t>Explainability and Transparency:</w:t>
      </w:r>
      <w:r w:rsidRPr="00590A95">
        <w:rPr>
          <w:color w:val="000000" w:themeColor="text1"/>
        </w:rPr>
        <w:t xml:space="preserve"> </w:t>
      </w:r>
      <w:r w:rsidR="005F07A6" w:rsidRPr="005F07A6">
        <w:rPr>
          <w:color w:val="000000" w:themeColor="text1"/>
        </w:rPr>
        <w:t>The explainability scores for the proposed hybrid ARIMA – LSTM model were based on how clearly the user was able to connect the reasoning of the model to the actual reasoning of the user.</w:t>
      </w:r>
    </w:p>
    <w:p w14:paraId="3F074CD7" w14:textId="0B46D7E3" w:rsidR="0080584E" w:rsidRPr="0016470E" w:rsidRDefault="00084DDD" w:rsidP="0080584E">
      <w:pPr>
        <w:spacing w:after="120" w:line="240" w:lineRule="auto"/>
        <w:jc w:val="center"/>
        <w:rPr>
          <w:color w:val="000000" w:themeColor="text1"/>
        </w:rPr>
      </w:pPr>
      <w:r w:rsidRPr="00084DDD">
        <w:rPr>
          <w:color w:val="000000" w:themeColor="text1"/>
        </w:rPr>
        <w:t>Table 5: Explainability Scores</w:t>
      </w:r>
    </w:p>
    <w:tbl>
      <w:tblPr>
        <w:tblW w:w="36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2296"/>
      </w:tblGrid>
      <w:tr w:rsidR="00084DDD" w:rsidRPr="0016470E" w14:paraId="65833D15" w14:textId="77777777" w:rsidTr="00367CF2">
        <w:trPr>
          <w:trHeight w:val="300"/>
          <w:jc w:val="center"/>
        </w:trPr>
        <w:tc>
          <w:tcPr>
            <w:tcW w:w="2720" w:type="pct"/>
            <w:shd w:val="clear" w:color="4472C4" w:fill="4472C4"/>
            <w:noWrap/>
            <w:vAlign w:val="center"/>
            <w:hideMark/>
          </w:tcPr>
          <w:p w14:paraId="161BAD20" w14:textId="131A9401" w:rsidR="00084DDD" w:rsidRPr="0016470E" w:rsidRDefault="00084DDD" w:rsidP="00084DDD">
            <w:pPr>
              <w:spacing w:line="240" w:lineRule="auto"/>
              <w:rPr>
                <w:b/>
                <w:bCs/>
                <w:color w:val="000000" w:themeColor="text1"/>
              </w:rPr>
            </w:pPr>
            <w:r>
              <w:rPr>
                <w:b/>
                <w:bCs/>
              </w:rPr>
              <w:t>Model</w:t>
            </w:r>
          </w:p>
        </w:tc>
        <w:tc>
          <w:tcPr>
            <w:tcW w:w="2280" w:type="pct"/>
            <w:shd w:val="clear" w:color="4472C4" w:fill="4472C4"/>
            <w:noWrap/>
            <w:vAlign w:val="center"/>
            <w:hideMark/>
          </w:tcPr>
          <w:p w14:paraId="3ECD5002" w14:textId="64271C25" w:rsidR="00084DDD" w:rsidRPr="0016470E" w:rsidRDefault="00084DDD" w:rsidP="00084DDD">
            <w:pPr>
              <w:spacing w:line="240" w:lineRule="auto"/>
              <w:rPr>
                <w:b/>
                <w:bCs/>
                <w:color w:val="000000" w:themeColor="text1"/>
              </w:rPr>
            </w:pPr>
            <w:r>
              <w:rPr>
                <w:b/>
                <w:bCs/>
              </w:rPr>
              <w:t>Explainability Score</w:t>
            </w:r>
          </w:p>
        </w:tc>
      </w:tr>
      <w:tr w:rsidR="00084DDD" w:rsidRPr="0016470E" w14:paraId="38D0D613" w14:textId="77777777" w:rsidTr="00367CF2">
        <w:trPr>
          <w:trHeight w:val="300"/>
          <w:jc w:val="center"/>
        </w:trPr>
        <w:tc>
          <w:tcPr>
            <w:tcW w:w="2720" w:type="pct"/>
            <w:shd w:val="clear" w:color="D9E1F2" w:fill="D9E1F2"/>
            <w:noWrap/>
            <w:vAlign w:val="center"/>
            <w:hideMark/>
          </w:tcPr>
          <w:p w14:paraId="76CB3F18" w14:textId="133EFC28" w:rsidR="00084DDD" w:rsidRPr="0016470E" w:rsidRDefault="00084DDD" w:rsidP="00084DDD">
            <w:pPr>
              <w:spacing w:line="240" w:lineRule="auto"/>
              <w:rPr>
                <w:color w:val="000000" w:themeColor="text1"/>
              </w:rPr>
            </w:pPr>
            <w:r>
              <w:t>Proposed Model</w:t>
            </w:r>
          </w:p>
        </w:tc>
        <w:tc>
          <w:tcPr>
            <w:tcW w:w="2280" w:type="pct"/>
            <w:shd w:val="clear" w:color="D9E1F2" w:fill="D9E1F2"/>
            <w:noWrap/>
            <w:vAlign w:val="center"/>
            <w:hideMark/>
          </w:tcPr>
          <w:p w14:paraId="6E406E35" w14:textId="5A6A05E0" w:rsidR="00084DDD" w:rsidRPr="0016470E" w:rsidRDefault="00084DDD" w:rsidP="00084DDD">
            <w:pPr>
              <w:spacing w:line="240" w:lineRule="auto"/>
              <w:rPr>
                <w:color w:val="000000" w:themeColor="text1"/>
              </w:rPr>
            </w:pPr>
            <w:r>
              <w:t>0.87</w:t>
            </w:r>
          </w:p>
        </w:tc>
      </w:tr>
      <w:tr w:rsidR="00084DDD" w:rsidRPr="0016470E" w14:paraId="59A1E3BC" w14:textId="77777777" w:rsidTr="00367CF2">
        <w:trPr>
          <w:trHeight w:val="300"/>
          <w:jc w:val="center"/>
        </w:trPr>
        <w:tc>
          <w:tcPr>
            <w:tcW w:w="2720" w:type="pct"/>
            <w:noWrap/>
            <w:vAlign w:val="center"/>
            <w:hideMark/>
          </w:tcPr>
          <w:p w14:paraId="3EB16341" w14:textId="6071B13B" w:rsidR="00084DDD" w:rsidRPr="0016470E" w:rsidRDefault="00084DDD" w:rsidP="00084DDD">
            <w:pPr>
              <w:spacing w:line="240" w:lineRule="auto"/>
              <w:rPr>
                <w:color w:val="000000" w:themeColor="text1"/>
              </w:rPr>
            </w:pPr>
            <w:r>
              <w:t>Return-Only Model</w:t>
            </w:r>
          </w:p>
        </w:tc>
        <w:tc>
          <w:tcPr>
            <w:tcW w:w="2280" w:type="pct"/>
            <w:noWrap/>
            <w:vAlign w:val="center"/>
            <w:hideMark/>
          </w:tcPr>
          <w:p w14:paraId="363991FA" w14:textId="6685232E" w:rsidR="00084DDD" w:rsidRPr="0016470E" w:rsidRDefault="00084DDD" w:rsidP="00084DDD">
            <w:pPr>
              <w:spacing w:line="240" w:lineRule="auto"/>
              <w:rPr>
                <w:color w:val="000000" w:themeColor="text1"/>
              </w:rPr>
            </w:pPr>
            <w:r>
              <w:t>0.48</w:t>
            </w:r>
          </w:p>
        </w:tc>
      </w:tr>
      <w:tr w:rsidR="00084DDD" w:rsidRPr="0016470E" w14:paraId="2DA9D1BF" w14:textId="77777777" w:rsidTr="00367CF2">
        <w:trPr>
          <w:trHeight w:val="300"/>
          <w:jc w:val="center"/>
        </w:trPr>
        <w:tc>
          <w:tcPr>
            <w:tcW w:w="2720" w:type="pct"/>
            <w:shd w:val="clear" w:color="D9E1F2" w:fill="D9E1F2"/>
            <w:noWrap/>
            <w:vAlign w:val="center"/>
            <w:hideMark/>
          </w:tcPr>
          <w:p w14:paraId="32AA7AD0" w14:textId="48E3D13C" w:rsidR="00084DDD" w:rsidRPr="0016470E" w:rsidRDefault="00084DDD" w:rsidP="00084DDD">
            <w:pPr>
              <w:spacing w:line="240" w:lineRule="auto"/>
              <w:rPr>
                <w:color w:val="000000" w:themeColor="text1"/>
              </w:rPr>
            </w:pPr>
            <w:r>
              <w:t>Sentiment-Only Model</w:t>
            </w:r>
          </w:p>
        </w:tc>
        <w:tc>
          <w:tcPr>
            <w:tcW w:w="2280" w:type="pct"/>
            <w:shd w:val="clear" w:color="D9E1F2" w:fill="D9E1F2"/>
            <w:noWrap/>
            <w:vAlign w:val="center"/>
            <w:hideMark/>
          </w:tcPr>
          <w:p w14:paraId="51365D65" w14:textId="0C4FA5B3" w:rsidR="00084DDD" w:rsidRPr="0016470E" w:rsidRDefault="00084DDD" w:rsidP="00084DDD">
            <w:pPr>
              <w:spacing w:line="240" w:lineRule="auto"/>
              <w:rPr>
                <w:color w:val="000000" w:themeColor="text1"/>
              </w:rPr>
            </w:pPr>
            <w:r>
              <w:t>0.62</w:t>
            </w:r>
          </w:p>
        </w:tc>
      </w:tr>
    </w:tbl>
    <w:p w14:paraId="3A0A0241" w14:textId="77777777" w:rsidR="0080584E" w:rsidRPr="0016470E" w:rsidRDefault="0080584E" w:rsidP="0016470E">
      <w:pPr>
        <w:spacing w:after="120" w:line="240" w:lineRule="auto"/>
        <w:rPr>
          <w:color w:val="000000" w:themeColor="text1"/>
        </w:rPr>
      </w:pPr>
    </w:p>
    <w:p w14:paraId="33204249" w14:textId="77777777" w:rsidR="005F07A6" w:rsidRPr="005F07A6" w:rsidRDefault="005F07A6" w:rsidP="005F07A6">
      <w:pPr>
        <w:spacing w:after="120" w:line="240" w:lineRule="auto"/>
        <w:rPr>
          <w:color w:val="000000" w:themeColor="text1"/>
        </w:rPr>
      </w:pPr>
      <w:r w:rsidRPr="005F07A6">
        <w:rPr>
          <w:color w:val="000000" w:themeColor="text1"/>
        </w:rPr>
        <w:t>The figure presents a comparison of error metrics of prediction across all three models. Based on this analysis, the proposed hybrid ARIMA – LSTM produced the lowest RMSE and lowest MAPE values; consequently, the proposal meets the accuracy and may be more accurately forecast than either of the return only models or the sentiment only models as a result of combining deep-learning-based temporal pattern recognition with traditional statistical modelling. More robust trend estimation for any given timeframe will be achieved by using a hybrid ARIMA – LSTM model than for either baseline model, as baseline models do not apply a multivariate learning approach. Therefore, the use of hybrid ARIMA – LSTM is preferred for ethical finance outcomes.</w:t>
      </w:r>
    </w:p>
    <w:p w14:paraId="7E47764A" w14:textId="1D7BD828" w:rsidR="0016470E" w:rsidRPr="0016470E" w:rsidRDefault="006C41F3" w:rsidP="006C41F3">
      <w:pPr>
        <w:spacing w:after="120" w:line="240" w:lineRule="auto"/>
        <w:rPr>
          <w:color w:val="000000" w:themeColor="text1"/>
        </w:rPr>
      </w:pPr>
      <w:r w:rsidRPr="006C41F3">
        <w:rPr>
          <w:color w:val="000000" w:themeColor="text1"/>
        </w:rPr>
        <w:lastRenderedPageBreak/>
        <w:t xml:space="preserve"> scenarios.</w:t>
      </w:r>
      <w:r w:rsidRPr="006C41F3">
        <w:rPr>
          <w:noProof/>
          <w:color w:val="000000" w:themeColor="text1"/>
        </w:rPr>
        <w:drawing>
          <wp:inline distT="0" distB="0" distL="0" distR="0" wp14:anchorId="6EC6D7FF" wp14:editId="00950421">
            <wp:extent cx="4392930" cy="2080895"/>
            <wp:effectExtent l="0" t="0" r="7620" b="0"/>
            <wp:docPr id="102512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28206" name=""/>
                    <pic:cNvPicPr/>
                  </pic:nvPicPr>
                  <pic:blipFill>
                    <a:blip r:embed="rId9"/>
                    <a:stretch>
                      <a:fillRect/>
                    </a:stretch>
                  </pic:blipFill>
                  <pic:spPr>
                    <a:xfrm>
                      <a:off x="0" y="0"/>
                      <a:ext cx="4392930" cy="2080895"/>
                    </a:xfrm>
                    <a:prstGeom prst="rect">
                      <a:avLst/>
                    </a:prstGeom>
                  </pic:spPr>
                </pic:pic>
              </a:graphicData>
            </a:graphic>
          </wp:inline>
        </w:drawing>
      </w:r>
    </w:p>
    <w:p w14:paraId="7BA8B7A0" w14:textId="7238848F" w:rsidR="006C41F3" w:rsidRDefault="0016470E" w:rsidP="0016470E">
      <w:pPr>
        <w:spacing w:after="120" w:line="240" w:lineRule="auto"/>
        <w:jc w:val="center"/>
        <w:rPr>
          <w:color w:val="000000" w:themeColor="text1"/>
        </w:rPr>
      </w:pPr>
      <w:r w:rsidRPr="0016470E">
        <w:rPr>
          <w:color w:val="000000" w:themeColor="text1"/>
        </w:rPr>
        <w:t xml:space="preserve">Figure </w:t>
      </w:r>
      <w:r w:rsidRPr="0016470E">
        <w:rPr>
          <w:color w:val="000000" w:themeColor="text1"/>
        </w:rPr>
        <w:fldChar w:fldCharType="begin"/>
      </w:r>
      <w:r w:rsidRPr="0016470E">
        <w:rPr>
          <w:color w:val="000000" w:themeColor="text1"/>
        </w:rPr>
        <w:instrText xml:space="preserve"> SEQ Figure \* ARABIC </w:instrText>
      </w:r>
      <w:r w:rsidRPr="0016470E">
        <w:rPr>
          <w:color w:val="000000" w:themeColor="text1"/>
        </w:rPr>
        <w:fldChar w:fldCharType="separate"/>
      </w:r>
      <w:r w:rsidR="007E3F0D">
        <w:rPr>
          <w:noProof/>
          <w:color w:val="000000" w:themeColor="text1"/>
        </w:rPr>
        <w:t>1</w:t>
      </w:r>
      <w:r w:rsidRPr="0016470E">
        <w:rPr>
          <w:color w:val="000000" w:themeColor="text1"/>
        </w:rPr>
        <w:fldChar w:fldCharType="end"/>
      </w:r>
      <w:r w:rsidRPr="0016470E">
        <w:rPr>
          <w:color w:val="000000" w:themeColor="text1"/>
        </w:rPr>
        <w:t xml:space="preserve">: </w:t>
      </w:r>
      <w:r w:rsidR="006C41F3">
        <w:rPr>
          <w:color w:val="000000" w:themeColor="text1"/>
        </w:rPr>
        <w:t>Prediction Accuracy</w:t>
      </w:r>
      <w:r w:rsidRPr="0016470E">
        <w:rPr>
          <w:color w:val="000000" w:themeColor="text1"/>
        </w:rPr>
        <w:t xml:space="preserve"> Comparison</w:t>
      </w:r>
    </w:p>
    <w:p w14:paraId="13279F4D" w14:textId="73AF3C8A" w:rsidR="006C41F3" w:rsidRPr="0016470E" w:rsidRDefault="005F07A6" w:rsidP="006C41F3">
      <w:pPr>
        <w:spacing w:after="120" w:line="240" w:lineRule="auto"/>
        <w:rPr>
          <w:color w:val="000000" w:themeColor="text1"/>
        </w:rPr>
      </w:pPr>
      <w:r w:rsidRPr="005F07A6">
        <w:rPr>
          <w:color w:val="000000" w:themeColor="text1"/>
        </w:rPr>
        <w:t>As seen in Figure 2, the models evaluated on their ethical compliance and interpretability. The proposed system provides the highest ESG score, indicating that it identifies environmentally and socially responsible firms and incorporates them in the building of portfolios. The proposed system also has the highest explainability score, indicating the inclusion of interpretable AI techniques that ensure decision logic is represented in a transparent manner. The return-only and sentiment-only models exhibit lower explainability scores, which further highlights the benefits of combining ethical screening and explainable machine learning for responsible investment decisions.</w:t>
      </w:r>
    </w:p>
    <w:p w14:paraId="43102EAA" w14:textId="35FE2DDA" w:rsidR="0016470E" w:rsidRPr="0016470E" w:rsidRDefault="006C41F3" w:rsidP="0016470E">
      <w:pPr>
        <w:spacing w:after="120" w:line="240" w:lineRule="auto"/>
        <w:jc w:val="center"/>
        <w:rPr>
          <w:color w:val="000000" w:themeColor="text1"/>
        </w:rPr>
      </w:pPr>
      <w:r w:rsidRPr="006C41F3">
        <w:rPr>
          <w:noProof/>
          <w:color w:val="000000" w:themeColor="text1"/>
        </w:rPr>
        <w:drawing>
          <wp:inline distT="0" distB="0" distL="0" distR="0" wp14:anchorId="7331D1AB" wp14:editId="2E164FFA">
            <wp:extent cx="4392930" cy="2092960"/>
            <wp:effectExtent l="0" t="0" r="7620" b="2540"/>
            <wp:docPr id="18130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5827" name=""/>
                    <pic:cNvPicPr/>
                  </pic:nvPicPr>
                  <pic:blipFill>
                    <a:blip r:embed="rId10"/>
                    <a:stretch>
                      <a:fillRect/>
                    </a:stretch>
                  </pic:blipFill>
                  <pic:spPr>
                    <a:xfrm>
                      <a:off x="0" y="0"/>
                      <a:ext cx="4392930" cy="2092960"/>
                    </a:xfrm>
                    <a:prstGeom prst="rect">
                      <a:avLst/>
                    </a:prstGeom>
                  </pic:spPr>
                </pic:pic>
              </a:graphicData>
            </a:graphic>
          </wp:inline>
        </w:drawing>
      </w:r>
    </w:p>
    <w:p w14:paraId="5EDB0D7E" w14:textId="30B286F2" w:rsidR="0016470E" w:rsidRPr="0016470E" w:rsidRDefault="0016470E" w:rsidP="0016470E">
      <w:pPr>
        <w:spacing w:after="120" w:line="240" w:lineRule="auto"/>
        <w:jc w:val="center"/>
        <w:rPr>
          <w:color w:val="000000" w:themeColor="text1"/>
        </w:rPr>
      </w:pPr>
      <w:r w:rsidRPr="0016470E">
        <w:rPr>
          <w:color w:val="000000" w:themeColor="text1"/>
        </w:rPr>
        <w:t xml:space="preserve">Figure </w:t>
      </w:r>
      <w:r w:rsidRPr="0016470E">
        <w:rPr>
          <w:color w:val="000000" w:themeColor="text1"/>
        </w:rPr>
        <w:fldChar w:fldCharType="begin"/>
      </w:r>
      <w:r w:rsidRPr="0016470E">
        <w:rPr>
          <w:color w:val="000000" w:themeColor="text1"/>
        </w:rPr>
        <w:instrText xml:space="preserve"> SEQ Figure \* ARABIC </w:instrText>
      </w:r>
      <w:r w:rsidRPr="0016470E">
        <w:rPr>
          <w:color w:val="000000" w:themeColor="text1"/>
        </w:rPr>
        <w:fldChar w:fldCharType="separate"/>
      </w:r>
      <w:r w:rsidR="007E3F0D">
        <w:rPr>
          <w:noProof/>
          <w:color w:val="000000" w:themeColor="text1"/>
        </w:rPr>
        <w:t>2</w:t>
      </w:r>
      <w:r w:rsidRPr="0016470E">
        <w:rPr>
          <w:color w:val="000000" w:themeColor="text1"/>
        </w:rPr>
        <w:fldChar w:fldCharType="end"/>
      </w:r>
      <w:r w:rsidRPr="0016470E">
        <w:rPr>
          <w:color w:val="000000" w:themeColor="text1"/>
        </w:rPr>
        <w:t xml:space="preserve">: </w:t>
      </w:r>
      <w:r w:rsidR="006C41F3">
        <w:rPr>
          <w:color w:val="000000" w:themeColor="text1"/>
        </w:rPr>
        <w:t>Ethical Compliance &amp; Explainability</w:t>
      </w:r>
      <w:r w:rsidRPr="0016470E">
        <w:rPr>
          <w:color w:val="000000" w:themeColor="text1"/>
        </w:rPr>
        <w:t xml:space="preserve"> Comparison</w:t>
      </w:r>
    </w:p>
    <w:p w14:paraId="7E817184" w14:textId="41EA128D" w:rsidR="00590A95" w:rsidRPr="0016470E" w:rsidRDefault="005F07A6" w:rsidP="00590A95">
      <w:pPr>
        <w:spacing w:after="120" w:line="240" w:lineRule="auto"/>
        <w:rPr>
          <w:color w:val="000000" w:themeColor="text1"/>
        </w:rPr>
      </w:pPr>
      <w:r w:rsidRPr="005F07A6">
        <w:rPr>
          <w:color w:val="000000" w:themeColor="text1"/>
        </w:rPr>
        <w:t xml:space="preserve">Figure 3 displays the portfolio stability and risk profiles of the portfolios produced by each of the models. The proposed system has the highest overall portfolio stability with the lowest maximum drawdown and the least amount of volatility, demonstrating superior downside protection through disciplined portfolio performance and disciplined asset selection in conjunction with ethical constraints and hybrid learning. In contrast, </w:t>
      </w:r>
      <w:r w:rsidRPr="005F07A6">
        <w:rPr>
          <w:color w:val="000000" w:themeColor="text1"/>
        </w:rPr>
        <w:lastRenderedPageBreak/>
        <w:t>the return-only investment model has a large maximum drawdown and higher levels of volatility due to its return-oriented decision-making. The sentiment-only investment model demonstrates moderate performance; however, compared to the proposed system, it is less resilient to negative market conditions.</w:t>
      </w:r>
    </w:p>
    <w:p w14:paraId="12598D52" w14:textId="172C04A7" w:rsidR="0016470E" w:rsidRPr="0016470E" w:rsidRDefault="006C41F3" w:rsidP="0016470E">
      <w:pPr>
        <w:spacing w:after="120" w:line="240" w:lineRule="auto"/>
        <w:jc w:val="center"/>
        <w:rPr>
          <w:color w:val="000000" w:themeColor="text1"/>
        </w:rPr>
      </w:pPr>
      <w:r w:rsidRPr="006C41F3">
        <w:rPr>
          <w:noProof/>
          <w:color w:val="000000" w:themeColor="text1"/>
        </w:rPr>
        <w:drawing>
          <wp:inline distT="0" distB="0" distL="0" distR="0" wp14:anchorId="0EBB3FAE" wp14:editId="6628015D">
            <wp:extent cx="4392930" cy="2085975"/>
            <wp:effectExtent l="0" t="0" r="7620" b="9525"/>
            <wp:docPr id="142948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5805" name=""/>
                    <pic:cNvPicPr/>
                  </pic:nvPicPr>
                  <pic:blipFill>
                    <a:blip r:embed="rId11"/>
                    <a:stretch>
                      <a:fillRect/>
                    </a:stretch>
                  </pic:blipFill>
                  <pic:spPr>
                    <a:xfrm>
                      <a:off x="0" y="0"/>
                      <a:ext cx="4392930" cy="2085975"/>
                    </a:xfrm>
                    <a:prstGeom prst="rect">
                      <a:avLst/>
                    </a:prstGeom>
                  </pic:spPr>
                </pic:pic>
              </a:graphicData>
            </a:graphic>
          </wp:inline>
        </w:drawing>
      </w:r>
    </w:p>
    <w:p w14:paraId="108F3E23" w14:textId="233D56A6" w:rsidR="0016470E" w:rsidRDefault="0016470E" w:rsidP="0016470E">
      <w:pPr>
        <w:spacing w:after="120" w:line="240" w:lineRule="auto"/>
        <w:jc w:val="center"/>
        <w:rPr>
          <w:color w:val="000000" w:themeColor="text1"/>
        </w:rPr>
      </w:pPr>
      <w:r w:rsidRPr="0016470E">
        <w:rPr>
          <w:color w:val="000000" w:themeColor="text1"/>
        </w:rPr>
        <w:t xml:space="preserve">Figure </w:t>
      </w:r>
      <w:r w:rsidRPr="0016470E">
        <w:rPr>
          <w:color w:val="000000" w:themeColor="text1"/>
        </w:rPr>
        <w:fldChar w:fldCharType="begin"/>
      </w:r>
      <w:r w:rsidRPr="0016470E">
        <w:rPr>
          <w:color w:val="000000" w:themeColor="text1"/>
        </w:rPr>
        <w:instrText xml:space="preserve"> SEQ Figure \* ARABIC </w:instrText>
      </w:r>
      <w:r w:rsidRPr="0016470E">
        <w:rPr>
          <w:color w:val="000000" w:themeColor="text1"/>
        </w:rPr>
        <w:fldChar w:fldCharType="separate"/>
      </w:r>
      <w:r w:rsidR="007E3F0D">
        <w:rPr>
          <w:noProof/>
          <w:color w:val="000000" w:themeColor="text1"/>
        </w:rPr>
        <w:t>3</w:t>
      </w:r>
      <w:r w:rsidRPr="0016470E">
        <w:rPr>
          <w:color w:val="000000" w:themeColor="text1"/>
        </w:rPr>
        <w:fldChar w:fldCharType="end"/>
      </w:r>
      <w:r w:rsidRPr="0016470E">
        <w:rPr>
          <w:color w:val="000000" w:themeColor="text1"/>
        </w:rPr>
        <w:t xml:space="preserve">: </w:t>
      </w:r>
      <w:r w:rsidR="006C41F3">
        <w:rPr>
          <w:color w:val="000000" w:themeColor="text1"/>
        </w:rPr>
        <w:t>Portfolio Stability Metrics</w:t>
      </w:r>
    </w:p>
    <w:p w14:paraId="66C8305C" w14:textId="048FF180" w:rsidR="006C41F3" w:rsidRPr="0016470E" w:rsidRDefault="00B30F85" w:rsidP="006C41F3">
      <w:pPr>
        <w:spacing w:after="120" w:line="240" w:lineRule="auto"/>
        <w:rPr>
          <w:color w:val="000000" w:themeColor="text1"/>
        </w:rPr>
      </w:pPr>
      <w:r w:rsidRPr="00B30F85">
        <w:rPr>
          <w:color w:val="000000" w:themeColor="text1"/>
        </w:rPr>
        <w:t>Figure 4 provides a summary of the user experience evaluation of the three models. All respondents rated the proposed system with the highest level of satisfaction; this demonstrates that investors prefer investment solutions that combine the potential returns of an investment with an ethical basis and a transparent rationale for the investment. The high level of explainability further supports investors’ trust and acceptance of user recommendations. The return-only model rated lower because there are no ethical screens in place, and the sentiment-only model results in moderate acceptance, as there does not appear to be a comprehensive financial-ethical rationale or reliable predictive intelligence.</w:t>
      </w:r>
    </w:p>
    <w:p w14:paraId="1CF3CAC9" w14:textId="30C7E916" w:rsidR="0016470E" w:rsidRPr="0016470E" w:rsidRDefault="006C41F3" w:rsidP="0016470E">
      <w:pPr>
        <w:spacing w:after="120" w:line="240" w:lineRule="auto"/>
        <w:jc w:val="center"/>
        <w:rPr>
          <w:color w:val="000000" w:themeColor="text1"/>
        </w:rPr>
      </w:pPr>
      <w:r w:rsidRPr="006C41F3">
        <w:rPr>
          <w:noProof/>
          <w:color w:val="000000" w:themeColor="text1"/>
        </w:rPr>
        <w:drawing>
          <wp:inline distT="0" distB="0" distL="0" distR="0" wp14:anchorId="0045B1F6" wp14:editId="131B5CFA">
            <wp:extent cx="4392930" cy="2112010"/>
            <wp:effectExtent l="0" t="0" r="7620" b="2540"/>
            <wp:docPr id="56226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69282" name=""/>
                    <pic:cNvPicPr/>
                  </pic:nvPicPr>
                  <pic:blipFill>
                    <a:blip r:embed="rId12"/>
                    <a:stretch>
                      <a:fillRect/>
                    </a:stretch>
                  </pic:blipFill>
                  <pic:spPr>
                    <a:xfrm>
                      <a:off x="0" y="0"/>
                      <a:ext cx="4392930" cy="2112010"/>
                    </a:xfrm>
                    <a:prstGeom prst="rect">
                      <a:avLst/>
                    </a:prstGeom>
                  </pic:spPr>
                </pic:pic>
              </a:graphicData>
            </a:graphic>
          </wp:inline>
        </w:drawing>
      </w:r>
    </w:p>
    <w:p w14:paraId="2D3DF96F" w14:textId="0FD2823E" w:rsidR="00590A95" w:rsidRPr="00590A95" w:rsidRDefault="0016470E" w:rsidP="006C41F3">
      <w:pPr>
        <w:spacing w:after="120" w:line="240" w:lineRule="auto"/>
        <w:jc w:val="center"/>
        <w:rPr>
          <w:color w:val="000000" w:themeColor="text1"/>
        </w:rPr>
      </w:pPr>
      <w:r w:rsidRPr="0016470E">
        <w:rPr>
          <w:color w:val="000000" w:themeColor="text1"/>
        </w:rPr>
        <w:t xml:space="preserve">Figure </w:t>
      </w:r>
      <w:r w:rsidRPr="0016470E">
        <w:rPr>
          <w:color w:val="000000" w:themeColor="text1"/>
        </w:rPr>
        <w:fldChar w:fldCharType="begin"/>
      </w:r>
      <w:r w:rsidRPr="0016470E">
        <w:rPr>
          <w:color w:val="000000" w:themeColor="text1"/>
        </w:rPr>
        <w:instrText xml:space="preserve"> SEQ Figure \* ARABIC </w:instrText>
      </w:r>
      <w:r w:rsidRPr="0016470E">
        <w:rPr>
          <w:color w:val="000000" w:themeColor="text1"/>
        </w:rPr>
        <w:fldChar w:fldCharType="separate"/>
      </w:r>
      <w:r w:rsidR="007E3F0D">
        <w:rPr>
          <w:noProof/>
          <w:color w:val="000000" w:themeColor="text1"/>
        </w:rPr>
        <w:t>4</w:t>
      </w:r>
      <w:r w:rsidRPr="0016470E">
        <w:rPr>
          <w:color w:val="000000" w:themeColor="text1"/>
        </w:rPr>
        <w:fldChar w:fldCharType="end"/>
      </w:r>
      <w:r w:rsidRPr="0016470E">
        <w:rPr>
          <w:color w:val="000000" w:themeColor="text1"/>
        </w:rPr>
        <w:t xml:space="preserve">: </w:t>
      </w:r>
      <w:r w:rsidR="006C41F3">
        <w:rPr>
          <w:color w:val="000000" w:themeColor="text1"/>
        </w:rPr>
        <w:t>User Metrics</w:t>
      </w:r>
      <w:r w:rsidRPr="0016470E">
        <w:rPr>
          <w:color w:val="000000" w:themeColor="text1"/>
        </w:rPr>
        <w:t xml:space="preserve"> Comparison</w:t>
      </w:r>
    </w:p>
    <w:p w14:paraId="03C512AC" w14:textId="77777777" w:rsidR="0016470E" w:rsidRPr="0016470E" w:rsidRDefault="0016470E" w:rsidP="0016470E">
      <w:pPr>
        <w:pStyle w:val="Heading10"/>
        <w:numPr>
          <w:ilvl w:val="0"/>
          <w:numId w:val="16"/>
        </w:numPr>
        <w:spacing w:after="120" w:line="240" w:lineRule="auto"/>
        <w:ind w:left="360"/>
        <w:jc w:val="both"/>
        <w:rPr>
          <w:bCs/>
          <w:color w:val="000000" w:themeColor="text1"/>
          <w:szCs w:val="24"/>
        </w:rPr>
      </w:pPr>
      <w:r w:rsidRPr="0016470E">
        <w:rPr>
          <w:bCs/>
          <w:color w:val="000000" w:themeColor="text1"/>
          <w:szCs w:val="24"/>
        </w:rPr>
        <w:lastRenderedPageBreak/>
        <w:t>Conclusion</w:t>
      </w:r>
    </w:p>
    <w:p w14:paraId="0BEDAE47" w14:textId="58675000" w:rsidR="00D1287B" w:rsidRDefault="00B30F85" w:rsidP="00D1287B">
      <w:pPr>
        <w:spacing w:after="120" w:line="240" w:lineRule="auto"/>
        <w:rPr>
          <w:color w:val="000000" w:themeColor="text1"/>
        </w:rPr>
      </w:pPr>
      <w:r w:rsidRPr="00B30F85">
        <w:rPr>
          <w:color w:val="000000" w:themeColor="text1"/>
        </w:rPr>
        <w:t>This study introduces an AI-driven ethical investment recommendation system that combines a quantitative market forecast with a qualitative ESG (Environmental, Social &amp; Governance) evaluation. By incorporating hybrid ARIMA-LSTM time-series forecasts, transformer-based sentiment extraction, and risk-adjusted ethical scoring, the proposed framework enables transparent and responsible decision making by both retail and institutional investors. Experimental validation confirmed not only improved accuracy of forecasting models, but also improved compliance with ESG principles, stability of investor portfolios, and increased trust on behalf of users of proposed models when compared with the baseline financial-only and sentiment-based models.</w:t>
      </w:r>
    </w:p>
    <w:p w14:paraId="2B29AEA7" w14:textId="0F4B3295" w:rsidR="0031380B" w:rsidRPr="00D1287B" w:rsidRDefault="00B30F85" w:rsidP="00D1287B">
      <w:pPr>
        <w:spacing w:after="120" w:line="240" w:lineRule="auto"/>
        <w:rPr>
          <w:color w:val="000000" w:themeColor="text1"/>
        </w:rPr>
      </w:pPr>
      <w:r w:rsidRPr="00B30F85">
        <w:rPr>
          <w:color w:val="000000" w:themeColor="text1"/>
        </w:rPr>
        <w:t>Overall, the findings confirm the effectiveness of responsible AI for capital markets and identify the increasing importance of ethical-driven financial intelligence. Future research will build on this basis by incorporating real-time broker execution, reinforcement learning-based portfolio optimization, and multilingual-ESG sentiment pipelines</w:t>
      </w:r>
      <w:r w:rsidR="0031380B" w:rsidRPr="0031380B">
        <w:rPr>
          <w:color w:val="000000" w:themeColor="text1"/>
        </w:rPr>
        <w:t>, and global sustainability compliance frameworks.</w:t>
      </w:r>
    </w:p>
    <w:p w14:paraId="11A514D8" w14:textId="77777777" w:rsidR="0016470E" w:rsidRPr="0016470E" w:rsidRDefault="0016470E" w:rsidP="0016470E">
      <w:pPr>
        <w:pStyle w:val="Heading10"/>
        <w:spacing w:after="120" w:line="240" w:lineRule="auto"/>
        <w:ind w:left="360" w:firstLine="0"/>
        <w:jc w:val="both"/>
        <w:rPr>
          <w:bCs/>
          <w:color w:val="000000" w:themeColor="text1"/>
          <w:szCs w:val="24"/>
        </w:rPr>
      </w:pPr>
      <w:r w:rsidRPr="0016470E">
        <w:rPr>
          <w:bCs/>
          <w:color w:val="000000" w:themeColor="text1"/>
          <w:szCs w:val="24"/>
        </w:rPr>
        <w:t>References</w:t>
      </w:r>
    </w:p>
    <w:p w14:paraId="41DB5065" w14:textId="5D2E2345"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[1] Y. Zhang, J. Chen, and L. Li, “Deep learning and hybrid neural architectures for equity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price forecasting,” </w:t>
      </w:r>
      <w:r w:rsidRPr="0031380B">
        <w:rPr>
          <w:rFonts w:eastAsia="Calibri"/>
          <w:i/>
          <w:iCs/>
          <w:color w:val="000000" w:themeColor="text1"/>
          <w:sz w:val="18"/>
          <w:szCs w:val="18"/>
          <w:lang w:eastAsia="en-IN"/>
        </w:rPr>
        <w:t>Journal of Financial Data Science</w:t>
      </w:r>
      <w:r w:rsidRPr="0031380B">
        <w:rPr>
          <w:rFonts w:eastAsia="Calibri"/>
          <w:color w:val="000000" w:themeColor="text1"/>
          <w:sz w:val="18"/>
          <w:szCs w:val="18"/>
          <w:lang w:eastAsia="en-IN"/>
        </w:rPr>
        <w:t>, vol. 4, no. 2, pp. 85–102, 2022.</w:t>
      </w:r>
    </w:p>
    <w:p w14:paraId="15A80903" w14:textId="27051B83"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[2] H. Li and S. Xu, “Integrating ESG metrics in portfolio optimization using machine-</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learning methods,” </w:t>
      </w:r>
      <w:r w:rsidRPr="0031380B">
        <w:rPr>
          <w:rFonts w:eastAsia="Calibri"/>
          <w:i/>
          <w:iCs/>
          <w:color w:val="000000" w:themeColor="text1"/>
          <w:sz w:val="18"/>
          <w:szCs w:val="18"/>
          <w:lang w:eastAsia="en-IN"/>
        </w:rPr>
        <w:t>Finance Research Letters</w:t>
      </w:r>
      <w:r w:rsidRPr="0031380B">
        <w:rPr>
          <w:rFonts w:eastAsia="Calibri"/>
          <w:color w:val="000000" w:themeColor="text1"/>
          <w:sz w:val="18"/>
          <w:szCs w:val="18"/>
          <w:lang w:eastAsia="en-IN"/>
        </w:rPr>
        <w:t>, vol. 51, pp. 1–10, 2023.</w:t>
      </w:r>
    </w:p>
    <w:p w14:paraId="6A6E7527" w14:textId="4D6C0696"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[3] D. Bostan, M. Torres, and K. Aggarwal, “Transformer-based sentiment intelligence for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financial text modeling,” </w:t>
      </w:r>
      <w:r w:rsidRPr="0031380B">
        <w:rPr>
          <w:rFonts w:eastAsia="Calibri"/>
          <w:i/>
          <w:iCs/>
          <w:color w:val="000000" w:themeColor="text1"/>
          <w:sz w:val="18"/>
          <w:szCs w:val="18"/>
          <w:lang w:eastAsia="en-IN"/>
        </w:rPr>
        <w:t>IEEE Access</w:t>
      </w:r>
      <w:r w:rsidRPr="0031380B">
        <w:rPr>
          <w:rFonts w:eastAsia="Calibri"/>
          <w:color w:val="000000" w:themeColor="text1"/>
          <w:sz w:val="18"/>
          <w:szCs w:val="18"/>
          <w:lang w:eastAsia="en-IN"/>
        </w:rPr>
        <w:t>, vol. 10, pp. 20220–20234, 2022.</w:t>
      </w:r>
    </w:p>
    <w:p w14:paraId="2A915ACC" w14:textId="25411B0B"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[4] R. Singh and A. Kaur, “BERT-driven sustainability and governance sentiment analysis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for ethical investing,” </w:t>
      </w:r>
      <w:r w:rsidRPr="0031380B">
        <w:rPr>
          <w:rFonts w:eastAsia="Calibri"/>
          <w:i/>
          <w:iCs/>
          <w:color w:val="000000" w:themeColor="text1"/>
          <w:sz w:val="18"/>
          <w:szCs w:val="18"/>
          <w:lang w:eastAsia="en-IN"/>
        </w:rPr>
        <w:t>Expert Systems with Applications</w:t>
      </w:r>
      <w:r w:rsidRPr="0031380B">
        <w:rPr>
          <w:rFonts w:eastAsia="Calibri"/>
          <w:color w:val="000000" w:themeColor="text1"/>
          <w:sz w:val="18"/>
          <w:szCs w:val="18"/>
          <w:lang w:eastAsia="en-IN"/>
        </w:rPr>
        <w:t>, vol. 208, pp. 1–13, 2022.</w:t>
      </w:r>
    </w:p>
    <w:p w14:paraId="255500BA" w14:textId="77CF108A"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[5] A. Gupta, M. Narayan, and P. Bose, “Volatility-aware stock risk classification using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machine learning,” </w:t>
      </w:r>
      <w:r w:rsidRPr="0031380B">
        <w:rPr>
          <w:rFonts w:eastAsia="Calibri"/>
          <w:i/>
          <w:iCs/>
          <w:color w:val="000000" w:themeColor="text1"/>
          <w:sz w:val="18"/>
          <w:szCs w:val="18"/>
          <w:lang w:eastAsia="en-IN"/>
        </w:rPr>
        <w:t>International Journal of Financial Engineering</w:t>
      </w:r>
      <w:r w:rsidRPr="0031380B">
        <w:rPr>
          <w:rFonts w:eastAsia="Calibri"/>
          <w:color w:val="000000" w:themeColor="text1"/>
          <w:sz w:val="18"/>
          <w:szCs w:val="18"/>
          <w:lang w:eastAsia="en-IN"/>
        </w:rPr>
        <w:t xml:space="preserve">, vol. 9, no. 3, pp.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1–14, 2022.</w:t>
      </w:r>
    </w:p>
    <w:p w14:paraId="4909B763" w14:textId="266827CA" w:rsidR="0031380B" w:rsidRPr="0031380B" w:rsidRDefault="0031380B" w:rsidP="0031380B">
      <w:pPr>
        <w:rPr>
          <w:rFonts w:eastAsia="Calibri"/>
          <w:color w:val="000000" w:themeColor="text1"/>
          <w:sz w:val="18"/>
          <w:szCs w:val="18"/>
          <w:lang w:eastAsia="en-IN"/>
        </w:rPr>
      </w:pP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[6] C. Kim, J. Lee, and Y. Park, “AI-enabled ESG advisory platforms: Performance, user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 xml:space="preserve">trust, and explainability implications,” </w:t>
      </w:r>
      <w:r w:rsidRPr="0031380B">
        <w:rPr>
          <w:rFonts w:eastAsia="Calibri"/>
          <w:i/>
          <w:iCs/>
          <w:color w:val="000000" w:themeColor="text1"/>
          <w:sz w:val="18"/>
          <w:szCs w:val="18"/>
          <w:lang w:eastAsia="en-IN"/>
        </w:rPr>
        <w:t>Sustainable Finance Review</w:t>
      </w:r>
      <w:r w:rsidRPr="0031380B">
        <w:rPr>
          <w:rFonts w:eastAsia="Calibri"/>
          <w:color w:val="000000" w:themeColor="text1"/>
          <w:sz w:val="18"/>
          <w:szCs w:val="18"/>
          <w:lang w:eastAsia="en-IN"/>
        </w:rPr>
        <w:t xml:space="preserve">, vol. 7, no. 1, pp. </w:t>
      </w:r>
      <w:r>
        <w:rPr>
          <w:rFonts w:eastAsia="Calibri"/>
          <w:color w:val="000000" w:themeColor="text1"/>
          <w:sz w:val="18"/>
          <w:szCs w:val="18"/>
          <w:lang w:eastAsia="en-IN"/>
        </w:rPr>
        <w:tab/>
      </w:r>
      <w:r>
        <w:rPr>
          <w:rFonts w:eastAsia="Calibri"/>
          <w:color w:val="000000" w:themeColor="text1"/>
          <w:sz w:val="18"/>
          <w:szCs w:val="18"/>
          <w:lang w:eastAsia="en-IN"/>
        </w:rPr>
        <w:tab/>
      </w:r>
      <w:r>
        <w:rPr>
          <w:rFonts w:eastAsia="Calibri"/>
          <w:color w:val="000000" w:themeColor="text1"/>
          <w:sz w:val="18"/>
          <w:szCs w:val="18"/>
          <w:lang w:eastAsia="en-IN"/>
        </w:rPr>
        <w:tab/>
      </w:r>
      <w:r w:rsidRPr="0031380B">
        <w:rPr>
          <w:rFonts w:eastAsia="Calibri"/>
          <w:color w:val="000000" w:themeColor="text1"/>
          <w:sz w:val="18"/>
          <w:szCs w:val="18"/>
          <w:lang w:eastAsia="en-IN"/>
        </w:rPr>
        <w:t>55–71, 2023.</w:t>
      </w:r>
    </w:p>
    <w:p w14:paraId="2C2EB059" w14:textId="77777777" w:rsidR="00A34543" w:rsidRPr="0016470E" w:rsidRDefault="00A34543" w:rsidP="0016470E"/>
    <w:sectPr w:rsidR="00A34543" w:rsidRPr="0016470E" w:rsidSect="00C2776D">
      <w:headerReference w:type="even" r:id="rId13"/>
      <w:headerReference w:type="default" r:id="rId1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28A2" w14:textId="77777777" w:rsidR="002E3F0F" w:rsidRDefault="002E3F0F">
      <w:r>
        <w:separator/>
      </w:r>
    </w:p>
  </w:endnote>
  <w:endnote w:type="continuationSeparator" w:id="0">
    <w:p w14:paraId="7D3B01A7" w14:textId="77777777" w:rsidR="002E3F0F" w:rsidRDefault="002E3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4F62" w14:textId="77777777" w:rsidR="002E3F0F" w:rsidRDefault="002E3F0F" w:rsidP="009F7FCE">
      <w:pPr>
        <w:ind w:firstLine="0"/>
      </w:pPr>
      <w:r>
        <w:separator/>
      </w:r>
    </w:p>
  </w:footnote>
  <w:footnote w:type="continuationSeparator" w:id="0">
    <w:p w14:paraId="75110C69" w14:textId="77777777" w:rsidR="002E3F0F" w:rsidRDefault="002E3F0F"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F948"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p w14:paraId="58053B0D" w14:textId="77777777" w:rsidR="00F4094F" w:rsidRDefault="00F409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A434"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p w14:paraId="4EBA125E" w14:textId="77777777" w:rsidR="00F4094F" w:rsidRDefault="00F409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80E"/>
    <w:multiLevelType w:val="multilevel"/>
    <w:tmpl w:val="2FD8CBE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 w15:restartNumberingAfterBreak="0">
    <w:nsid w:val="16556BC2"/>
    <w:multiLevelType w:val="multilevel"/>
    <w:tmpl w:val="8824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224F9"/>
    <w:multiLevelType w:val="hybridMultilevel"/>
    <w:tmpl w:val="20744A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F397F84"/>
    <w:multiLevelType w:val="multilevel"/>
    <w:tmpl w:val="5372BA8A"/>
    <w:styleLink w:val="itemization1"/>
    <w:lvl w:ilvl="0">
      <w:start w:val="1"/>
      <w:numFmt w:val="bullet"/>
      <w:pStyle w:val="bulletitem"/>
      <w:lvlText w:val=""/>
      <w:lvlJc w:val="left"/>
      <w:pPr>
        <w:tabs>
          <w:tab w:val="num" w:pos="1362"/>
        </w:tabs>
        <w:ind w:left="1362" w:hanging="227"/>
      </w:pPr>
      <w:rPr>
        <w:rFonts w:ascii="Symbol" w:hAnsi="Symbol" w:hint="default"/>
      </w:rPr>
    </w:lvl>
    <w:lvl w:ilvl="1">
      <w:start w:val="1"/>
      <w:numFmt w:val="bullet"/>
      <w:lvlText w:val="─"/>
      <w:lvlJc w:val="left"/>
      <w:pPr>
        <w:tabs>
          <w:tab w:val="num" w:pos="1589"/>
        </w:tabs>
        <w:ind w:left="1589" w:hanging="227"/>
      </w:pPr>
      <w:rPr>
        <w:rFonts w:ascii="Times New Roman" w:hAnsi="Times New Roman" w:cs="Times New Roman" w:hint="default"/>
      </w:rPr>
    </w:lvl>
    <w:lvl w:ilvl="2">
      <w:start w:val="1"/>
      <w:numFmt w:val="bullet"/>
      <w:lvlText w:val="o"/>
      <w:lvlJc w:val="left"/>
      <w:pPr>
        <w:tabs>
          <w:tab w:val="num" w:pos="1815"/>
        </w:tabs>
        <w:ind w:left="1815" w:hanging="226"/>
      </w:pPr>
      <w:rPr>
        <w:rFonts w:ascii="Courier New" w:hAnsi="Courier New" w:hint="default"/>
      </w:rPr>
    </w:lvl>
    <w:lvl w:ilvl="3">
      <w:start w:val="1"/>
      <w:numFmt w:val="bullet"/>
      <w:lvlText w:val=""/>
      <w:lvlJc w:val="left"/>
      <w:pPr>
        <w:tabs>
          <w:tab w:val="num" w:pos="2042"/>
        </w:tabs>
        <w:ind w:left="2042" w:hanging="227"/>
      </w:pPr>
      <w:rPr>
        <w:rFonts w:ascii="Wingdings" w:hAnsi="Wingdings" w:hint="default"/>
      </w:rPr>
    </w:lvl>
    <w:lvl w:ilvl="4">
      <w:start w:val="1"/>
      <w:numFmt w:val="bullet"/>
      <w:lvlText w:val="o"/>
      <w:lvlJc w:val="left"/>
      <w:pPr>
        <w:tabs>
          <w:tab w:val="num" w:pos="2269"/>
        </w:tabs>
        <w:ind w:left="2269" w:hanging="227"/>
      </w:pPr>
      <w:rPr>
        <w:rFonts w:ascii="Courier New" w:hAnsi="Courier New" w:hint="default"/>
      </w:rPr>
    </w:lvl>
    <w:lvl w:ilvl="5">
      <w:start w:val="1"/>
      <w:numFmt w:val="bullet"/>
      <w:lvlText w:val=""/>
      <w:lvlJc w:val="left"/>
      <w:pPr>
        <w:tabs>
          <w:tab w:val="num" w:pos="2496"/>
        </w:tabs>
        <w:ind w:left="2496" w:hanging="227"/>
      </w:pPr>
      <w:rPr>
        <w:rFonts w:ascii="Wingdings" w:hAnsi="Wingdings" w:hint="default"/>
      </w:rPr>
    </w:lvl>
    <w:lvl w:ilvl="6">
      <w:start w:val="1"/>
      <w:numFmt w:val="bullet"/>
      <w:lvlText w:val=""/>
      <w:lvlJc w:val="left"/>
      <w:pPr>
        <w:tabs>
          <w:tab w:val="num" w:pos="2723"/>
        </w:tabs>
        <w:ind w:left="2723" w:hanging="227"/>
      </w:pPr>
      <w:rPr>
        <w:rFonts w:ascii="Symbol" w:hAnsi="Symbol" w:hint="default"/>
      </w:rPr>
    </w:lvl>
    <w:lvl w:ilvl="7">
      <w:start w:val="1"/>
      <w:numFmt w:val="bullet"/>
      <w:lvlText w:val="o"/>
      <w:lvlJc w:val="left"/>
      <w:pPr>
        <w:tabs>
          <w:tab w:val="num" w:pos="2949"/>
        </w:tabs>
        <w:ind w:left="2949" w:hanging="226"/>
      </w:pPr>
      <w:rPr>
        <w:rFonts w:ascii="Courier New" w:hAnsi="Courier New" w:hint="default"/>
      </w:rPr>
    </w:lvl>
    <w:lvl w:ilvl="8">
      <w:start w:val="1"/>
      <w:numFmt w:val="bullet"/>
      <w:lvlText w:val=""/>
      <w:lvlJc w:val="left"/>
      <w:pPr>
        <w:tabs>
          <w:tab w:val="num" w:pos="3176"/>
        </w:tabs>
        <w:ind w:left="3176" w:hanging="227"/>
      </w:pPr>
      <w:rPr>
        <w:rFonts w:ascii="Wingdings" w:hAnsi="Wingdings" w:hint="default"/>
      </w:rPr>
    </w:lvl>
  </w:abstractNum>
  <w:abstractNum w:abstractNumId="4" w15:restartNumberingAfterBreak="0">
    <w:nsid w:val="22013351"/>
    <w:multiLevelType w:val="multilevel"/>
    <w:tmpl w:val="C7B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77B11"/>
    <w:multiLevelType w:val="hybridMultilevel"/>
    <w:tmpl w:val="CCC06FFE"/>
    <w:lvl w:ilvl="0" w:tplc="40090001">
      <w:start w:val="1"/>
      <w:numFmt w:val="bullet"/>
      <w:lvlText w:val=""/>
      <w:lvlJc w:val="left"/>
      <w:pPr>
        <w:ind w:left="1495" w:hanging="360"/>
      </w:pPr>
      <w:rPr>
        <w:rFonts w:ascii="Symbol" w:hAnsi="Symbol" w:hint="default"/>
      </w:rPr>
    </w:lvl>
    <w:lvl w:ilvl="1" w:tplc="40090003">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6" w15:restartNumberingAfterBreak="0">
    <w:nsid w:val="3B8E6B48"/>
    <w:multiLevelType w:val="hybridMultilevel"/>
    <w:tmpl w:val="1034178C"/>
    <w:lvl w:ilvl="0" w:tplc="C6CC391E">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1221D1"/>
    <w:multiLevelType w:val="hybridMultilevel"/>
    <w:tmpl w:val="0CB4969E"/>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8" w15:restartNumberingAfterBreak="0">
    <w:nsid w:val="52E60B17"/>
    <w:multiLevelType w:val="hybridMultilevel"/>
    <w:tmpl w:val="7986825E"/>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9" w15:restartNumberingAfterBreak="0">
    <w:nsid w:val="6975690D"/>
    <w:multiLevelType w:val="hybridMultilevel"/>
    <w:tmpl w:val="C4DCB82E"/>
    <w:lvl w:ilvl="0" w:tplc="744ADE34">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404C9F"/>
    <w:multiLevelType w:val="multilevel"/>
    <w:tmpl w:val="5436ECBC"/>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1" w15:restartNumberingAfterBreak="0">
    <w:nsid w:val="70315F00"/>
    <w:multiLevelType w:val="hybridMultilevel"/>
    <w:tmpl w:val="03482DC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5FF08BB"/>
    <w:multiLevelType w:val="hybridMultilevel"/>
    <w:tmpl w:val="99A60DCE"/>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13" w15:restartNumberingAfterBreak="0">
    <w:nsid w:val="7738779A"/>
    <w:multiLevelType w:val="multilevel"/>
    <w:tmpl w:val="70C6EB6C"/>
    <w:styleLink w:val="headings"/>
    <w:lvl w:ilvl="0">
      <w:start w:val="1"/>
      <w:numFmt w:val="decimal"/>
      <w:pStyle w:val="heading1"/>
      <w:lvlText w:val="%1"/>
      <w:lvlJc w:val="left"/>
      <w:pPr>
        <w:tabs>
          <w:tab w:val="num" w:pos="2637"/>
        </w:tabs>
        <w:ind w:left="2637" w:hanging="567"/>
      </w:pPr>
      <w:rPr>
        <w:rFonts w:hint="default"/>
      </w:rPr>
    </w:lvl>
    <w:lvl w:ilvl="1">
      <w:start w:val="1"/>
      <w:numFmt w:val="decimal"/>
      <w:pStyle w:val="heading2"/>
      <w:lvlText w:val="%1.%2"/>
      <w:lvlJc w:val="left"/>
      <w:pPr>
        <w:tabs>
          <w:tab w:val="num" w:pos="477"/>
        </w:tabs>
        <w:ind w:left="477" w:hanging="567"/>
      </w:pPr>
      <w:rPr>
        <w:rFonts w:hint="default"/>
      </w:rPr>
    </w:lvl>
    <w:lvl w:ilvl="2">
      <w:start w:val="1"/>
      <w:numFmt w:val="decimal"/>
      <w:lvlText w:val="%1.%2.%3"/>
      <w:lvlJc w:val="left"/>
      <w:pPr>
        <w:tabs>
          <w:tab w:val="num" w:pos="761"/>
        </w:tabs>
        <w:ind w:left="761" w:hanging="851"/>
      </w:pPr>
      <w:rPr>
        <w:rFonts w:hint="default"/>
      </w:rPr>
    </w:lvl>
    <w:lvl w:ilvl="3">
      <w:start w:val="1"/>
      <w:numFmt w:val="decimal"/>
      <w:lvlText w:val="%1.%2.%3.%4"/>
      <w:lvlJc w:val="left"/>
      <w:pPr>
        <w:tabs>
          <w:tab w:val="num" w:pos="761"/>
        </w:tabs>
        <w:ind w:left="761" w:hanging="851"/>
      </w:pPr>
      <w:rPr>
        <w:rFonts w:hint="default"/>
      </w:rPr>
    </w:lvl>
    <w:lvl w:ilvl="4">
      <w:start w:val="1"/>
      <w:numFmt w:val="decimal"/>
      <w:lvlText w:val="%1.%2.%3.%4.%5"/>
      <w:lvlJc w:val="left"/>
      <w:pPr>
        <w:tabs>
          <w:tab w:val="num" w:pos="874"/>
        </w:tabs>
        <w:ind w:left="874" w:hanging="964"/>
      </w:pPr>
      <w:rPr>
        <w:rFonts w:ascii="Times New Roman" w:hAnsi="Times New Roman" w:hint="default"/>
        <w:b w:val="0"/>
        <w:i/>
        <w:sz w:val="20"/>
      </w:rPr>
    </w:lvl>
    <w:lvl w:ilvl="5">
      <w:start w:val="1"/>
      <w:numFmt w:val="decimal"/>
      <w:lvlText w:val="%1.%2.%3.%4.%5.%6"/>
      <w:lvlJc w:val="left"/>
      <w:pPr>
        <w:tabs>
          <w:tab w:val="num" w:pos="1062"/>
        </w:tabs>
        <w:ind w:left="1062" w:hanging="1152"/>
      </w:pPr>
      <w:rPr>
        <w:rFonts w:hint="default"/>
      </w:rPr>
    </w:lvl>
    <w:lvl w:ilvl="6">
      <w:start w:val="1"/>
      <w:numFmt w:val="decimal"/>
      <w:lvlText w:val="%1.%2.%3.%4.%5.%6.%7"/>
      <w:lvlJc w:val="left"/>
      <w:pPr>
        <w:tabs>
          <w:tab w:val="num" w:pos="1206"/>
        </w:tabs>
        <w:ind w:left="1206" w:hanging="1296"/>
      </w:pPr>
      <w:rPr>
        <w:rFonts w:hint="default"/>
      </w:rPr>
    </w:lvl>
    <w:lvl w:ilvl="7">
      <w:start w:val="1"/>
      <w:numFmt w:val="decimal"/>
      <w:lvlText w:val="%1.%2.%3.%4.%5.%6.%7.%8"/>
      <w:lvlJc w:val="left"/>
      <w:pPr>
        <w:tabs>
          <w:tab w:val="num" w:pos="1350"/>
        </w:tabs>
        <w:ind w:left="1350" w:hanging="1440"/>
      </w:pPr>
      <w:rPr>
        <w:rFonts w:hint="default"/>
      </w:rPr>
    </w:lvl>
    <w:lvl w:ilvl="8">
      <w:start w:val="1"/>
      <w:numFmt w:val="decimal"/>
      <w:lvlText w:val="%1.%2.%3.%4.%5.%6.%7.%8.%9"/>
      <w:lvlJc w:val="left"/>
      <w:pPr>
        <w:tabs>
          <w:tab w:val="num" w:pos="1494"/>
        </w:tabs>
        <w:ind w:left="1494" w:hanging="1584"/>
      </w:pPr>
      <w:rPr>
        <w:rFonts w:hint="default"/>
      </w:rPr>
    </w:lvl>
  </w:abstractNum>
  <w:abstractNum w:abstractNumId="14" w15:restartNumberingAfterBreak="0">
    <w:nsid w:val="7B274BC8"/>
    <w:multiLevelType w:val="multilevel"/>
    <w:tmpl w:val="18BC3502"/>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D9521C8"/>
    <w:multiLevelType w:val="multilevel"/>
    <w:tmpl w:val="5EFEBD3E"/>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2238"/>
        </w:tabs>
        <w:ind w:left="2238" w:hanging="360"/>
      </w:pPr>
      <w:rPr>
        <w:rFonts w:hint="default"/>
      </w:rPr>
    </w:lvl>
    <w:lvl w:ilvl="2">
      <w:start w:val="1"/>
      <w:numFmt w:val="lowerRoman"/>
      <w:lvlText w:val="%3."/>
      <w:lvlJc w:val="right"/>
      <w:pPr>
        <w:tabs>
          <w:tab w:val="num" w:pos="2958"/>
        </w:tabs>
        <w:ind w:left="2958" w:hanging="180"/>
      </w:pPr>
      <w:rPr>
        <w:rFonts w:hint="default"/>
      </w:rPr>
    </w:lvl>
    <w:lvl w:ilvl="3">
      <w:start w:val="1"/>
      <w:numFmt w:val="decimal"/>
      <w:lvlText w:val="%4."/>
      <w:lvlJc w:val="left"/>
      <w:pPr>
        <w:tabs>
          <w:tab w:val="num" w:pos="3678"/>
        </w:tabs>
        <w:ind w:left="3678" w:hanging="360"/>
      </w:pPr>
      <w:rPr>
        <w:rFonts w:hint="default"/>
      </w:rPr>
    </w:lvl>
    <w:lvl w:ilvl="4">
      <w:start w:val="1"/>
      <w:numFmt w:val="lowerLetter"/>
      <w:lvlText w:val="%5."/>
      <w:lvlJc w:val="left"/>
      <w:pPr>
        <w:tabs>
          <w:tab w:val="num" w:pos="4398"/>
        </w:tabs>
        <w:ind w:left="4398" w:hanging="360"/>
      </w:pPr>
      <w:rPr>
        <w:rFonts w:hint="default"/>
      </w:rPr>
    </w:lvl>
    <w:lvl w:ilvl="5">
      <w:start w:val="1"/>
      <w:numFmt w:val="lowerRoman"/>
      <w:lvlText w:val="%6."/>
      <w:lvlJc w:val="right"/>
      <w:pPr>
        <w:tabs>
          <w:tab w:val="num" w:pos="5118"/>
        </w:tabs>
        <w:ind w:left="5118" w:hanging="180"/>
      </w:pPr>
      <w:rPr>
        <w:rFonts w:hint="default"/>
      </w:rPr>
    </w:lvl>
    <w:lvl w:ilvl="6">
      <w:start w:val="1"/>
      <w:numFmt w:val="decimal"/>
      <w:lvlText w:val="%7."/>
      <w:lvlJc w:val="left"/>
      <w:pPr>
        <w:tabs>
          <w:tab w:val="num" w:pos="5838"/>
        </w:tabs>
        <w:ind w:left="5838" w:hanging="360"/>
      </w:pPr>
      <w:rPr>
        <w:rFonts w:hint="default"/>
      </w:rPr>
    </w:lvl>
    <w:lvl w:ilvl="7">
      <w:start w:val="1"/>
      <w:numFmt w:val="lowerLetter"/>
      <w:lvlText w:val="%8."/>
      <w:lvlJc w:val="left"/>
      <w:pPr>
        <w:tabs>
          <w:tab w:val="num" w:pos="6558"/>
        </w:tabs>
        <w:ind w:left="6558" w:hanging="360"/>
      </w:pPr>
      <w:rPr>
        <w:rFonts w:hint="default"/>
      </w:rPr>
    </w:lvl>
    <w:lvl w:ilvl="8">
      <w:start w:val="1"/>
      <w:numFmt w:val="lowerRoman"/>
      <w:lvlText w:val="%9."/>
      <w:lvlJc w:val="right"/>
      <w:pPr>
        <w:tabs>
          <w:tab w:val="num" w:pos="7278"/>
        </w:tabs>
        <w:ind w:left="7278" w:hanging="180"/>
      </w:pPr>
      <w:rPr>
        <w:rFonts w:hint="default"/>
      </w:rPr>
    </w:lvl>
  </w:abstractNum>
  <w:abstractNum w:abstractNumId="16" w15:restartNumberingAfterBreak="0">
    <w:nsid w:val="7F053A72"/>
    <w:multiLevelType w:val="hybridMultilevel"/>
    <w:tmpl w:val="AA1A1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8670117">
    <w:abstractNumId w:val="3"/>
  </w:num>
  <w:num w:numId="2" w16cid:durableId="1640648542">
    <w:abstractNumId w:val="10"/>
  </w:num>
  <w:num w:numId="3" w16cid:durableId="1908615370">
    <w:abstractNumId w:val="14"/>
  </w:num>
  <w:num w:numId="4" w16cid:durableId="538200247">
    <w:abstractNumId w:val="13"/>
  </w:num>
  <w:num w:numId="5" w16cid:durableId="654723721">
    <w:abstractNumId w:val="15"/>
    <w:lvlOverride w:ilvl="0">
      <w:lvl w:ilvl="0">
        <w:start w:val="1"/>
        <w:numFmt w:val="decimal"/>
        <w:pStyle w:val="referenceitem"/>
        <w:lvlText w:val="%1."/>
        <w:lvlJc w:val="right"/>
        <w:pPr>
          <w:tabs>
            <w:tab w:val="num" w:pos="340"/>
          </w:tabs>
          <w:ind w:left="340" w:hanging="113"/>
        </w:pPr>
        <w:rPr>
          <w:rFonts w:hint="default"/>
        </w:rPr>
      </w:lvl>
    </w:lvlOverride>
    <w:lvlOverride w:ilvl="1">
      <w:lvl w:ilvl="1">
        <w:start w:val="1"/>
        <w:numFmt w:val="lowerLetter"/>
        <w:lvlText w:val="%2."/>
        <w:lvlJc w:val="left"/>
        <w:pPr>
          <w:tabs>
            <w:tab w:val="num" w:pos="2238"/>
          </w:tabs>
          <w:ind w:left="2238" w:hanging="360"/>
        </w:pPr>
        <w:rPr>
          <w:rFonts w:hint="default"/>
        </w:rPr>
      </w:lvl>
    </w:lvlOverride>
    <w:lvlOverride w:ilvl="2">
      <w:lvl w:ilvl="2">
        <w:start w:val="1"/>
        <w:numFmt w:val="lowerRoman"/>
        <w:lvlText w:val="%3."/>
        <w:lvlJc w:val="right"/>
        <w:pPr>
          <w:tabs>
            <w:tab w:val="num" w:pos="2958"/>
          </w:tabs>
          <w:ind w:left="2958" w:hanging="180"/>
        </w:pPr>
        <w:rPr>
          <w:rFonts w:hint="default"/>
        </w:rPr>
      </w:lvl>
    </w:lvlOverride>
    <w:lvlOverride w:ilvl="3">
      <w:lvl w:ilvl="3">
        <w:start w:val="1"/>
        <w:numFmt w:val="decimal"/>
        <w:lvlText w:val="%4."/>
        <w:lvlJc w:val="left"/>
        <w:pPr>
          <w:tabs>
            <w:tab w:val="num" w:pos="3678"/>
          </w:tabs>
          <w:ind w:left="3678" w:hanging="360"/>
        </w:pPr>
        <w:rPr>
          <w:rFonts w:hint="default"/>
        </w:rPr>
      </w:lvl>
    </w:lvlOverride>
    <w:lvlOverride w:ilvl="4">
      <w:lvl w:ilvl="4">
        <w:start w:val="1"/>
        <w:numFmt w:val="lowerLetter"/>
        <w:lvlText w:val="%5."/>
        <w:lvlJc w:val="left"/>
        <w:pPr>
          <w:tabs>
            <w:tab w:val="num" w:pos="4398"/>
          </w:tabs>
          <w:ind w:left="4398" w:hanging="360"/>
        </w:pPr>
        <w:rPr>
          <w:rFonts w:hint="default"/>
        </w:rPr>
      </w:lvl>
    </w:lvlOverride>
    <w:lvlOverride w:ilvl="5">
      <w:lvl w:ilvl="5">
        <w:start w:val="1"/>
        <w:numFmt w:val="lowerRoman"/>
        <w:lvlText w:val="%6."/>
        <w:lvlJc w:val="right"/>
        <w:pPr>
          <w:tabs>
            <w:tab w:val="num" w:pos="5118"/>
          </w:tabs>
          <w:ind w:left="5118" w:hanging="180"/>
        </w:pPr>
        <w:rPr>
          <w:rFonts w:hint="default"/>
        </w:rPr>
      </w:lvl>
    </w:lvlOverride>
    <w:lvlOverride w:ilvl="6">
      <w:lvl w:ilvl="6">
        <w:start w:val="1"/>
        <w:numFmt w:val="decimal"/>
        <w:lvlText w:val="%7."/>
        <w:lvlJc w:val="left"/>
        <w:pPr>
          <w:tabs>
            <w:tab w:val="num" w:pos="5838"/>
          </w:tabs>
          <w:ind w:left="5838" w:hanging="360"/>
        </w:pPr>
        <w:rPr>
          <w:rFonts w:hint="default"/>
        </w:rPr>
      </w:lvl>
    </w:lvlOverride>
    <w:lvlOverride w:ilvl="7">
      <w:lvl w:ilvl="7">
        <w:start w:val="1"/>
        <w:numFmt w:val="lowerLetter"/>
        <w:lvlText w:val="%8."/>
        <w:lvlJc w:val="left"/>
        <w:pPr>
          <w:tabs>
            <w:tab w:val="num" w:pos="6558"/>
          </w:tabs>
          <w:ind w:left="6558" w:hanging="360"/>
        </w:pPr>
        <w:rPr>
          <w:rFonts w:hint="default"/>
        </w:rPr>
      </w:lvl>
    </w:lvlOverride>
    <w:lvlOverride w:ilvl="8">
      <w:lvl w:ilvl="8">
        <w:start w:val="1"/>
        <w:numFmt w:val="lowerRoman"/>
        <w:lvlText w:val="%9."/>
        <w:lvlJc w:val="right"/>
        <w:pPr>
          <w:tabs>
            <w:tab w:val="num" w:pos="7278"/>
          </w:tabs>
          <w:ind w:left="7278" w:hanging="180"/>
        </w:pPr>
        <w:rPr>
          <w:rFonts w:hint="default"/>
        </w:rPr>
      </w:lvl>
    </w:lvlOverride>
  </w:num>
  <w:num w:numId="6" w16cid:durableId="1311977320">
    <w:abstractNumId w:val="15"/>
  </w:num>
  <w:num w:numId="7" w16cid:durableId="1085611363">
    <w:abstractNumId w:val="11"/>
  </w:num>
  <w:num w:numId="8" w16cid:durableId="1671834942">
    <w:abstractNumId w:val="7"/>
  </w:num>
  <w:num w:numId="9" w16cid:durableId="223755118">
    <w:abstractNumId w:val="2"/>
  </w:num>
  <w:num w:numId="10" w16cid:durableId="940063258">
    <w:abstractNumId w:val="5"/>
  </w:num>
  <w:num w:numId="11" w16cid:durableId="1642227550">
    <w:abstractNumId w:val="8"/>
  </w:num>
  <w:num w:numId="12" w16cid:durableId="675694242">
    <w:abstractNumId w:val="12"/>
  </w:num>
  <w:num w:numId="13" w16cid:durableId="1289432821">
    <w:abstractNumId w:val="1"/>
  </w:num>
  <w:num w:numId="14" w16cid:durableId="1941713462">
    <w:abstractNumId w:val="16"/>
  </w:num>
  <w:num w:numId="15" w16cid:durableId="11076763">
    <w:abstractNumId w:val="9"/>
  </w:num>
  <w:num w:numId="16" w16cid:durableId="1643079006">
    <w:abstractNumId w:val="0"/>
  </w:num>
  <w:num w:numId="17" w16cid:durableId="1211187962">
    <w:abstractNumId w:val="6"/>
  </w:num>
  <w:num w:numId="18" w16cid:durableId="17177054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wtLA0tDAzNTcyNzBV0lEKTi0uzszPAykwrAUAfqZvlCwAAAA="/>
  </w:docVars>
  <w:rsids>
    <w:rsidRoot w:val="009F7FCE"/>
    <w:rsid w:val="00006E2D"/>
    <w:rsid w:val="00013060"/>
    <w:rsid w:val="00013A10"/>
    <w:rsid w:val="00023F93"/>
    <w:rsid w:val="0004263B"/>
    <w:rsid w:val="00044A29"/>
    <w:rsid w:val="00046AB8"/>
    <w:rsid w:val="00051C4D"/>
    <w:rsid w:val="00064DD8"/>
    <w:rsid w:val="00071550"/>
    <w:rsid w:val="00084DDD"/>
    <w:rsid w:val="00092B74"/>
    <w:rsid w:val="00095090"/>
    <w:rsid w:val="0009681B"/>
    <w:rsid w:val="000A2485"/>
    <w:rsid w:val="000A24E1"/>
    <w:rsid w:val="000B479F"/>
    <w:rsid w:val="000B5020"/>
    <w:rsid w:val="000C0C94"/>
    <w:rsid w:val="000C36AE"/>
    <w:rsid w:val="000C72CE"/>
    <w:rsid w:val="000C76F7"/>
    <w:rsid w:val="000D544B"/>
    <w:rsid w:val="000D614E"/>
    <w:rsid w:val="000E760A"/>
    <w:rsid w:val="000F2C33"/>
    <w:rsid w:val="00103996"/>
    <w:rsid w:val="00104AC0"/>
    <w:rsid w:val="0011142F"/>
    <w:rsid w:val="00111D96"/>
    <w:rsid w:val="001159BC"/>
    <w:rsid w:val="00121A7C"/>
    <w:rsid w:val="00123AD5"/>
    <w:rsid w:val="00127364"/>
    <w:rsid w:val="00132237"/>
    <w:rsid w:val="00140473"/>
    <w:rsid w:val="00147D03"/>
    <w:rsid w:val="00160272"/>
    <w:rsid w:val="00160766"/>
    <w:rsid w:val="00163C2E"/>
    <w:rsid w:val="0016470E"/>
    <w:rsid w:val="001712CD"/>
    <w:rsid w:val="001714F2"/>
    <w:rsid w:val="00174875"/>
    <w:rsid w:val="00176276"/>
    <w:rsid w:val="00177806"/>
    <w:rsid w:val="001860BF"/>
    <w:rsid w:val="00190A57"/>
    <w:rsid w:val="001A02F0"/>
    <w:rsid w:val="001A05E4"/>
    <w:rsid w:val="001A1F69"/>
    <w:rsid w:val="001B001E"/>
    <w:rsid w:val="001B510B"/>
    <w:rsid w:val="001C1CD6"/>
    <w:rsid w:val="001C2AFE"/>
    <w:rsid w:val="001C3628"/>
    <w:rsid w:val="001C3660"/>
    <w:rsid w:val="001C464E"/>
    <w:rsid w:val="001C488E"/>
    <w:rsid w:val="001C4AB7"/>
    <w:rsid w:val="001C5813"/>
    <w:rsid w:val="001C59CB"/>
    <w:rsid w:val="001C6653"/>
    <w:rsid w:val="001C72F3"/>
    <w:rsid w:val="001D00F5"/>
    <w:rsid w:val="001D2486"/>
    <w:rsid w:val="001D248D"/>
    <w:rsid w:val="001D449F"/>
    <w:rsid w:val="001E202E"/>
    <w:rsid w:val="001E366B"/>
    <w:rsid w:val="001E36EE"/>
    <w:rsid w:val="001F7276"/>
    <w:rsid w:val="00204991"/>
    <w:rsid w:val="002076DF"/>
    <w:rsid w:val="00207CCA"/>
    <w:rsid w:val="0021074C"/>
    <w:rsid w:val="00212D8E"/>
    <w:rsid w:val="00214E21"/>
    <w:rsid w:val="0021575E"/>
    <w:rsid w:val="002163AD"/>
    <w:rsid w:val="00224E28"/>
    <w:rsid w:val="002260BA"/>
    <w:rsid w:val="00226727"/>
    <w:rsid w:val="00226DEA"/>
    <w:rsid w:val="002305BB"/>
    <w:rsid w:val="002325B3"/>
    <w:rsid w:val="00233227"/>
    <w:rsid w:val="002375EA"/>
    <w:rsid w:val="00237F9D"/>
    <w:rsid w:val="00242B6A"/>
    <w:rsid w:val="00243006"/>
    <w:rsid w:val="00244AC1"/>
    <w:rsid w:val="00245191"/>
    <w:rsid w:val="00246B42"/>
    <w:rsid w:val="00256B11"/>
    <w:rsid w:val="00260210"/>
    <w:rsid w:val="00260A4D"/>
    <w:rsid w:val="00266BF7"/>
    <w:rsid w:val="00271576"/>
    <w:rsid w:val="00271932"/>
    <w:rsid w:val="0027522A"/>
    <w:rsid w:val="0028506D"/>
    <w:rsid w:val="00286B70"/>
    <w:rsid w:val="00287713"/>
    <w:rsid w:val="002A14D7"/>
    <w:rsid w:val="002A6D65"/>
    <w:rsid w:val="002B451D"/>
    <w:rsid w:val="002B5E7F"/>
    <w:rsid w:val="002C042A"/>
    <w:rsid w:val="002C07B5"/>
    <w:rsid w:val="002C2BC0"/>
    <w:rsid w:val="002D3CD7"/>
    <w:rsid w:val="002D48C5"/>
    <w:rsid w:val="002D5D98"/>
    <w:rsid w:val="002E192C"/>
    <w:rsid w:val="002E1ECE"/>
    <w:rsid w:val="002E2205"/>
    <w:rsid w:val="002E27CC"/>
    <w:rsid w:val="002E3F0F"/>
    <w:rsid w:val="002F0E01"/>
    <w:rsid w:val="00306BB3"/>
    <w:rsid w:val="00307979"/>
    <w:rsid w:val="003106FD"/>
    <w:rsid w:val="00310C8C"/>
    <w:rsid w:val="0031380B"/>
    <w:rsid w:val="00314956"/>
    <w:rsid w:val="00320737"/>
    <w:rsid w:val="00321D00"/>
    <w:rsid w:val="00324340"/>
    <w:rsid w:val="00326BF9"/>
    <w:rsid w:val="003406B6"/>
    <w:rsid w:val="003411EB"/>
    <w:rsid w:val="00343236"/>
    <w:rsid w:val="0034486A"/>
    <w:rsid w:val="00345276"/>
    <w:rsid w:val="00347F3F"/>
    <w:rsid w:val="003539FD"/>
    <w:rsid w:val="00353A0F"/>
    <w:rsid w:val="00356745"/>
    <w:rsid w:val="00357D51"/>
    <w:rsid w:val="00365661"/>
    <w:rsid w:val="00375B7B"/>
    <w:rsid w:val="00376059"/>
    <w:rsid w:val="00376B72"/>
    <w:rsid w:val="003775AE"/>
    <w:rsid w:val="00383BFB"/>
    <w:rsid w:val="00385F4C"/>
    <w:rsid w:val="00391DB9"/>
    <w:rsid w:val="00393164"/>
    <w:rsid w:val="00394ED7"/>
    <w:rsid w:val="003958E6"/>
    <w:rsid w:val="00397452"/>
    <w:rsid w:val="003B0F06"/>
    <w:rsid w:val="003C4FCA"/>
    <w:rsid w:val="003D098E"/>
    <w:rsid w:val="003D1C83"/>
    <w:rsid w:val="003E06A2"/>
    <w:rsid w:val="003E6BDB"/>
    <w:rsid w:val="003E7283"/>
    <w:rsid w:val="003E78B5"/>
    <w:rsid w:val="00404C6A"/>
    <w:rsid w:val="00405C1C"/>
    <w:rsid w:val="004061B4"/>
    <w:rsid w:val="004071C0"/>
    <w:rsid w:val="00421F28"/>
    <w:rsid w:val="004311CD"/>
    <w:rsid w:val="00435A19"/>
    <w:rsid w:val="00456441"/>
    <w:rsid w:val="00456558"/>
    <w:rsid w:val="00460425"/>
    <w:rsid w:val="00465680"/>
    <w:rsid w:val="00467C1E"/>
    <w:rsid w:val="00471024"/>
    <w:rsid w:val="00480337"/>
    <w:rsid w:val="0048105F"/>
    <w:rsid w:val="00481B65"/>
    <w:rsid w:val="0049272D"/>
    <w:rsid w:val="00492DAF"/>
    <w:rsid w:val="00493787"/>
    <w:rsid w:val="00495CEE"/>
    <w:rsid w:val="00497747"/>
    <w:rsid w:val="004A013C"/>
    <w:rsid w:val="004A0D06"/>
    <w:rsid w:val="004A2187"/>
    <w:rsid w:val="004A356B"/>
    <w:rsid w:val="004B152F"/>
    <w:rsid w:val="004B5AAA"/>
    <w:rsid w:val="004B6591"/>
    <w:rsid w:val="004C2979"/>
    <w:rsid w:val="004C3F0C"/>
    <w:rsid w:val="004C4575"/>
    <w:rsid w:val="004D2B43"/>
    <w:rsid w:val="004E061E"/>
    <w:rsid w:val="004E0CFE"/>
    <w:rsid w:val="004E519A"/>
    <w:rsid w:val="004F4CF9"/>
    <w:rsid w:val="00506082"/>
    <w:rsid w:val="00506F84"/>
    <w:rsid w:val="005152B8"/>
    <w:rsid w:val="00515781"/>
    <w:rsid w:val="0052150D"/>
    <w:rsid w:val="005219C8"/>
    <w:rsid w:val="005255D6"/>
    <w:rsid w:val="005303F3"/>
    <w:rsid w:val="0053125B"/>
    <w:rsid w:val="00533F21"/>
    <w:rsid w:val="00540740"/>
    <w:rsid w:val="005410E9"/>
    <w:rsid w:val="00546299"/>
    <w:rsid w:val="00546DF2"/>
    <w:rsid w:val="0055290D"/>
    <w:rsid w:val="00557405"/>
    <w:rsid w:val="00561DFC"/>
    <w:rsid w:val="005639B7"/>
    <w:rsid w:val="00564F54"/>
    <w:rsid w:val="005661A3"/>
    <w:rsid w:val="00570A54"/>
    <w:rsid w:val="00571115"/>
    <w:rsid w:val="00580B68"/>
    <w:rsid w:val="00582B2A"/>
    <w:rsid w:val="00582D58"/>
    <w:rsid w:val="0058658A"/>
    <w:rsid w:val="00590A95"/>
    <w:rsid w:val="0059505F"/>
    <w:rsid w:val="00595133"/>
    <w:rsid w:val="00595665"/>
    <w:rsid w:val="00596FE9"/>
    <w:rsid w:val="005A0790"/>
    <w:rsid w:val="005A2C89"/>
    <w:rsid w:val="005A7282"/>
    <w:rsid w:val="005A732E"/>
    <w:rsid w:val="005B0B26"/>
    <w:rsid w:val="005B1083"/>
    <w:rsid w:val="005B66F5"/>
    <w:rsid w:val="005C0A9A"/>
    <w:rsid w:val="005C34DD"/>
    <w:rsid w:val="005C6FC1"/>
    <w:rsid w:val="005D4BC5"/>
    <w:rsid w:val="005D5809"/>
    <w:rsid w:val="005D7725"/>
    <w:rsid w:val="005D7925"/>
    <w:rsid w:val="005F07A6"/>
    <w:rsid w:val="00600033"/>
    <w:rsid w:val="0060099A"/>
    <w:rsid w:val="006067C9"/>
    <w:rsid w:val="0061012D"/>
    <w:rsid w:val="00610EFE"/>
    <w:rsid w:val="006150E7"/>
    <w:rsid w:val="00617E9D"/>
    <w:rsid w:val="00621DD0"/>
    <w:rsid w:val="006224B8"/>
    <w:rsid w:val="00626BF2"/>
    <w:rsid w:val="00632F67"/>
    <w:rsid w:val="006332A6"/>
    <w:rsid w:val="00636385"/>
    <w:rsid w:val="006412A4"/>
    <w:rsid w:val="00646AF9"/>
    <w:rsid w:val="0065087A"/>
    <w:rsid w:val="00654362"/>
    <w:rsid w:val="00655745"/>
    <w:rsid w:val="00665110"/>
    <w:rsid w:val="00666037"/>
    <w:rsid w:val="00666EDD"/>
    <w:rsid w:val="006805F9"/>
    <w:rsid w:val="00685907"/>
    <w:rsid w:val="00686C42"/>
    <w:rsid w:val="00690888"/>
    <w:rsid w:val="00692915"/>
    <w:rsid w:val="006A0BAD"/>
    <w:rsid w:val="006A49F3"/>
    <w:rsid w:val="006A4DFD"/>
    <w:rsid w:val="006A52DC"/>
    <w:rsid w:val="006A68C4"/>
    <w:rsid w:val="006B24D2"/>
    <w:rsid w:val="006B4E45"/>
    <w:rsid w:val="006B5591"/>
    <w:rsid w:val="006C2107"/>
    <w:rsid w:val="006C2A5E"/>
    <w:rsid w:val="006C34FC"/>
    <w:rsid w:val="006C41F3"/>
    <w:rsid w:val="006C678C"/>
    <w:rsid w:val="006C7137"/>
    <w:rsid w:val="006D15ED"/>
    <w:rsid w:val="006E1CD2"/>
    <w:rsid w:val="006E38EE"/>
    <w:rsid w:val="006E3D6C"/>
    <w:rsid w:val="00700CA5"/>
    <w:rsid w:val="007023D3"/>
    <w:rsid w:val="00704B47"/>
    <w:rsid w:val="00711A38"/>
    <w:rsid w:val="00712658"/>
    <w:rsid w:val="00713E51"/>
    <w:rsid w:val="00720742"/>
    <w:rsid w:val="00730BA4"/>
    <w:rsid w:val="0073325E"/>
    <w:rsid w:val="00746151"/>
    <w:rsid w:val="00753406"/>
    <w:rsid w:val="00765BF0"/>
    <w:rsid w:val="00783E66"/>
    <w:rsid w:val="00790157"/>
    <w:rsid w:val="00791872"/>
    <w:rsid w:val="007A050C"/>
    <w:rsid w:val="007A2573"/>
    <w:rsid w:val="007A7893"/>
    <w:rsid w:val="007B0405"/>
    <w:rsid w:val="007B278A"/>
    <w:rsid w:val="007B79E5"/>
    <w:rsid w:val="007B7F01"/>
    <w:rsid w:val="007C68AC"/>
    <w:rsid w:val="007C7A28"/>
    <w:rsid w:val="007D1AAA"/>
    <w:rsid w:val="007E209C"/>
    <w:rsid w:val="007E3F0D"/>
    <w:rsid w:val="007F0548"/>
    <w:rsid w:val="007F776A"/>
    <w:rsid w:val="008023E4"/>
    <w:rsid w:val="00803776"/>
    <w:rsid w:val="0080584E"/>
    <w:rsid w:val="00815DE0"/>
    <w:rsid w:val="00817399"/>
    <w:rsid w:val="00820E38"/>
    <w:rsid w:val="008217B1"/>
    <w:rsid w:val="008275F8"/>
    <w:rsid w:val="008276D0"/>
    <w:rsid w:val="00836443"/>
    <w:rsid w:val="00836FDA"/>
    <w:rsid w:val="00842135"/>
    <w:rsid w:val="008541E5"/>
    <w:rsid w:val="0085592F"/>
    <w:rsid w:val="00873F32"/>
    <w:rsid w:val="00880519"/>
    <w:rsid w:val="00881C2C"/>
    <w:rsid w:val="00891870"/>
    <w:rsid w:val="00891988"/>
    <w:rsid w:val="00891A5A"/>
    <w:rsid w:val="008946F9"/>
    <w:rsid w:val="00894D08"/>
    <w:rsid w:val="008954F9"/>
    <w:rsid w:val="008B3CC3"/>
    <w:rsid w:val="008B508C"/>
    <w:rsid w:val="008C1585"/>
    <w:rsid w:val="008C507B"/>
    <w:rsid w:val="008D25C8"/>
    <w:rsid w:val="008E22A7"/>
    <w:rsid w:val="008E6C99"/>
    <w:rsid w:val="008F2D4C"/>
    <w:rsid w:val="008F76D1"/>
    <w:rsid w:val="00902469"/>
    <w:rsid w:val="00903682"/>
    <w:rsid w:val="00910289"/>
    <w:rsid w:val="00917270"/>
    <w:rsid w:val="0092056A"/>
    <w:rsid w:val="00924B01"/>
    <w:rsid w:val="00931C47"/>
    <w:rsid w:val="00943680"/>
    <w:rsid w:val="00943DBF"/>
    <w:rsid w:val="00953C6F"/>
    <w:rsid w:val="009658A2"/>
    <w:rsid w:val="009716C1"/>
    <w:rsid w:val="00974844"/>
    <w:rsid w:val="0097725B"/>
    <w:rsid w:val="00980E8C"/>
    <w:rsid w:val="00984D88"/>
    <w:rsid w:val="009862C9"/>
    <w:rsid w:val="00992B18"/>
    <w:rsid w:val="009930E4"/>
    <w:rsid w:val="00994025"/>
    <w:rsid w:val="00997A1F"/>
    <w:rsid w:val="009A047B"/>
    <w:rsid w:val="009A05EF"/>
    <w:rsid w:val="009A24B6"/>
    <w:rsid w:val="009A2BDC"/>
    <w:rsid w:val="009A5A91"/>
    <w:rsid w:val="009B04A7"/>
    <w:rsid w:val="009B2539"/>
    <w:rsid w:val="009B7699"/>
    <w:rsid w:val="009B7BE3"/>
    <w:rsid w:val="009C4D26"/>
    <w:rsid w:val="009C5A5E"/>
    <w:rsid w:val="009C5F69"/>
    <w:rsid w:val="009C7686"/>
    <w:rsid w:val="009C7797"/>
    <w:rsid w:val="009D2344"/>
    <w:rsid w:val="009D2C09"/>
    <w:rsid w:val="009D3D46"/>
    <w:rsid w:val="009D75F7"/>
    <w:rsid w:val="009E18D8"/>
    <w:rsid w:val="009E1FD4"/>
    <w:rsid w:val="009F0B9A"/>
    <w:rsid w:val="009F3CBB"/>
    <w:rsid w:val="009F7FCE"/>
    <w:rsid w:val="00A0054D"/>
    <w:rsid w:val="00A11C6D"/>
    <w:rsid w:val="00A124EF"/>
    <w:rsid w:val="00A21919"/>
    <w:rsid w:val="00A34543"/>
    <w:rsid w:val="00A35FB9"/>
    <w:rsid w:val="00A40BD0"/>
    <w:rsid w:val="00A438EE"/>
    <w:rsid w:val="00A44669"/>
    <w:rsid w:val="00A56959"/>
    <w:rsid w:val="00A57D48"/>
    <w:rsid w:val="00A607F4"/>
    <w:rsid w:val="00A6455D"/>
    <w:rsid w:val="00A64B58"/>
    <w:rsid w:val="00A662B7"/>
    <w:rsid w:val="00A76180"/>
    <w:rsid w:val="00A83BBA"/>
    <w:rsid w:val="00A94E8C"/>
    <w:rsid w:val="00A95097"/>
    <w:rsid w:val="00AA3B5B"/>
    <w:rsid w:val="00AA4AE9"/>
    <w:rsid w:val="00AB032E"/>
    <w:rsid w:val="00AB49C8"/>
    <w:rsid w:val="00AB5BD0"/>
    <w:rsid w:val="00AC48E2"/>
    <w:rsid w:val="00AD2549"/>
    <w:rsid w:val="00AD609F"/>
    <w:rsid w:val="00AD6FDF"/>
    <w:rsid w:val="00AD72C8"/>
    <w:rsid w:val="00AE2187"/>
    <w:rsid w:val="00AE7FA1"/>
    <w:rsid w:val="00AF5D60"/>
    <w:rsid w:val="00B04E07"/>
    <w:rsid w:val="00B11E97"/>
    <w:rsid w:val="00B13418"/>
    <w:rsid w:val="00B20FB5"/>
    <w:rsid w:val="00B23481"/>
    <w:rsid w:val="00B25C59"/>
    <w:rsid w:val="00B27920"/>
    <w:rsid w:val="00B3006A"/>
    <w:rsid w:val="00B30F85"/>
    <w:rsid w:val="00B523BD"/>
    <w:rsid w:val="00B55CDA"/>
    <w:rsid w:val="00B60A4C"/>
    <w:rsid w:val="00B71FCA"/>
    <w:rsid w:val="00B72818"/>
    <w:rsid w:val="00B8190A"/>
    <w:rsid w:val="00B819E0"/>
    <w:rsid w:val="00B86D7D"/>
    <w:rsid w:val="00B87A51"/>
    <w:rsid w:val="00B92B19"/>
    <w:rsid w:val="00B92FF4"/>
    <w:rsid w:val="00B93B3F"/>
    <w:rsid w:val="00B97FC4"/>
    <w:rsid w:val="00BA224F"/>
    <w:rsid w:val="00BA6918"/>
    <w:rsid w:val="00BC1AD9"/>
    <w:rsid w:val="00BC1BDA"/>
    <w:rsid w:val="00BC5EB5"/>
    <w:rsid w:val="00BD1F97"/>
    <w:rsid w:val="00BD2D49"/>
    <w:rsid w:val="00BD508A"/>
    <w:rsid w:val="00BE0759"/>
    <w:rsid w:val="00BE62E2"/>
    <w:rsid w:val="00BF2FE2"/>
    <w:rsid w:val="00BF4D53"/>
    <w:rsid w:val="00C01708"/>
    <w:rsid w:val="00C0276F"/>
    <w:rsid w:val="00C027E0"/>
    <w:rsid w:val="00C04F60"/>
    <w:rsid w:val="00C11050"/>
    <w:rsid w:val="00C12A0E"/>
    <w:rsid w:val="00C16EEB"/>
    <w:rsid w:val="00C250F3"/>
    <w:rsid w:val="00C2776D"/>
    <w:rsid w:val="00C4459C"/>
    <w:rsid w:val="00C505E5"/>
    <w:rsid w:val="00C51FE4"/>
    <w:rsid w:val="00C52CF1"/>
    <w:rsid w:val="00C560FD"/>
    <w:rsid w:val="00C5702D"/>
    <w:rsid w:val="00C608E5"/>
    <w:rsid w:val="00C61239"/>
    <w:rsid w:val="00C655DC"/>
    <w:rsid w:val="00C7450B"/>
    <w:rsid w:val="00C76F17"/>
    <w:rsid w:val="00C90575"/>
    <w:rsid w:val="00C93991"/>
    <w:rsid w:val="00CA73CD"/>
    <w:rsid w:val="00CA7607"/>
    <w:rsid w:val="00CB2355"/>
    <w:rsid w:val="00CB74FC"/>
    <w:rsid w:val="00CB7ED8"/>
    <w:rsid w:val="00CC025D"/>
    <w:rsid w:val="00CC38B7"/>
    <w:rsid w:val="00CC6097"/>
    <w:rsid w:val="00CD065A"/>
    <w:rsid w:val="00CD6D27"/>
    <w:rsid w:val="00CE2699"/>
    <w:rsid w:val="00CE47A6"/>
    <w:rsid w:val="00CE7102"/>
    <w:rsid w:val="00CF18D9"/>
    <w:rsid w:val="00CF2ED7"/>
    <w:rsid w:val="00CF530A"/>
    <w:rsid w:val="00CF5C51"/>
    <w:rsid w:val="00CF6871"/>
    <w:rsid w:val="00CF6D34"/>
    <w:rsid w:val="00D01187"/>
    <w:rsid w:val="00D0365D"/>
    <w:rsid w:val="00D05C58"/>
    <w:rsid w:val="00D1287B"/>
    <w:rsid w:val="00D15DC4"/>
    <w:rsid w:val="00D15EA6"/>
    <w:rsid w:val="00D17E4C"/>
    <w:rsid w:val="00D22710"/>
    <w:rsid w:val="00D229C5"/>
    <w:rsid w:val="00D24787"/>
    <w:rsid w:val="00D25792"/>
    <w:rsid w:val="00D30578"/>
    <w:rsid w:val="00D326CB"/>
    <w:rsid w:val="00D351C5"/>
    <w:rsid w:val="00D354DF"/>
    <w:rsid w:val="00D44415"/>
    <w:rsid w:val="00D4693C"/>
    <w:rsid w:val="00D508AC"/>
    <w:rsid w:val="00D50D88"/>
    <w:rsid w:val="00D51A28"/>
    <w:rsid w:val="00D51E75"/>
    <w:rsid w:val="00D5521D"/>
    <w:rsid w:val="00D61C96"/>
    <w:rsid w:val="00D6757F"/>
    <w:rsid w:val="00D7407F"/>
    <w:rsid w:val="00D768E9"/>
    <w:rsid w:val="00D87145"/>
    <w:rsid w:val="00D9129B"/>
    <w:rsid w:val="00DB3249"/>
    <w:rsid w:val="00DB40AB"/>
    <w:rsid w:val="00DB4458"/>
    <w:rsid w:val="00DB76AD"/>
    <w:rsid w:val="00DC2CA9"/>
    <w:rsid w:val="00DC36FC"/>
    <w:rsid w:val="00DD57B0"/>
    <w:rsid w:val="00DE25E8"/>
    <w:rsid w:val="00DE46D4"/>
    <w:rsid w:val="00DE46E2"/>
    <w:rsid w:val="00DE78E2"/>
    <w:rsid w:val="00DF02D4"/>
    <w:rsid w:val="00E03643"/>
    <w:rsid w:val="00E076A2"/>
    <w:rsid w:val="00E11B36"/>
    <w:rsid w:val="00E13742"/>
    <w:rsid w:val="00E14EB9"/>
    <w:rsid w:val="00E1607F"/>
    <w:rsid w:val="00E35A7A"/>
    <w:rsid w:val="00E420A8"/>
    <w:rsid w:val="00E4598E"/>
    <w:rsid w:val="00E54A73"/>
    <w:rsid w:val="00E566F3"/>
    <w:rsid w:val="00E603C7"/>
    <w:rsid w:val="00E74842"/>
    <w:rsid w:val="00E86A2F"/>
    <w:rsid w:val="00E97EB9"/>
    <w:rsid w:val="00EA1F36"/>
    <w:rsid w:val="00EB6076"/>
    <w:rsid w:val="00EC1B64"/>
    <w:rsid w:val="00EE070B"/>
    <w:rsid w:val="00EE28BD"/>
    <w:rsid w:val="00EF14AB"/>
    <w:rsid w:val="00EF1790"/>
    <w:rsid w:val="00EF1B0E"/>
    <w:rsid w:val="00EF2A5D"/>
    <w:rsid w:val="00F02880"/>
    <w:rsid w:val="00F064C0"/>
    <w:rsid w:val="00F13137"/>
    <w:rsid w:val="00F23464"/>
    <w:rsid w:val="00F235F2"/>
    <w:rsid w:val="00F23F37"/>
    <w:rsid w:val="00F321B4"/>
    <w:rsid w:val="00F3719E"/>
    <w:rsid w:val="00F4094F"/>
    <w:rsid w:val="00F55ECD"/>
    <w:rsid w:val="00F570E0"/>
    <w:rsid w:val="00F72114"/>
    <w:rsid w:val="00F721FC"/>
    <w:rsid w:val="00F730D3"/>
    <w:rsid w:val="00F74C73"/>
    <w:rsid w:val="00F83623"/>
    <w:rsid w:val="00F84BC1"/>
    <w:rsid w:val="00F85B67"/>
    <w:rsid w:val="00F85F65"/>
    <w:rsid w:val="00F86600"/>
    <w:rsid w:val="00F93186"/>
    <w:rsid w:val="00FA0027"/>
    <w:rsid w:val="00FA3398"/>
    <w:rsid w:val="00FA552C"/>
    <w:rsid w:val="00FA6DE4"/>
    <w:rsid w:val="00FA7008"/>
    <w:rsid w:val="00FB27CE"/>
    <w:rsid w:val="00FB4F2B"/>
    <w:rsid w:val="00FB646D"/>
    <w:rsid w:val="00FC4BF5"/>
    <w:rsid w:val="00FC5A14"/>
    <w:rsid w:val="00FD05F1"/>
    <w:rsid w:val="00FD576C"/>
    <w:rsid w:val="00FD7E97"/>
    <w:rsid w:val="00FE1276"/>
    <w:rsid w:val="00FE3C34"/>
    <w:rsid w:val="00FE45CE"/>
    <w:rsid w:val="00FE4A9B"/>
    <w:rsid w:val="00FE71DB"/>
    <w:rsid w:val="00FF13C2"/>
    <w:rsid w:val="00FF1564"/>
    <w:rsid w:val="00FF7D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D2732"/>
  <w15:docId w15:val="{645D7989-41FC-469B-9F47-F66D3316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uiPriority="9"/>
    <w:lsdException w:name="heading 2" w:semiHidden="1" w:uiPriority="99" w:unhideWhenUsed="1"/>
    <w:lsdException w:name="heading 3" w:semiHidden="1" w:uiPriority="9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uiPriority w:val="99"/>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uiPriority w:val="99"/>
    <w:qFormat/>
    <w:pPr>
      <w:spacing w:before="360"/>
      <w:ind w:firstLine="0"/>
      <w:outlineLvl w:val="2"/>
    </w:pPr>
  </w:style>
  <w:style w:type="paragraph" w:styleId="Heading4">
    <w:name w:val="heading 4"/>
    <w:basedOn w:val="Normal"/>
    <w:next w:val="Normal"/>
    <w:link w:val="Heading4Char"/>
    <w:uiPriority w:val="9"/>
    <w:qFormat/>
    <w:pPr>
      <w:spacing w:before="240"/>
      <w:ind w:firstLine="0"/>
      <w:outlineLvl w:val="3"/>
    </w:pPr>
  </w:style>
  <w:style w:type="paragraph" w:styleId="Heading5">
    <w:name w:val="heading 5"/>
    <w:basedOn w:val="Normal"/>
    <w:next w:val="Normal"/>
    <w:link w:val="Heading5Char"/>
    <w:uiPriority w:val="9"/>
    <w:semiHidden/>
    <w:unhideWhenUsed/>
    <w:qFormat/>
    <w:rsid w:val="0016470E"/>
    <w:pPr>
      <w:keepNext/>
      <w:keepLines/>
      <w:overflowPunct/>
      <w:autoSpaceDE/>
      <w:autoSpaceDN/>
      <w:adjustRightInd/>
      <w:spacing w:before="40" w:line="259" w:lineRule="auto"/>
      <w:ind w:left="1008" w:hanging="1008"/>
      <w:jc w:val="left"/>
      <w:textAlignment w:val="auto"/>
      <w:outlineLvl w:val="4"/>
    </w:pPr>
    <w:rPr>
      <w:rFonts w:asciiTheme="majorHAnsi" w:eastAsiaTheme="majorEastAsia" w:hAnsiTheme="majorHAnsi" w:cstheme="majorBidi"/>
      <w:color w:val="365F9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6470E"/>
    <w:pPr>
      <w:keepNext/>
      <w:keepLines/>
      <w:overflowPunct/>
      <w:autoSpaceDE/>
      <w:autoSpaceDN/>
      <w:adjustRightInd/>
      <w:spacing w:before="40" w:line="259" w:lineRule="auto"/>
      <w:ind w:left="1152" w:hanging="1152"/>
      <w:jc w:val="left"/>
      <w:textAlignment w:val="auto"/>
      <w:outlineLvl w:val="5"/>
    </w:pPr>
    <w:rPr>
      <w:rFonts w:asciiTheme="majorHAnsi" w:eastAsiaTheme="majorEastAsia" w:hAnsiTheme="majorHAnsi" w:cstheme="majorBidi"/>
      <w:color w:val="243F60" w:themeColor="accent1" w:themeShade="7F"/>
      <w:kern w:val="2"/>
      <w:sz w:val="22"/>
      <w:szCs w:val="22"/>
      <w14:ligatures w14:val="standardContextual"/>
    </w:rPr>
  </w:style>
  <w:style w:type="paragraph" w:styleId="Heading7">
    <w:name w:val="heading 7"/>
    <w:basedOn w:val="Normal"/>
    <w:next w:val="Normal"/>
    <w:link w:val="Heading7Char"/>
    <w:uiPriority w:val="9"/>
    <w:semiHidden/>
    <w:unhideWhenUsed/>
    <w:qFormat/>
    <w:rsid w:val="0016470E"/>
    <w:pPr>
      <w:keepNext/>
      <w:keepLines/>
      <w:overflowPunct/>
      <w:autoSpaceDE/>
      <w:autoSpaceDN/>
      <w:adjustRightInd/>
      <w:spacing w:before="40" w:line="259" w:lineRule="auto"/>
      <w:ind w:left="1296" w:hanging="1296"/>
      <w:jc w:val="left"/>
      <w:textAlignment w:val="auto"/>
      <w:outlineLvl w:val="6"/>
    </w:pPr>
    <w:rPr>
      <w:rFonts w:asciiTheme="majorHAnsi" w:eastAsiaTheme="majorEastAsia" w:hAnsiTheme="majorHAnsi" w:cstheme="majorBidi"/>
      <w:i/>
      <w:iCs/>
      <w:color w:val="243F60" w:themeColor="accent1" w:themeShade="7F"/>
      <w:kern w:val="2"/>
      <w:sz w:val="22"/>
      <w:szCs w:val="22"/>
      <w14:ligatures w14:val="standardContextual"/>
    </w:rPr>
  </w:style>
  <w:style w:type="paragraph" w:styleId="Heading8">
    <w:name w:val="heading 8"/>
    <w:basedOn w:val="Normal"/>
    <w:next w:val="Normal"/>
    <w:link w:val="Heading8Char"/>
    <w:uiPriority w:val="9"/>
    <w:semiHidden/>
    <w:unhideWhenUsed/>
    <w:qFormat/>
    <w:rsid w:val="0016470E"/>
    <w:pPr>
      <w:keepNext/>
      <w:keepLines/>
      <w:overflowPunct/>
      <w:autoSpaceDE/>
      <w:autoSpaceDN/>
      <w:adjustRightInd/>
      <w:spacing w:before="40" w:line="259" w:lineRule="auto"/>
      <w:ind w:left="1440" w:hanging="1440"/>
      <w:jc w:val="left"/>
      <w:textAlignment w:val="auto"/>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16470E"/>
    <w:pPr>
      <w:keepNext/>
      <w:keepLines/>
      <w:overflowPunct/>
      <w:autoSpaceDE/>
      <w:autoSpaceDN/>
      <w:adjustRightInd/>
      <w:spacing w:before="40" w:line="259" w:lineRule="auto"/>
      <w:ind w:left="1584" w:hanging="1584"/>
      <w:jc w:val="left"/>
      <w:textAlignment w:val="auto"/>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3"/>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tabs>
        <w:tab w:val="clear" w:pos="1362"/>
        <w:tab w:val="num" w:pos="360"/>
      </w:tabs>
      <w:spacing w:before="160" w:after="160"/>
      <w:ind w:left="0" w:firstLine="227"/>
      <w:contextualSpacing/>
    </w:pPr>
  </w:style>
  <w:style w:type="paragraph" w:customStyle="1" w:styleId="dashitem">
    <w:name w:val="dashitem"/>
    <w:basedOn w:val="Normal"/>
    <w:pPr>
      <w:numPr>
        <w:numId w:val="2"/>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4"/>
      </w:numPr>
      <w:tabs>
        <w:tab w:val="num" w:pos="567"/>
      </w:tabs>
      <w:suppressAutoHyphens/>
      <w:spacing w:before="360" w:after="240" w:line="300" w:lineRule="atLeast"/>
      <w:ind w:left="567" w:right="567"/>
      <w:jc w:val="left"/>
      <w:outlineLvl w:val="0"/>
    </w:pPr>
    <w:rPr>
      <w:b/>
      <w:sz w:val="24"/>
    </w:rPr>
  </w:style>
  <w:style w:type="paragraph" w:customStyle="1" w:styleId="heading2">
    <w:name w:val="heading2"/>
    <w:basedOn w:val="Normal"/>
    <w:next w:val="p1a"/>
    <w:qFormat/>
    <w:pPr>
      <w:keepNext/>
      <w:keepLines/>
      <w:numPr>
        <w:ilvl w:val="1"/>
        <w:numId w:val="4"/>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4"/>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2"/>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3"/>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A35FB9"/>
    <w:pPr>
      <w:numPr>
        <w:numId w:val="5"/>
      </w:numPr>
      <w:spacing w:line="220" w:lineRule="atLeast"/>
    </w:pPr>
    <w:rPr>
      <w:sz w:val="18"/>
    </w:rPr>
  </w:style>
  <w:style w:type="numbering" w:customStyle="1" w:styleId="referencelist">
    <w:name w:val="referencelist"/>
    <w:basedOn w:val="NoList"/>
    <w:semiHidden/>
    <w:pPr>
      <w:numPr>
        <w:numId w:val="6"/>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odyText">
    <w:name w:val="Body Text"/>
    <w:basedOn w:val="Normal"/>
    <w:link w:val="BodyTextChar"/>
    <w:uiPriority w:val="1"/>
    <w:qFormat/>
    <w:rsid w:val="002E192C"/>
    <w:pPr>
      <w:widowControl w:val="0"/>
      <w:overflowPunct/>
      <w:adjustRightInd/>
      <w:spacing w:line="240" w:lineRule="auto"/>
      <w:ind w:firstLine="0"/>
      <w:jc w:val="left"/>
      <w:textAlignment w:val="auto"/>
    </w:pPr>
  </w:style>
  <w:style w:type="character" w:customStyle="1" w:styleId="BodyTextChar">
    <w:name w:val="Body Text Char"/>
    <w:basedOn w:val="DefaultParagraphFont"/>
    <w:link w:val="BodyText"/>
    <w:uiPriority w:val="1"/>
    <w:rsid w:val="002E192C"/>
  </w:style>
  <w:style w:type="paragraph" w:styleId="NormalWeb">
    <w:name w:val="Normal (Web)"/>
    <w:basedOn w:val="Normal"/>
    <w:uiPriority w:val="99"/>
    <w:unhideWhenUsed/>
    <w:rsid w:val="0028506D"/>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character" w:styleId="UnresolvedMention">
    <w:name w:val="Unresolved Mention"/>
    <w:basedOn w:val="DefaultParagraphFont"/>
    <w:uiPriority w:val="99"/>
    <w:semiHidden/>
    <w:unhideWhenUsed/>
    <w:rsid w:val="00712658"/>
    <w:rPr>
      <w:color w:val="605E5C"/>
      <w:shd w:val="clear" w:color="auto" w:fill="E1DFDD"/>
    </w:rPr>
  </w:style>
  <w:style w:type="paragraph" w:styleId="ListParagraph">
    <w:name w:val="List Paragraph"/>
    <w:basedOn w:val="Normal"/>
    <w:uiPriority w:val="34"/>
    <w:qFormat/>
    <w:rsid w:val="001D00F5"/>
    <w:pPr>
      <w:overflowPunct/>
      <w:autoSpaceDE/>
      <w:autoSpaceDN/>
      <w:adjustRightInd/>
      <w:spacing w:after="160" w:line="259" w:lineRule="auto"/>
      <w:ind w:left="720" w:firstLine="0"/>
      <w:contextualSpacing/>
      <w:jc w:val="left"/>
      <w:textAlignment w:val="auto"/>
    </w:pPr>
    <w:rPr>
      <w:rFonts w:ascii="Calibri" w:eastAsia="Calibri" w:hAnsi="Calibri" w:cs="Calibri"/>
      <w:color w:val="000000"/>
      <w:sz w:val="22"/>
      <w:szCs w:val="22"/>
      <w:lang w:val="en-IN" w:eastAsia="en-IN"/>
    </w:rPr>
  </w:style>
  <w:style w:type="character" w:styleId="Strong">
    <w:name w:val="Strong"/>
    <w:basedOn w:val="DefaultParagraphFont"/>
    <w:uiPriority w:val="22"/>
    <w:qFormat/>
    <w:rsid w:val="001D00F5"/>
    <w:rPr>
      <w:b/>
      <w:bCs/>
    </w:rPr>
  </w:style>
  <w:style w:type="character" w:styleId="Emphasis">
    <w:name w:val="Emphasis"/>
    <w:basedOn w:val="DefaultParagraphFont"/>
    <w:uiPriority w:val="20"/>
    <w:qFormat/>
    <w:rsid w:val="00720742"/>
    <w:rPr>
      <w:i/>
      <w:iCs/>
    </w:rPr>
  </w:style>
  <w:style w:type="table" w:styleId="TableGrid">
    <w:name w:val="Table Grid"/>
    <w:basedOn w:val="TableNormal"/>
    <w:uiPriority w:val="39"/>
    <w:rsid w:val="00A57D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B7BE3"/>
    <w:pPr>
      <w:widowControl w:val="0"/>
      <w:overflowPunct/>
      <w:adjustRightInd/>
      <w:spacing w:line="240" w:lineRule="auto"/>
      <w:ind w:firstLine="0"/>
      <w:jc w:val="left"/>
      <w:textAlignment w:val="auto"/>
    </w:pPr>
    <w:rPr>
      <w:rFonts w:ascii="Verdana" w:eastAsia="Verdana" w:hAnsi="Verdana" w:cs="Verdana"/>
      <w:sz w:val="22"/>
      <w:szCs w:val="22"/>
    </w:rPr>
  </w:style>
  <w:style w:type="character" w:customStyle="1" w:styleId="hljs-emphasis">
    <w:name w:val="hljs-emphasis"/>
    <w:basedOn w:val="DefaultParagraphFont"/>
    <w:rsid w:val="00095090"/>
  </w:style>
  <w:style w:type="character" w:styleId="PlaceholderText">
    <w:name w:val="Placeholder Text"/>
    <w:basedOn w:val="DefaultParagraphFont"/>
    <w:semiHidden/>
    <w:rsid w:val="00636385"/>
    <w:rPr>
      <w:color w:val="808080"/>
    </w:rPr>
  </w:style>
  <w:style w:type="character" w:styleId="HTMLCode">
    <w:name w:val="HTML Code"/>
    <w:basedOn w:val="DefaultParagraphFont"/>
    <w:uiPriority w:val="99"/>
    <w:semiHidden/>
    <w:unhideWhenUsed/>
    <w:rsid w:val="00CE47A6"/>
    <w:rPr>
      <w:rFonts w:ascii="Courier New" w:eastAsia="Times New Roman" w:hAnsi="Courier New" w:cs="Courier New"/>
      <w:sz w:val="20"/>
      <w:szCs w:val="20"/>
    </w:rPr>
  </w:style>
  <w:style w:type="character" w:customStyle="1" w:styleId="katex-mathml">
    <w:name w:val="katex-mathml"/>
    <w:basedOn w:val="DefaultParagraphFont"/>
    <w:rsid w:val="00D508AC"/>
  </w:style>
  <w:style w:type="character" w:customStyle="1" w:styleId="mord">
    <w:name w:val="mord"/>
    <w:basedOn w:val="DefaultParagraphFont"/>
    <w:rsid w:val="008946F9"/>
  </w:style>
  <w:style w:type="character" w:customStyle="1" w:styleId="Heading5Char">
    <w:name w:val="Heading 5 Char"/>
    <w:basedOn w:val="DefaultParagraphFont"/>
    <w:link w:val="Heading5"/>
    <w:uiPriority w:val="9"/>
    <w:semiHidden/>
    <w:rsid w:val="0016470E"/>
    <w:rPr>
      <w:rFonts w:asciiTheme="majorHAnsi" w:eastAsiaTheme="majorEastAsia" w:hAnsiTheme="majorHAnsi" w:cstheme="majorBidi"/>
      <w:color w:val="365F91" w:themeColor="accent1" w:themeShade="BF"/>
      <w:kern w:val="2"/>
      <w:sz w:val="22"/>
      <w:szCs w:val="22"/>
      <w14:ligatures w14:val="standardContextual"/>
    </w:rPr>
  </w:style>
  <w:style w:type="character" w:customStyle="1" w:styleId="Heading6Char">
    <w:name w:val="Heading 6 Char"/>
    <w:basedOn w:val="DefaultParagraphFont"/>
    <w:link w:val="Heading6"/>
    <w:uiPriority w:val="9"/>
    <w:semiHidden/>
    <w:rsid w:val="0016470E"/>
    <w:rPr>
      <w:rFonts w:asciiTheme="majorHAnsi" w:eastAsiaTheme="majorEastAsia" w:hAnsiTheme="majorHAnsi" w:cstheme="majorBidi"/>
      <w:color w:val="243F60" w:themeColor="accent1" w:themeShade="7F"/>
      <w:kern w:val="2"/>
      <w:sz w:val="22"/>
      <w:szCs w:val="22"/>
      <w14:ligatures w14:val="standardContextual"/>
    </w:rPr>
  </w:style>
  <w:style w:type="character" w:customStyle="1" w:styleId="Heading7Char">
    <w:name w:val="Heading 7 Char"/>
    <w:basedOn w:val="DefaultParagraphFont"/>
    <w:link w:val="Heading7"/>
    <w:uiPriority w:val="9"/>
    <w:semiHidden/>
    <w:rsid w:val="0016470E"/>
    <w:rPr>
      <w:rFonts w:asciiTheme="majorHAnsi" w:eastAsiaTheme="majorEastAsia" w:hAnsiTheme="majorHAnsi" w:cstheme="majorBidi"/>
      <w:i/>
      <w:iCs/>
      <w:color w:val="243F60" w:themeColor="accent1" w:themeShade="7F"/>
      <w:kern w:val="2"/>
      <w:sz w:val="22"/>
      <w:szCs w:val="22"/>
      <w14:ligatures w14:val="standardContextual"/>
    </w:rPr>
  </w:style>
  <w:style w:type="character" w:customStyle="1" w:styleId="Heading8Char">
    <w:name w:val="Heading 8 Char"/>
    <w:basedOn w:val="DefaultParagraphFont"/>
    <w:link w:val="Heading8"/>
    <w:uiPriority w:val="9"/>
    <w:semiHidden/>
    <w:rsid w:val="0016470E"/>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semiHidden/>
    <w:rsid w:val="0016470E"/>
    <w:rPr>
      <w:rFonts w:asciiTheme="majorHAnsi" w:eastAsiaTheme="majorEastAsia" w:hAnsiTheme="majorHAnsi" w:cstheme="majorBidi"/>
      <w:i/>
      <w:iCs/>
      <w:color w:val="272727" w:themeColor="text1" w:themeTint="D8"/>
      <w:kern w:val="2"/>
      <w:sz w:val="21"/>
      <w:szCs w:val="21"/>
      <w14:ligatures w14:val="standardContextual"/>
    </w:rPr>
  </w:style>
  <w:style w:type="character" w:customStyle="1" w:styleId="Heading2Char">
    <w:name w:val="Heading 2 Char"/>
    <w:basedOn w:val="DefaultParagraphFont"/>
    <w:link w:val="Heading20"/>
    <w:uiPriority w:val="99"/>
    <w:rsid w:val="0016470E"/>
    <w:rPr>
      <w:b/>
    </w:rPr>
  </w:style>
  <w:style w:type="character" w:customStyle="1" w:styleId="Heading4Char">
    <w:name w:val="Heading 4 Char"/>
    <w:basedOn w:val="DefaultParagraphFont"/>
    <w:link w:val="Heading4"/>
    <w:uiPriority w:val="9"/>
    <w:rsid w:val="0016470E"/>
  </w:style>
  <w:style w:type="paragraph" w:styleId="Caption">
    <w:name w:val="caption"/>
    <w:basedOn w:val="Normal"/>
    <w:next w:val="Normal"/>
    <w:uiPriority w:val="35"/>
    <w:unhideWhenUsed/>
    <w:qFormat/>
    <w:rsid w:val="0016470E"/>
    <w:pPr>
      <w:overflowPunct/>
      <w:autoSpaceDE/>
      <w:autoSpaceDN/>
      <w:adjustRightInd/>
      <w:spacing w:after="200" w:line="240" w:lineRule="auto"/>
      <w:ind w:firstLine="0"/>
      <w:jc w:val="left"/>
      <w:textAlignment w:val="auto"/>
    </w:pPr>
    <w:rPr>
      <w:rFonts w:asciiTheme="minorHAnsi" w:eastAsiaTheme="minorHAnsi" w:hAnsiTheme="minorHAnsi" w:cstheme="minorBidi"/>
      <w:i/>
      <w:iCs/>
      <w:color w:val="1F497D" w:themeColor="text2"/>
      <w:kern w:val="2"/>
      <w:sz w:val="18"/>
      <w:szCs w:val="18"/>
      <w14:ligatures w14:val="standardContextual"/>
    </w:rPr>
  </w:style>
  <w:style w:type="character" w:customStyle="1" w:styleId="Heading3Char">
    <w:name w:val="Heading 3 Char"/>
    <w:basedOn w:val="DefaultParagraphFont"/>
    <w:link w:val="Heading3"/>
    <w:uiPriority w:val="99"/>
    <w:rsid w:val="0016470E"/>
  </w:style>
  <w:style w:type="character" w:customStyle="1" w:styleId="Heading1Char">
    <w:name w:val="Heading 1 Char"/>
    <w:basedOn w:val="DefaultParagraphFont"/>
    <w:link w:val="Heading10"/>
    <w:uiPriority w:val="9"/>
    <w:rsid w:val="0016470E"/>
    <w:rPr>
      <w:b/>
      <w:sz w:val="24"/>
    </w:rPr>
  </w:style>
  <w:style w:type="paragraph" w:styleId="Title">
    <w:name w:val="Title"/>
    <w:basedOn w:val="Normal"/>
    <w:next w:val="Normal"/>
    <w:link w:val="TitleChar"/>
    <w:uiPriority w:val="10"/>
    <w:qFormat/>
    <w:rsid w:val="0016470E"/>
    <w:pPr>
      <w:overflowPunct/>
      <w:autoSpaceDE/>
      <w:autoSpaceDN/>
      <w:adjustRightInd/>
      <w:spacing w:line="240" w:lineRule="auto"/>
      <w:ind w:firstLine="0"/>
      <w:contextualSpacing/>
      <w:jc w:val="left"/>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6470E"/>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1104">
      <w:bodyDiv w:val="1"/>
      <w:marLeft w:val="0"/>
      <w:marRight w:val="0"/>
      <w:marTop w:val="0"/>
      <w:marBottom w:val="0"/>
      <w:divBdr>
        <w:top w:val="none" w:sz="0" w:space="0" w:color="auto"/>
        <w:left w:val="none" w:sz="0" w:space="0" w:color="auto"/>
        <w:bottom w:val="none" w:sz="0" w:space="0" w:color="auto"/>
        <w:right w:val="none" w:sz="0" w:space="0" w:color="auto"/>
      </w:divBdr>
      <w:divsChild>
        <w:div w:id="248538806">
          <w:marLeft w:val="0"/>
          <w:marRight w:val="0"/>
          <w:marTop w:val="0"/>
          <w:marBottom w:val="0"/>
          <w:divBdr>
            <w:top w:val="none" w:sz="0" w:space="0" w:color="auto"/>
            <w:left w:val="none" w:sz="0" w:space="0" w:color="auto"/>
            <w:bottom w:val="none" w:sz="0" w:space="0" w:color="auto"/>
            <w:right w:val="none" w:sz="0" w:space="0" w:color="auto"/>
          </w:divBdr>
          <w:divsChild>
            <w:div w:id="500698837">
              <w:marLeft w:val="0"/>
              <w:marRight w:val="0"/>
              <w:marTop w:val="0"/>
              <w:marBottom w:val="0"/>
              <w:divBdr>
                <w:top w:val="none" w:sz="0" w:space="0" w:color="auto"/>
                <w:left w:val="none" w:sz="0" w:space="0" w:color="auto"/>
                <w:bottom w:val="none" w:sz="0" w:space="0" w:color="auto"/>
                <w:right w:val="none" w:sz="0" w:space="0" w:color="auto"/>
              </w:divBdr>
              <w:divsChild>
                <w:div w:id="1335911348">
                  <w:marLeft w:val="0"/>
                  <w:marRight w:val="0"/>
                  <w:marTop w:val="0"/>
                  <w:marBottom w:val="0"/>
                  <w:divBdr>
                    <w:top w:val="none" w:sz="0" w:space="0" w:color="auto"/>
                    <w:left w:val="none" w:sz="0" w:space="0" w:color="auto"/>
                    <w:bottom w:val="none" w:sz="0" w:space="0" w:color="auto"/>
                    <w:right w:val="none" w:sz="0" w:space="0" w:color="auto"/>
                  </w:divBdr>
                  <w:divsChild>
                    <w:div w:id="16470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5610">
      <w:bodyDiv w:val="1"/>
      <w:marLeft w:val="0"/>
      <w:marRight w:val="0"/>
      <w:marTop w:val="0"/>
      <w:marBottom w:val="0"/>
      <w:divBdr>
        <w:top w:val="none" w:sz="0" w:space="0" w:color="auto"/>
        <w:left w:val="none" w:sz="0" w:space="0" w:color="auto"/>
        <w:bottom w:val="none" w:sz="0" w:space="0" w:color="auto"/>
        <w:right w:val="none" w:sz="0" w:space="0" w:color="auto"/>
      </w:divBdr>
    </w:div>
    <w:div w:id="161241196">
      <w:bodyDiv w:val="1"/>
      <w:marLeft w:val="0"/>
      <w:marRight w:val="0"/>
      <w:marTop w:val="0"/>
      <w:marBottom w:val="0"/>
      <w:divBdr>
        <w:top w:val="none" w:sz="0" w:space="0" w:color="auto"/>
        <w:left w:val="none" w:sz="0" w:space="0" w:color="auto"/>
        <w:bottom w:val="none" w:sz="0" w:space="0" w:color="auto"/>
        <w:right w:val="none" w:sz="0" w:space="0" w:color="auto"/>
      </w:divBdr>
      <w:divsChild>
        <w:div w:id="229539339">
          <w:marLeft w:val="0"/>
          <w:marRight w:val="0"/>
          <w:marTop w:val="0"/>
          <w:marBottom w:val="0"/>
          <w:divBdr>
            <w:top w:val="none" w:sz="0" w:space="0" w:color="auto"/>
            <w:left w:val="none" w:sz="0" w:space="0" w:color="auto"/>
            <w:bottom w:val="none" w:sz="0" w:space="0" w:color="auto"/>
            <w:right w:val="none" w:sz="0" w:space="0" w:color="auto"/>
          </w:divBdr>
          <w:divsChild>
            <w:div w:id="2087335687">
              <w:marLeft w:val="0"/>
              <w:marRight w:val="0"/>
              <w:marTop w:val="0"/>
              <w:marBottom w:val="0"/>
              <w:divBdr>
                <w:top w:val="none" w:sz="0" w:space="0" w:color="auto"/>
                <w:left w:val="none" w:sz="0" w:space="0" w:color="auto"/>
                <w:bottom w:val="none" w:sz="0" w:space="0" w:color="auto"/>
                <w:right w:val="none" w:sz="0" w:space="0" w:color="auto"/>
              </w:divBdr>
              <w:divsChild>
                <w:div w:id="1953782140">
                  <w:marLeft w:val="0"/>
                  <w:marRight w:val="0"/>
                  <w:marTop w:val="0"/>
                  <w:marBottom w:val="0"/>
                  <w:divBdr>
                    <w:top w:val="none" w:sz="0" w:space="0" w:color="auto"/>
                    <w:left w:val="none" w:sz="0" w:space="0" w:color="auto"/>
                    <w:bottom w:val="none" w:sz="0" w:space="0" w:color="auto"/>
                    <w:right w:val="none" w:sz="0" w:space="0" w:color="auto"/>
                  </w:divBdr>
                  <w:divsChild>
                    <w:div w:id="782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965867">
      <w:bodyDiv w:val="1"/>
      <w:marLeft w:val="0"/>
      <w:marRight w:val="0"/>
      <w:marTop w:val="0"/>
      <w:marBottom w:val="0"/>
      <w:divBdr>
        <w:top w:val="none" w:sz="0" w:space="0" w:color="auto"/>
        <w:left w:val="none" w:sz="0" w:space="0" w:color="auto"/>
        <w:bottom w:val="none" w:sz="0" w:space="0" w:color="auto"/>
        <w:right w:val="none" w:sz="0" w:space="0" w:color="auto"/>
      </w:divBdr>
    </w:div>
    <w:div w:id="280573981">
      <w:bodyDiv w:val="1"/>
      <w:marLeft w:val="0"/>
      <w:marRight w:val="0"/>
      <w:marTop w:val="0"/>
      <w:marBottom w:val="0"/>
      <w:divBdr>
        <w:top w:val="none" w:sz="0" w:space="0" w:color="auto"/>
        <w:left w:val="none" w:sz="0" w:space="0" w:color="auto"/>
        <w:bottom w:val="none" w:sz="0" w:space="0" w:color="auto"/>
        <w:right w:val="none" w:sz="0" w:space="0" w:color="auto"/>
      </w:divBdr>
    </w:div>
    <w:div w:id="317539308">
      <w:bodyDiv w:val="1"/>
      <w:marLeft w:val="0"/>
      <w:marRight w:val="0"/>
      <w:marTop w:val="0"/>
      <w:marBottom w:val="0"/>
      <w:divBdr>
        <w:top w:val="none" w:sz="0" w:space="0" w:color="auto"/>
        <w:left w:val="none" w:sz="0" w:space="0" w:color="auto"/>
        <w:bottom w:val="none" w:sz="0" w:space="0" w:color="auto"/>
        <w:right w:val="none" w:sz="0" w:space="0" w:color="auto"/>
      </w:divBdr>
    </w:div>
    <w:div w:id="348651962">
      <w:bodyDiv w:val="1"/>
      <w:marLeft w:val="0"/>
      <w:marRight w:val="0"/>
      <w:marTop w:val="0"/>
      <w:marBottom w:val="0"/>
      <w:divBdr>
        <w:top w:val="none" w:sz="0" w:space="0" w:color="auto"/>
        <w:left w:val="none" w:sz="0" w:space="0" w:color="auto"/>
        <w:bottom w:val="none" w:sz="0" w:space="0" w:color="auto"/>
        <w:right w:val="none" w:sz="0" w:space="0" w:color="auto"/>
      </w:divBdr>
      <w:divsChild>
        <w:div w:id="394476742">
          <w:marLeft w:val="0"/>
          <w:marRight w:val="0"/>
          <w:marTop w:val="0"/>
          <w:marBottom w:val="0"/>
          <w:divBdr>
            <w:top w:val="none" w:sz="0" w:space="0" w:color="auto"/>
            <w:left w:val="none" w:sz="0" w:space="0" w:color="auto"/>
            <w:bottom w:val="none" w:sz="0" w:space="0" w:color="auto"/>
            <w:right w:val="none" w:sz="0" w:space="0" w:color="auto"/>
          </w:divBdr>
          <w:divsChild>
            <w:div w:id="589193020">
              <w:marLeft w:val="0"/>
              <w:marRight w:val="0"/>
              <w:marTop w:val="0"/>
              <w:marBottom w:val="0"/>
              <w:divBdr>
                <w:top w:val="none" w:sz="0" w:space="0" w:color="auto"/>
                <w:left w:val="none" w:sz="0" w:space="0" w:color="auto"/>
                <w:bottom w:val="none" w:sz="0" w:space="0" w:color="auto"/>
                <w:right w:val="none" w:sz="0" w:space="0" w:color="auto"/>
              </w:divBdr>
              <w:divsChild>
                <w:div w:id="1933466925">
                  <w:marLeft w:val="0"/>
                  <w:marRight w:val="0"/>
                  <w:marTop w:val="0"/>
                  <w:marBottom w:val="0"/>
                  <w:divBdr>
                    <w:top w:val="none" w:sz="0" w:space="0" w:color="auto"/>
                    <w:left w:val="none" w:sz="0" w:space="0" w:color="auto"/>
                    <w:bottom w:val="none" w:sz="0" w:space="0" w:color="auto"/>
                    <w:right w:val="none" w:sz="0" w:space="0" w:color="auto"/>
                  </w:divBdr>
                  <w:divsChild>
                    <w:div w:id="20258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43346">
      <w:bodyDiv w:val="1"/>
      <w:marLeft w:val="0"/>
      <w:marRight w:val="0"/>
      <w:marTop w:val="0"/>
      <w:marBottom w:val="0"/>
      <w:divBdr>
        <w:top w:val="none" w:sz="0" w:space="0" w:color="auto"/>
        <w:left w:val="none" w:sz="0" w:space="0" w:color="auto"/>
        <w:bottom w:val="none" w:sz="0" w:space="0" w:color="auto"/>
        <w:right w:val="none" w:sz="0" w:space="0" w:color="auto"/>
      </w:divBdr>
    </w:div>
    <w:div w:id="421218018">
      <w:bodyDiv w:val="1"/>
      <w:marLeft w:val="0"/>
      <w:marRight w:val="0"/>
      <w:marTop w:val="0"/>
      <w:marBottom w:val="0"/>
      <w:divBdr>
        <w:top w:val="none" w:sz="0" w:space="0" w:color="auto"/>
        <w:left w:val="none" w:sz="0" w:space="0" w:color="auto"/>
        <w:bottom w:val="none" w:sz="0" w:space="0" w:color="auto"/>
        <w:right w:val="none" w:sz="0" w:space="0" w:color="auto"/>
      </w:divBdr>
    </w:div>
    <w:div w:id="473331030">
      <w:bodyDiv w:val="1"/>
      <w:marLeft w:val="0"/>
      <w:marRight w:val="0"/>
      <w:marTop w:val="0"/>
      <w:marBottom w:val="0"/>
      <w:divBdr>
        <w:top w:val="none" w:sz="0" w:space="0" w:color="auto"/>
        <w:left w:val="none" w:sz="0" w:space="0" w:color="auto"/>
        <w:bottom w:val="none" w:sz="0" w:space="0" w:color="auto"/>
        <w:right w:val="none" w:sz="0" w:space="0" w:color="auto"/>
      </w:divBdr>
      <w:divsChild>
        <w:div w:id="1032851631">
          <w:marLeft w:val="0"/>
          <w:marRight w:val="0"/>
          <w:marTop w:val="0"/>
          <w:marBottom w:val="0"/>
          <w:divBdr>
            <w:top w:val="none" w:sz="0" w:space="0" w:color="auto"/>
            <w:left w:val="none" w:sz="0" w:space="0" w:color="auto"/>
            <w:bottom w:val="none" w:sz="0" w:space="0" w:color="auto"/>
            <w:right w:val="none" w:sz="0" w:space="0" w:color="auto"/>
          </w:divBdr>
          <w:divsChild>
            <w:div w:id="547186997">
              <w:marLeft w:val="0"/>
              <w:marRight w:val="0"/>
              <w:marTop w:val="0"/>
              <w:marBottom w:val="0"/>
              <w:divBdr>
                <w:top w:val="none" w:sz="0" w:space="0" w:color="auto"/>
                <w:left w:val="none" w:sz="0" w:space="0" w:color="auto"/>
                <w:bottom w:val="none" w:sz="0" w:space="0" w:color="auto"/>
                <w:right w:val="none" w:sz="0" w:space="0" w:color="auto"/>
              </w:divBdr>
              <w:divsChild>
                <w:div w:id="1065228220">
                  <w:marLeft w:val="0"/>
                  <w:marRight w:val="0"/>
                  <w:marTop w:val="0"/>
                  <w:marBottom w:val="0"/>
                  <w:divBdr>
                    <w:top w:val="none" w:sz="0" w:space="0" w:color="auto"/>
                    <w:left w:val="none" w:sz="0" w:space="0" w:color="auto"/>
                    <w:bottom w:val="none" w:sz="0" w:space="0" w:color="auto"/>
                    <w:right w:val="none" w:sz="0" w:space="0" w:color="auto"/>
                  </w:divBdr>
                  <w:divsChild>
                    <w:div w:id="1088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03296">
      <w:bodyDiv w:val="1"/>
      <w:marLeft w:val="0"/>
      <w:marRight w:val="0"/>
      <w:marTop w:val="0"/>
      <w:marBottom w:val="0"/>
      <w:divBdr>
        <w:top w:val="none" w:sz="0" w:space="0" w:color="auto"/>
        <w:left w:val="none" w:sz="0" w:space="0" w:color="auto"/>
        <w:bottom w:val="none" w:sz="0" w:space="0" w:color="auto"/>
        <w:right w:val="none" w:sz="0" w:space="0" w:color="auto"/>
      </w:divBdr>
    </w:div>
    <w:div w:id="734015894">
      <w:bodyDiv w:val="1"/>
      <w:marLeft w:val="0"/>
      <w:marRight w:val="0"/>
      <w:marTop w:val="0"/>
      <w:marBottom w:val="0"/>
      <w:divBdr>
        <w:top w:val="none" w:sz="0" w:space="0" w:color="auto"/>
        <w:left w:val="none" w:sz="0" w:space="0" w:color="auto"/>
        <w:bottom w:val="none" w:sz="0" w:space="0" w:color="auto"/>
        <w:right w:val="none" w:sz="0" w:space="0" w:color="auto"/>
      </w:divBdr>
      <w:divsChild>
        <w:div w:id="1821843569">
          <w:marLeft w:val="0"/>
          <w:marRight w:val="0"/>
          <w:marTop w:val="0"/>
          <w:marBottom w:val="0"/>
          <w:divBdr>
            <w:top w:val="single" w:sz="2" w:space="0" w:color="D9D9E3"/>
            <w:left w:val="single" w:sz="2" w:space="0" w:color="D9D9E3"/>
            <w:bottom w:val="single" w:sz="2" w:space="0" w:color="D9D9E3"/>
            <w:right w:val="single" w:sz="2" w:space="0" w:color="D9D9E3"/>
          </w:divBdr>
          <w:divsChild>
            <w:div w:id="902526764">
              <w:marLeft w:val="0"/>
              <w:marRight w:val="0"/>
              <w:marTop w:val="0"/>
              <w:marBottom w:val="0"/>
              <w:divBdr>
                <w:top w:val="single" w:sz="2" w:space="0" w:color="D9D9E3"/>
                <w:left w:val="single" w:sz="2" w:space="0" w:color="D9D9E3"/>
                <w:bottom w:val="single" w:sz="2" w:space="0" w:color="D9D9E3"/>
                <w:right w:val="single" w:sz="2" w:space="0" w:color="D9D9E3"/>
              </w:divBdr>
              <w:divsChild>
                <w:div w:id="71631787">
                  <w:marLeft w:val="0"/>
                  <w:marRight w:val="0"/>
                  <w:marTop w:val="0"/>
                  <w:marBottom w:val="0"/>
                  <w:divBdr>
                    <w:top w:val="single" w:sz="2" w:space="0" w:color="D9D9E3"/>
                    <w:left w:val="single" w:sz="2" w:space="0" w:color="D9D9E3"/>
                    <w:bottom w:val="single" w:sz="2" w:space="0" w:color="D9D9E3"/>
                    <w:right w:val="single" w:sz="2" w:space="0" w:color="D9D9E3"/>
                  </w:divBdr>
                  <w:divsChild>
                    <w:div w:id="1576236404">
                      <w:marLeft w:val="0"/>
                      <w:marRight w:val="0"/>
                      <w:marTop w:val="0"/>
                      <w:marBottom w:val="0"/>
                      <w:divBdr>
                        <w:top w:val="single" w:sz="2" w:space="0" w:color="D9D9E3"/>
                        <w:left w:val="single" w:sz="2" w:space="0" w:color="D9D9E3"/>
                        <w:bottom w:val="single" w:sz="2" w:space="0" w:color="D9D9E3"/>
                        <w:right w:val="single" w:sz="2" w:space="0" w:color="D9D9E3"/>
                      </w:divBdr>
                      <w:divsChild>
                        <w:div w:id="1683895445">
                          <w:marLeft w:val="0"/>
                          <w:marRight w:val="0"/>
                          <w:marTop w:val="0"/>
                          <w:marBottom w:val="0"/>
                          <w:divBdr>
                            <w:top w:val="single" w:sz="2" w:space="0" w:color="auto"/>
                            <w:left w:val="single" w:sz="2" w:space="0" w:color="auto"/>
                            <w:bottom w:val="single" w:sz="6" w:space="0" w:color="auto"/>
                            <w:right w:val="single" w:sz="2" w:space="0" w:color="auto"/>
                          </w:divBdr>
                          <w:divsChild>
                            <w:div w:id="738984466">
                              <w:marLeft w:val="0"/>
                              <w:marRight w:val="0"/>
                              <w:marTop w:val="100"/>
                              <w:marBottom w:val="100"/>
                              <w:divBdr>
                                <w:top w:val="single" w:sz="2" w:space="0" w:color="D9D9E3"/>
                                <w:left w:val="single" w:sz="2" w:space="0" w:color="D9D9E3"/>
                                <w:bottom w:val="single" w:sz="2" w:space="0" w:color="D9D9E3"/>
                                <w:right w:val="single" w:sz="2" w:space="0" w:color="D9D9E3"/>
                              </w:divBdr>
                              <w:divsChild>
                                <w:div w:id="805898375">
                                  <w:marLeft w:val="0"/>
                                  <w:marRight w:val="0"/>
                                  <w:marTop w:val="0"/>
                                  <w:marBottom w:val="0"/>
                                  <w:divBdr>
                                    <w:top w:val="single" w:sz="2" w:space="0" w:color="D9D9E3"/>
                                    <w:left w:val="single" w:sz="2" w:space="0" w:color="D9D9E3"/>
                                    <w:bottom w:val="single" w:sz="2" w:space="0" w:color="D9D9E3"/>
                                    <w:right w:val="single" w:sz="2" w:space="0" w:color="D9D9E3"/>
                                  </w:divBdr>
                                  <w:divsChild>
                                    <w:div w:id="1970087166">
                                      <w:marLeft w:val="0"/>
                                      <w:marRight w:val="0"/>
                                      <w:marTop w:val="0"/>
                                      <w:marBottom w:val="0"/>
                                      <w:divBdr>
                                        <w:top w:val="single" w:sz="2" w:space="0" w:color="D9D9E3"/>
                                        <w:left w:val="single" w:sz="2" w:space="0" w:color="D9D9E3"/>
                                        <w:bottom w:val="single" w:sz="2" w:space="0" w:color="D9D9E3"/>
                                        <w:right w:val="single" w:sz="2" w:space="0" w:color="D9D9E3"/>
                                      </w:divBdr>
                                      <w:divsChild>
                                        <w:div w:id="819662655">
                                          <w:marLeft w:val="0"/>
                                          <w:marRight w:val="0"/>
                                          <w:marTop w:val="0"/>
                                          <w:marBottom w:val="0"/>
                                          <w:divBdr>
                                            <w:top w:val="single" w:sz="2" w:space="0" w:color="D9D9E3"/>
                                            <w:left w:val="single" w:sz="2" w:space="0" w:color="D9D9E3"/>
                                            <w:bottom w:val="single" w:sz="2" w:space="0" w:color="D9D9E3"/>
                                            <w:right w:val="single" w:sz="2" w:space="0" w:color="D9D9E3"/>
                                          </w:divBdr>
                                          <w:divsChild>
                                            <w:div w:id="1685475582">
                                              <w:marLeft w:val="0"/>
                                              <w:marRight w:val="0"/>
                                              <w:marTop w:val="0"/>
                                              <w:marBottom w:val="0"/>
                                              <w:divBdr>
                                                <w:top w:val="single" w:sz="2" w:space="0" w:color="D9D9E3"/>
                                                <w:left w:val="single" w:sz="2" w:space="0" w:color="D9D9E3"/>
                                                <w:bottom w:val="single" w:sz="2" w:space="0" w:color="D9D9E3"/>
                                                <w:right w:val="single" w:sz="2" w:space="0" w:color="D9D9E3"/>
                                              </w:divBdr>
                                              <w:divsChild>
                                                <w:div w:id="588276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40883891">
          <w:marLeft w:val="0"/>
          <w:marRight w:val="0"/>
          <w:marTop w:val="0"/>
          <w:marBottom w:val="0"/>
          <w:divBdr>
            <w:top w:val="none" w:sz="0" w:space="0" w:color="auto"/>
            <w:left w:val="none" w:sz="0" w:space="0" w:color="auto"/>
            <w:bottom w:val="none" w:sz="0" w:space="0" w:color="auto"/>
            <w:right w:val="none" w:sz="0" w:space="0" w:color="auto"/>
          </w:divBdr>
        </w:div>
      </w:divsChild>
    </w:div>
    <w:div w:id="818771681">
      <w:bodyDiv w:val="1"/>
      <w:marLeft w:val="0"/>
      <w:marRight w:val="0"/>
      <w:marTop w:val="0"/>
      <w:marBottom w:val="0"/>
      <w:divBdr>
        <w:top w:val="none" w:sz="0" w:space="0" w:color="auto"/>
        <w:left w:val="none" w:sz="0" w:space="0" w:color="auto"/>
        <w:bottom w:val="none" w:sz="0" w:space="0" w:color="auto"/>
        <w:right w:val="none" w:sz="0" w:space="0" w:color="auto"/>
      </w:divBdr>
    </w:div>
    <w:div w:id="847523406">
      <w:bodyDiv w:val="1"/>
      <w:marLeft w:val="0"/>
      <w:marRight w:val="0"/>
      <w:marTop w:val="0"/>
      <w:marBottom w:val="0"/>
      <w:divBdr>
        <w:top w:val="none" w:sz="0" w:space="0" w:color="auto"/>
        <w:left w:val="none" w:sz="0" w:space="0" w:color="auto"/>
        <w:bottom w:val="none" w:sz="0" w:space="0" w:color="auto"/>
        <w:right w:val="none" w:sz="0" w:space="0" w:color="auto"/>
      </w:divBdr>
    </w:div>
    <w:div w:id="849418234">
      <w:bodyDiv w:val="1"/>
      <w:marLeft w:val="0"/>
      <w:marRight w:val="0"/>
      <w:marTop w:val="0"/>
      <w:marBottom w:val="0"/>
      <w:divBdr>
        <w:top w:val="none" w:sz="0" w:space="0" w:color="auto"/>
        <w:left w:val="none" w:sz="0" w:space="0" w:color="auto"/>
        <w:bottom w:val="none" w:sz="0" w:space="0" w:color="auto"/>
        <w:right w:val="none" w:sz="0" w:space="0" w:color="auto"/>
      </w:divBdr>
    </w:div>
    <w:div w:id="850921617">
      <w:bodyDiv w:val="1"/>
      <w:marLeft w:val="0"/>
      <w:marRight w:val="0"/>
      <w:marTop w:val="0"/>
      <w:marBottom w:val="0"/>
      <w:divBdr>
        <w:top w:val="none" w:sz="0" w:space="0" w:color="auto"/>
        <w:left w:val="none" w:sz="0" w:space="0" w:color="auto"/>
        <w:bottom w:val="none" w:sz="0" w:space="0" w:color="auto"/>
        <w:right w:val="none" w:sz="0" w:space="0" w:color="auto"/>
      </w:divBdr>
    </w:div>
    <w:div w:id="888951799">
      <w:bodyDiv w:val="1"/>
      <w:marLeft w:val="0"/>
      <w:marRight w:val="0"/>
      <w:marTop w:val="0"/>
      <w:marBottom w:val="0"/>
      <w:divBdr>
        <w:top w:val="none" w:sz="0" w:space="0" w:color="auto"/>
        <w:left w:val="none" w:sz="0" w:space="0" w:color="auto"/>
        <w:bottom w:val="none" w:sz="0" w:space="0" w:color="auto"/>
        <w:right w:val="none" w:sz="0" w:space="0" w:color="auto"/>
      </w:divBdr>
    </w:div>
    <w:div w:id="896741845">
      <w:bodyDiv w:val="1"/>
      <w:marLeft w:val="0"/>
      <w:marRight w:val="0"/>
      <w:marTop w:val="0"/>
      <w:marBottom w:val="0"/>
      <w:divBdr>
        <w:top w:val="none" w:sz="0" w:space="0" w:color="auto"/>
        <w:left w:val="none" w:sz="0" w:space="0" w:color="auto"/>
        <w:bottom w:val="none" w:sz="0" w:space="0" w:color="auto"/>
        <w:right w:val="none" w:sz="0" w:space="0" w:color="auto"/>
      </w:divBdr>
    </w:div>
    <w:div w:id="1073770209">
      <w:bodyDiv w:val="1"/>
      <w:marLeft w:val="0"/>
      <w:marRight w:val="0"/>
      <w:marTop w:val="0"/>
      <w:marBottom w:val="0"/>
      <w:divBdr>
        <w:top w:val="none" w:sz="0" w:space="0" w:color="auto"/>
        <w:left w:val="none" w:sz="0" w:space="0" w:color="auto"/>
        <w:bottom w:val="none" w:sz="0" w:space="0" w:color="auto"/>
        <w:right w:val="none" w:sz="0" w:space="0" w:color="auto"/>
      </w:divBdr>
    </w:div>
    <w:div w:id="1084954282">
      <w:bodyDiv w:val="1"/>
      <w:marLeft w:val="0"/>
      <w:marRight w:val="0"/>
      <w:marTop w:val="0"/>
      <w:marBottom w:val="0"/>
      <w:divBdr>
        <w:top w:val="none" w:sz="0" w:space="0" w:color="auto"/>
        <w:left w:val="none" w:sz="0" w:space="0" w:color="auto"/>
        <w:bottom w:val="none" w:sz="0" w:space="0" w:color="auto"/>
        <w:right w:val="none" w:sz="0" w:space="0" w:color="auto"/>
      </w:divBdr>
    </w:div>
    <w:div w:id="1099521354">
      <w:bodyDiv w:val="1"/>
      <w:marLeft w:val="0"/>
      <w:marRight w:val="0"/>
      <w:marTop w:val="0"/>
      <w:marBottom w:val="0"/>
      <w:divBdr>
        <w:top w:val="none" w:sz="0" w:space="0" w:color="auto"/>
        <w:left w:val="none" w:sz="0" w:space="0" w:color="auto"/>
        <w:bottom w:val="none" w:sz="0" w:space="0" w:color="auto"/>
        <w:right w:val="none" w:sz="0" w:space="0" w:color="auto"/>
      </w:divBdr>
    </w:div>
    <w:div w:id="1109161116">
      <w:bodyDiv w:val="1"/>
      <w:marLeft w:val="0"/>
      <w:marRight w:val="0"/>
      <w:marTop w:val="0"/>
      <w:marBottom w:val="0"/>
      <w:divBdr>
        <w:top w:val="none" w:sz="0" w:space="0" w:color="auto"/>
        <w:left w:val="none" w:sz="0" w:space="0" w:color="auto"/>
        <w:bottom w:val="none" w:sz="0" w:space="0" w:color="auto"/>
        <w:right w:val="none" w:sz="0" w:space="0" w:color="auto"/>
      </w:divBdr>
    </w:div>
    <w:div w:id="1111120649">
      <w:bodyDiv w:val="1"/>
      <w:marLeft w:val="0"/>
      <w:marRight w:val="0"/>
      <w:marTop w:val="0"/>
      <w:marBottom w:val="0"/>
      <w:divBdr>
        <w:top w:val="none" w:sz="0" w:space="0" w:color="auto"/>
        <w:left w:val="none" w:sz="0" w:space="0" w:color="auto"/>
        <w:bottom w:val="none" w:sz="0" w:space="0" w:color="auto"/>
        <w:right w:val="none" w:sz="0" w:space="0" w:color="auto"/>
      </w:divBdr>
    </w:div>
    <w:div w:id="1118833051">
      <w:bodyDiv w:val="1"/>
      <w:marLeft w:val="0"/>
      <w:marRight w:val="0"/>
      <w:marTop w:val="0"/>
      <w:marBottom w:val="0"/>
      <w:divBdr>
        <w:top w:val="none" w:sz="0" w:space="0" w:color="auto"/>
        <w:left w:val="none" w:sz="0" w:space="0" w:color="auto"/>
        <w:bottom w:val="none" w:sz="0" w:space="0" w:color="auto"/>
        <w:right w:val="none" w:sz="0" w:space="0" w:color="auto"/>
      </w:divBdr>
    </w:div>
    <w:div w:id="1188566744">
      <w:bodyDiv w:val="1"/>
      <w:marLeft w:val="0"/>
      <w:marRight w:val="0"/>
      <w:marTop w:val="0"/>
      <w:marBottom w:val="0"/>
      <w:divBdr>
        <w:top w:val="none" w:sz="0" w:space="0" w:color="auto"/>
        <w:left w:val="none" w:sz="0" w:space="0" w:color="auto"/>
        <w:bottom w:val="none" w:sz="0" w:space="0" w:color="auto"/>
        <w:right w:val="none" w:sz="0" w:space="0" w:color="auto"/>
      </w:divBdr>
    </w:div>
    <w:div w:id="1286041478">
      <w:bodyDiv w:val="1"/>
      <w:marLeft w:val="0"/>
      <w:marRight w:val="0"/>
      <w:marTop w:val="0"/>
      <w:marBottom w:val="0"/>
      <w:divBdr>
        <w:top w:val="none" w:sz="0" w:space="0" w:color="auto"/>
        <w:left w:val="none" w:sz="0" w:space="0" w:color="auto"/>
        <w:bottom w:val="none" w:sz="0" w:space="0" w:color="auto"/>
        <w:right w:val="none" w:sz="0" w:space="0" w:color="auto"/>
      </w:divBdr>
      <w:divsChild>
        <w:div w:id="668751416">
          <w:marLeft w:val="0"/>
          <w:marRight w:val="0"/>
          <w:marTop w:val="0"/>
          <w:marBottom w:val="0"/>
          <w:divBdr>
            <w:top w:val="none" w:sz="0" w:space="0" w:color="auto"/>
            <w:left w:val="none" w:sz="0" w:space="0" w:color="auto"/>
            <w:bottom w:val="none" w:sz="0" w:space="0" w:color="auto"/>
            <w:right w:val="none" w:sz="0" w:space="0" w:color="auto"/>
          </w:divBdr>
          <w:divsChild>
            <w:div w:id="1637565125">
              <w:marLeft w:val="0"/>
              <w:marRight w:val="0"/>
              <w:marTop w:val="0"/>
              <w:marBottom w:val="0"/>
              <w:divBdr>
                <w:top w:val="none" w:sz="0" w:space="0" w:color="auto"/>
                <w:left w:val="none" w:sz="0" w:space="0" w:color="auto"/>
                <w:bottom w:val="none" w:sz="0" w:space="0" w:color="auto"/>
                <w:right w:val="none" w:sz="0" w:space="0" w:color="auto"/>
              </w:divBdr>
              <w:divsChild>
                <w:div w:id="1949048550">
                  <w:marLeft w:val="0"/>
                  <w:marRight w:val="0"/>
                  <w:marTop w:val="0"/>
                  <w:marBottom w:val="0"/>
                  <w:divBdr>
                    <w:top w:val="none" w:sz="0" w:space="0" w:color="auto"/>
                    <w:left w:val="none" w:sz="0" w:space="0" w:color="auto"/>
                    <w:bottom w:val="none" w:sz="0" w:space="0" w:color="auto"/>
                    <w:right w:val="none" w:sz="0" w:space="0" w:color="auto"/>
                  </w:divBdr>
                  <w:divsChild>
                    <w:div w:id="8551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53238">
      <w:bodyDiv w:val="1"/>
      <w:marLeft w:val="0"/>
      <w:marRight w:val="0"/>
      <w:marTop w:val="0"/>
      <w:marBottom w:val="0"/>
      <w:divBdr>
        <w:top w:val="none" w:sz="0" w:space="0" w:color="auto"/>
        <w:left w:val="none" w:sz="0" w:space="0" w:color="auto"/>
        <w:bottom w:val="none" w:sz="0" w:space="0" w:color="auto"/>
        <w:right w:val="none" w:sz="0" w:space="0" w:color="auto"/>
      </w:divBdr>
    </w:div>
    <w:div w:id="1484201780">
      <w:bodyDiv w:val="1"/>
      <w:marLeft w:val="0"/>
      <w:marRight w:val="0"/>
      <w:marTop w:val="0"/>
      <w:marBottom w:val="0"/>
      <w:divBdr>
        <w:top w:val="none" w:sz="0" w:space="0" w:color="auto"/>
        <w:left w:val="none" w:sz="0" w:space="0" w:color="auto"/>
        <w:bottom w:val="none" w:sz="0" w:space="0" w:color="auto"/>
        <w:right w:val="none" w:sz="0" w:space="0" w:color="auto"/>
      </w:divBdr>
    </w:div>
    <w:div w:id="1517697898">
      <w:bodyDiv w:val="1"/>
      <w:marLeft w:val="0"/>
      <w:marRight w:val="0"/>
      <w:marTop w:val="0"/>
      <w:marBottom w:val="0"/>
      <w:divBdr>
        <w:top w:val="none" w:sz="0" w:space="0" w:color="auto"/>
        <w:left w:val="none" w:sz="0" w:space="0" w:color="auto"/>
        <w:bottom w:val="none" w:sz="0" w:space="0" w:color="auto"/>
        <w:right w:val="none" w:sz="0" w:space="0" w:color="auto"/>
      </w:divBdr>
    </w:div>
    <w:div w:id="1588154425">
      <w:bodyDiv w:val="1"/>
      <w:marLeft w:val="0"/>
      <w:marRight w:val="0"/>
      <w:marTop w:val="0"/>
      <w:marBottom w:val="0"/>
      <w:divBdr>
        <w:top w:val="none" w:sz="0" w:space="0" w:color="auto"/>
        <w:left w:val="none" w:sz="0" w:space="0" w:color="auto"/>
        <w:bottom w:val="none" w:sz="0" w:space="0" w:color="auto"/>
        <w:right w:val="none" w:sz="0" w:space="0" w:color="auto"/>
      </w:divBdr>
    </w:div>
    <w:div w:id="1639994610">
      <w:bodyDiv w:val="1"/>
      <w:marLeft w:val="0"/>
      <w:marRight w:val="0"/>
      <w:marTop w:val="0"/>
      <w:marBottom w:val="0"/>
      <w:divBdr>
        <w:top w:val="none" w:sz="0" w:space="0" w:color="auto"/>
        <w:left w:val="none" w:sz="0" w:space="0" w:color="auto"/>
        <w:bottom w:val="none" w:sz="0" w:space="0" w:color="auto"/>
        <w:right w:val="none" w:sz="0" w:space="0" w:color="auto"/>
      </w:divBdr>
    </w:div>
    <w:div w:id="1648776159">
      <w:bodyDiv w:val="1"/>
      <w:marLeft w:val="0"/>
      <w:marRight w:val="0"/>
      <w:marTop w:val="0"/>
      <w:marBottom w:val="0"/>
      <w:divBdr>
        <w:top w:val="none" w:sz="0" w:space="0" w:color="auto"/>
        <w:left w:val="none" w:sz="0" w:space="0" w:color="auto"/>
        <w:bottom w:val="none" w:sz="0" w:space="0" w:color="auto"/>
        <w:right w:val="none" w:sz="0" w:space="0" w:color="auto"/>
      </w:divBdr>
      <w:divsChild>
        <w:div w:id="894123562">
          <w:marLeft w:val="0"/>
          <w:marRight w:val="0"/>
          <w:marTop w:val="0"/>
          <w:marBottom w:val="0"/>
          <w:divBdr>
            <w:top w:val="none" w:sz="0" w:space="0" w:color="auto"/>
            <w:left w:val="none" w:sz="0" w:space="0" w:color="auto"/>
            <w:bottom w:val="none" w:sz="0" w:space="0" w:color="auto"/>
            <w:right w:val="none" w:sz="0" w:space="0" w:color="auto"/>
          </w:divBdr>
          <w:divsChild>
            <w:div w:id="1766610661">
              <w:marLeft w:val="0"/>
              <w:marRight w:val="0"/>
              <w:marTop w:val="0"/>
              <w:marBottom w:val="0"/>
              <w:divBdr>
                <w:top w:val="none" w:sz="0" w:space="0" w:color="auto"/>
                <w:left w:val="none" w:sz="0" w:space="0" w:color="auto"/>
                <w:bottom w:val="none" w:sz="0" w:space="0" w:color="auto"/>
                <w:right w:val="none" w:sz="0" w:space="0" w:color="auto"/>
              </w:divBdr>
              <w:divsChild>
                <w:div w:id="530532600">
                  <w:marLeft w:val="0"/>
                  <w:marRight w:val="0"/>
                  <w:marTop w:val="0"/>
                  <w:marBottom w:val="0"/>
                  <w:divBdr>
                    <w:top w:val="none" w:sz="0" w:space="0" w:color="auto"/>
                    <w:left w:val="none" w:sz="0" w:space="0" w:color="auto"/>
                    <w:bottom w:val="none" w:sz="0" w:space="0" w:color="auto"/>
                    <w:right w:val="none" w:sz="0" w:space="0" w:color="auto"/>
                  </w:divBdr>
                  <w:divsChild>
                    <w:div w:id="8224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66665">
      <w:bodyDiv w:val="1"/>
      <w:marLeft w:val="0"/>
      <w:marRight w:val="0"/>
      <w:marTop w:val="0"/>
      <w:marBottom w:val="0"/>
      <w:divBdr>
        <w:top w:val="none" w:sz="0" w:space="0" w:color="auto"/>
        <w:left w:val="none" w:sz="0" w:space="0" w:color="auto"/>
        <w:bottom w:val="none" w:sz="0" w:space="0" w:color="auto"/>
        <w:right w:val="none" w:sz="0" w:space="0" w:color="auto"/>
      </w:divBdr>
    </w:div>
    <w:div w:id="1745756901">
      <w:bodyDiv w:val="1"/>
      <w:marLeft w:val="0"/>
      <w:marRight w:val="0"/>
      <w:marTop w:val="0"/>
      <w:marBottom w:val="0"/>
      <w:divBdr>
        <w:top w:val="none" w:sz="0" w:space="0" w:color="auto"/>
        <w:left w:val="none" w:sz="0" w:space="0" w:color="auto"/>
        <w:bottom w:val="none" w:sz="0" w:space="0" w:color="auto"/>
        <w:right w:val="none" w:sz="0" w:space="0" w:color="auto"/>
      </w:divBdr>
    </w:div>
    <w:div w:id="1923371249">
      <w:bodyDiv w:val="1"/>
      <w:marLeft w:val="0"/>
      <w:marRight w:val="0"/>
      <w:marTop w:val="0"/>
      <w:marBottom w:val="0"/>
      <w:divBdr>
        <w:top w:val="none" w:sz="0" w:space="0" w:color="auto"/>
        <w:left w:val="none" w:sz="0" w:space="0" w:color="auto"/>
        <w:bottom w:val="none" w:sz="0" w:space="0" w:color="auto"/>
        <w:right w:val="none" w:sz="0" w:space="0" w:color="auto"/>
      </w:divBdr>
      <w:divsChild>
        <w:div w:id="946810865">
          <w:marLeft w:val="0"/>
          <w:marRight w:val="0"/>
          <w:marTop w:val="0"/>
          <w:marBottom w:val="0"/>
          <w:divBdr>
            <w:top w:val="single" w:sz="2" w:space="0" w:color="D9D9E3"/>
            <w:left w:val="single" w:sz="2" w:space="0" w:color="D9D9E3"/>
            <w:bottom w:val="single" w:sz="2" w:space="0" w:color="D9D9E3"/>
            <w:right w:val="single" w:sz="2" w:space="0" w:color="D9D9E3"/>
          </w:divBdr>
          <w:divsChild>
            <w:div w:id="893083022">
              <w:marLeft w:val="0"/>
              <w:marRight w:val="0"/>
              <w:marTop w:val="0"/>
              <w:marBottom w:val="0"/>
              <w:divBdr>
                <w:top w:val="single" w:sz="2" w:space="0" w:color="D9D9E3"/>
                <w:left w:val="single" w:sz="2" w:space="0" w:color="D9D9E3"/>
                <w:bottom w:val="single" w:sz="2" w:space="0" w:color="D9D9E3"/>
                <w:right w:val="single" w:sz="2" w:space="0" w:color="D9D9E3"/>
              </w:divBdr>
              <w:divsChild>
                <w:div w:id="1654795115">
                  <w:marLeft w:val="0"/>
                  <w:marRight w:val="0"/>
                  <w:marTop w:val="0"/>
                  <w:marBottom w:val="0"/>
                  <w:divBdr>
                    <w:top w:val="single" w:sz="2" w:space="0" w:color="D9D9E3"/>
                    <w:left w:val="single" w:sz="2" w:space="0" w:color="D9D9E3"/>
                    <w:bottom w:val="single" w:sz="2" w:space="0" w:color="D9D9E3"/>
                    <w:right w:val="single" w:sz="2" w:space="0" w:color="D9D9E3"/>
                  </w:divBdr>
                  <w:divsChild>
                    <w:div w:id="1623262661">
                      <w:marLeft w:val="0"/>
                      <w:marRight w:val="0"/>
                      <w:marTop w:val="0"/>
                      <w:marBottom w:val="0"/>
                      <w:divBdr>
                        <w:top w:val="single" w:sz="2" w:space="0" w:color="D9D9E3"/>
                        <w:left w:val="single" w:sz="2" w:space="0" w:color="D9D9E3"/>
                        <w:bottom w:val="single" w:sz="2" w:space="0" w:color="D9D9E3"/>
                        <w:right w:val="single" w:sz="2" w:space="0" w:color="D9D9E3"/>
                      </w:divBdr>
                      <w:divsChild>
                        <w:div w:id="1933319049">
                          <w:marLeft w:val="0"/>
                          <w:marRight w:val="0"/>
                          <w:marTop w:val="0"/>
                          <w:marBottom w:val="0"/>
                          <w:divBdr>
                            <w:top w:val="single" w:sz="2" w:space="0" w:color="auto"/>
                            <w:left w:val="single" w:sz="2" w:space="0" w:color="auto"/>
                            <w:bottom w:val="single" w:sz="6" w:space="0" w:color="auto"/>
                            <w:right w:val="single" w:sz="2" w:space="0" w:color="auto"/>
                          </w:divBdr>
                          <w:divsChild>
                            <w:div w:id="1903715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612198408">
                                  <w:marLeft w:val="0"/>
                                  <w:marRight w:val="0"/>
                                  <w:marTop w:val="0"/>
                                  <w:marBottom w:val="0"/>
                                  <w:divBdr>
                                    <w:top w:val="single" w:sz="2" w:space="0" w:color="D9D9E3"/>
                                    <w:left w:val="single" w:sz="2" w:space="0" w:color="D9D9E3"/>
                                    <w:bottom w:val="single" w:sz="2" w:space="0" w:color="D9D9E3"/>
                                    <w:right w:val="single" w:sz="2" w:space="0" w:color="D9D9E3"/>
                                  </w:divBdr>
                                  <w:divsChild>
                                    <w:div w:id="198518462">
                                      <w:marLeft w:val="0"/>
                                      <w:marRight w:val="0"/>
                                      <w:marTop w:val="0"/>
                                      <w:marBottom w:val="0"/>
                                      <w:divBdr>
                                        <w:top w:val="single" w:sz="2" w:space="0" w:color="D9D9E3"/>
                                        <w:left w:val="single" w:sz="2" w:space="0" w:color="D9D9E3"/>
                                        <w:bottom w:val="single" w:sz="2" w:space="0" w:color="D9D9E3"/>
                                        <w:right w:val="single" w:sz="2" w:space="0" w:color="D9D9E3"/>
                                      </w:divBdr>
                                      <w:divsChild>
                                        <w:div w:id="54741301">
                                          <w:marLeft w:val="0"/>
                                          <w:marRight w:val="0"/>
                                          <w:marTop w:val="0"/>
                                          <w:marBottom w:val="0"/>
                                          <w:divBdr>
                                            <w:top w:val="single" w:sz="2" w:space="0" w:color="D9D9E3"/>
                                            <w:left w:val="single" w:sz="2" w:space="0" w:color="D9D9E3"/>
                                            <w:bottom w:val="single" w:sz="2" w:space="0" w:color="D9D9E3"/>
                                            <w:right w:val="single" w:sz="2" w:space="0" w:color="D9D9E3"/>
                                          </w:divBdr>
                                          <w:divsChild>
                                            <w:div w:id="128985548">
                                              <w:marLeft w:val="0"/>
                                              <w:marRight w:val="0"/>
                                              <w:marTop w:val="0"/>
                                              <w:marBottom w:val="0"/>
                                              <w:divBdr>
                                                <w:top w:val="single" w:sz="2" w:space="0" w:color="D9D9E3"/>
                                                <w:left w:val="single" w:sz="2" w:space="0" w:color="D9D9E3"/>
                                                <w:bottom w:val="single" w:sz="2" w:space="0" w:color="D9D9E3"/>
                                                <w:right w:val="single" w:sz="2" w:space="0" w:color="D9D9E3"/>
                                              </w:divBdr>
                                              <w:divsChild>
                                                <w:div w:id="1979873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40857764">
          <w:marLeft w:val="0"/>
          <w:marRight w:val="0"/>
          <w:marTop w:val="0"/>
          <w:marBottom w:val="0"/>
          <w:divBdr>
            <w:top w:val="none" w:sz="0" w:space="0" w:color="auto"/>
            <w:left w:val="none" w:sz="0" w:space="0" w:color="auto"/>
            <w:bottom w:val="none" w:sz="0" w:space="0" w:color="auto"/>
            <w:right w:val="none" w:sz="0" w:space="0" w:color="auto"/>
          </w:divBdr>
        </w:div>
      </w:divsChild>
    </w:div>
    <w:div w:id="1974407812">
      <w:bodyDiv w:val="1"/>
      <w:marLeft w:val="0"/>
      <w:marRight w:val="0"/>
      <w:marTop w:val="0"/>
      <w:marBottom w:val="0"/>
      <w:divBdr>
        <w:top w:val="none" w:sz="0" w:space="0" w:color="auto"/>
        <w:left w:val="none" w:sz="0" w:space="0" w:color="auto"/>
        <w:bottom w:val="none" w:sz="0" w:space="0" w:color="auto"/>
        <w:right w:val="none" w:sz="0" w:space="0" w:color="auto"/>
      </w:divBdr>
      <w:divsChild>
        <w:div w:id="934633657">
          <w:marLeft w:val="0"/>
          <w:marRight w:val="0"/>
          <w:marTop w:val="0"/>
          <w:marBottom w:val="0"/>
          <w:divBdr>
            <w:top w:val="single" w:sz="2" w:space="0" w:color="D9D9E3"/>
            <w:left w:val="single" w:sz="2" w:space="0" w:color="D9D9E3"/>
            <w:bottom w:val="single" w:sz="2" w:space="0" w:color="D9D9E3"/>
            <w:right w:val="single" w:sz="2" w:space="0" w:color="D9D9E3"/>
          </w:divBdr>
          <w:divsChild>
            <w:div w:id="1911574698">
              <w:marLeft w:val="0"/>
              <w:marRight w:val="0"/>
              <w:marTop w:val="0"/>
              <w:marBottom w:val="0"/>
              <w:divBdr>
                <w:top w:val="single" w:sz="2" w:space="0" w:color="D9D9E3"/>
                <w:left w:val="single" w:sz="2" w:space="0" w:color="D9D9E3"/>
                <w:bottom w:val="single" w:sz="2" w:space="0" w:color="D9D9E3"/>
                <w:right w:val="single" w:sz="2" w:space="0" w:color="D9D9E3"/>
              </w:divBdr>
              <w:divsChild>
                <w:div w:id="896356080">
                  <w:marLeft w:val="0"/>
                  <w:marRight w:val="0"/>
                  <w:marTop w:val="0"/>
                  <w:marBottom w:val="0"/>
                  <w:divBdr>
                    <w:top w:val="single" w:sz="2" w:space="0" w:color="D9D9E3"/>
                    <w:left w:val="single" w:sz="2" w:space="0" w:color="D9D9E3"/>
                    <w:bottom w:val="single" w:sz="2" w:space="0" w:color="D9D9E3"/>
                    <w:right w:val="single" w:sz="2" w:space="0" w:color="D9D9E3"/>
                  </w:divBdr>
                  <w:divsChild>
                    <w:div w:id="2124613727">
                      <w:marLeft w:val="0"/>
                      <w:marRight w:val="0"/>
                      <w:marTop w:val="0"/>
                      <w:marBottom w:val="0"/>
                      <w:divBdr>
                        <w:top w:val="single" w:sz="2" w:space="0" w:color="D9D9E3"/>
                        <w:left w:val="single" w:sz="2" w:space="0" w:color="D9D9E3"/>
                        <w:bottom w:val="single" w:sz="2" w:space="0" w:color="D9D9E3"/>
                        <w:right w:val="single" w:sz="2" w:space="0" w:color="D9D9E3"/>
                      </w:divBdr>
                      <w:divsChild>
                        <w:div w:id="1457141634">
                          <w:marLeft w:val="0"/>
                          <w:marRight w:val="0"/>
                          <w:marTop w:val="0"/>
                          <w:marBottom w:val="0"/>
                          <w:divBdr>
                            <w:top w:val="single" w:sz="2" w:space="0" w:color="auto"/>
                            <w:left w:val="single" w:sz="2" w:space="0" w:color="auto"/>
                            <w:bottom w:val="single" w:sz="6" w:space="0" w:color="auto"/>
                            <w:right w:val="single" w:sz="2" w:space="0" w:color="auto"/>
                          </w:divBdr>
                          <w:divsChild>
                            <w:div w:id="179556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824844">
                                  <w:marLeft w:val="0"/>
                                  <w:marRight w:val="0"/>
                                  <w:marTop w:val="0"/>
                                  <w:marBottom w:val="0"/>
                                  <w:divBdr>
                                    <w:top w:val="single" w:sz="2" w:space="0" w:color="D9D9E3"/>
                                    <w:left w:val="single" w:sz="2" w:space="0" w:color="D9D9E3"/>
                                    <w:bottom w:val="single" w:sz="2" w:space="0" w:color="D9D9E3"/>
                                    <w:right w:val="single" w:sz="2" w:space="0" w:color="D9D9E3"/>
                                  </w:divBdr>
                                  <w:divsChild>
                                    <w:div w:id="1586572143">
                                      <w:marLeft w:val="0"/>
                                      <w:marRight w:val="0"/>
                                      <w:marTop w:val="0"/>
                                      <w:marBottom w:val="0"/>
                                      <w:divBdr>
                                        <w:top w:val="single" w:sz="2" w:space="0" w:color="D9D9E3"/>
                                        <w:left w:val="single" w:sz="2" w:space="0" w:color="D9D9E3"/>
                                        <w:bottom w:val="single" w:sz="2" w:space="0" w:color="D9D9E3"/>
                                        <w:right w:val="single" w:sz="2" w:space="0" w:color="D9D9E3"/>
                                      </w:divBdr>
                                      <w:divsChild>
                                        <w:div w:id="424153222">
                                          <w:marLeft w:val="0"/>
                                          <w:marRight w:val="0"/>
                                          <w:marTop w:val="0"/>
                                          <w:marBottom w:val="0"/>
                                          <w:divBdr>
                                            <w:top w:val="single" w:sz="2" w:space="0" w:color="D9D9E3"/>
                                            <w:left w:val="single" w:sz="2" w:space="0" w:color="D9D9E3"/>
                                            <w:bottom w:val="single" w:sz="2" w:space="0" w:color="D9D9E3"/>
                                            <w:right w:val="single" w:sz="2" w:space="0" w:color="D9D9E3"/>
                                          </w:divBdr>
                                          <w:divsChild>
                                            <w:div w:id="223875290">
                                              <w:marLeft w:val="0"/>
                                              <w:marRight w:val="0"/>
                                              <w:marTop w:val="0"/>
                                              <w:marBottom w:val="0"/>
                                              <w:divBdr>
                                                <w:top w:val="single" w:sz="2" w:space="0" w:color="D9D9E3"/>
                                                <w:left w:val="single" w:sz="2" w:space="0" w:color="D9D9E3"/>
                                                <w:bottom w:val="single" w:sz="2" w:space="0" w:color="D9D9E3"/>
                                                <w:right w:val="single" w:sz="2" w:space="0" w:color="D9D9E3"/>
                                              </w:divBdr>
                                              <w:divsChild>
                                                <w:div w:id="1355232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2725089">
                          <w:marLeft w:val="0"/>
                          <w:marRight w:val="0"/>
                          <w:marTop w:val="0"/>
                          <w:marBottom w:val="0"/>
                          <w:divBdr>
                            <w:top w:val="single" w:sz="2" w:space="0" w:color="auto"/>
                            <w:left w:val="single" w:sz="2" w:space="0" w:color="auto"/>
                            <w:bottom w:val="single" w:sz="6" w:space="0" w:color="auto"/>
                            <w:right w:val="single" w:sz="2" w:space="0" w:color="auto"/>
                          </w:divBdr>
                          <w:divsChild>
                            <w:div w:id="913205858">
                              <w:marLeft w:val="0"/>
                              <w:marRight w:val="0"/>
                              <w:marTop w:val="100"/>
                              <w:marBottom w:val="100"/>
                              <w:divBdr>
                                <w:top w:val="single" w:sz="2" w:space="0" w:color="D9D9E3"/>
                                <w:left w:val="single" w:sz="2" w:space="0" w:color="D9D9E3"/>
                                <w:bottom w:val="single" w:sz="2" w:space="0" w:color="D9D9E3"/>
                                <w:right w:val="single" w:sz="2" w:space="0" w:color="D9D9E3"/>
                              </w:divBdr>
                              <w:divsChild>
                                <w:div w:id="1961912942">
                                  <w:marLeft w:val="0"/>
                                  <w:marRight w:val="0"/>
                                  <w:marTop w:val="0"/>
                                  <w:marBottom w:val="0"/>
                                  <w:divBdr>
                                    <w:top w:val="single" w:sz="2" w:space="0" w:color="D9D9E3"/>
                                    <w:left w:val="single" w:sz="2" w:space="0" w:color="D9D9E3"/>
                                    <w:bottom w:val="single" w:sz="2" w:space="0" w:color="D9D9E3"/>
                                    <w:right w:val="single" w:sz="2" w:space="0" w:color="D9D9E3"/>
                                  </w:divBdr>
                                  <w:divsChild>
                                    <w:div w:id="1514954289">
                                      <w:marLeft w:val="0"/>
                                      <w:marRight w:val="0"/>
                                      <w:marTop w:val="0"/>
                                      <w:marBottom w:val="0"/>
                                      <w:divBdr>
                                        <w:top w:val="single" w:sz="2" w:space="0" w:color="D9D9E3"/>
                                        <w:left w:val="single" w:sz="2" w:space="0" w:color="D9D9E3"/>
                                        <w:bottom w:val="single" w:sz="2" w:space="0" w:color="D9D9E3"/>
                                        <w:right w:val="single" w:sz="2" w:space="0" w:color="D9D9E3"/>
                                      </w:divBdr>
                                      <w:divsChild>
                                        <w:div w:id="685791784">
                                          <w:marLeft w:val="0"/>
                                          <w:marRight w:val="0"/>
                                          <w:marTop w:val="0"/>
                                          <w:marBottom w:val="0"/>
                                          <w:divBdr>
                                            <w:top w:val="single" w:sz="2" w:space="0" w:color="D9D9E3"/>
                                            <w:left w:val="single" w:sz="2" w:space="0" w:color="D9D9E3"/>
                                            <w:bottom w:val="single" w:sz="2" w:space="0" w:color="D9D9E3"/>
                                            <w:right w:val="single" w:sz="2" w:space="0" w:color="D9D9E3"/>
                                          </w:divBdr>
                                          <w:divsChild>
                                            <w:div w:id="352264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5222097">
                                      <w:marLeft w:val="0"/>
                                      <w:marRight w:val="0"/>
                                      <w:marTop w:val="0"/>
                                      <w:marBottom w:val="0"/>
                                      <w:divBdr>
                                        <w:top w:val="single" w:sz="2" w:space="0" w:color="D9D9E3"/>
                                        <w:left w:val="single" w:sz="2" w:space="0" w:color="D9D9E3"/>
                                        <w:bottom w:val="single" w:sz="2" w:space="0" w:color="D9D9E3"/>
                                        <w:right w:val="single" w:sz="2" w:space="0" w:color="D9D9E3"/>
                                      </w:divBdr>
                                      <w:divsChild>
                                        <w:div w:id="909845785">
                                          <w:marLeft w:val="0"/>
                                          <w:marRight w:val="0"/>
                                          <w:marTop w:val="0"/>
                                          <w:marBottom w:val="0"/>
                                          <w:divBdr>
                                            <w:top w:val="single" w:sz="2" w:space="0" w:color="D9D9E3"/>
                                            <w:left w:val="single" w:sz="2" w:space="0" w:color="D9D9E3"/>
                                            <w:bottom w:val="single" w:sz="2" w:space="0" w:color="D9D9E3"/>
                                            <w:right w:val="single" w:sz="2" w:space="0" w:color="D9D9E3"/>
                                          </w:divBdr>
                                          <w:divsChild>
                                            <w:div w:id="344139667">
                                              <w:marLeft w:val="0"/>
                                              <w:marRight w:val="0"/>
                                              <w:marTop w:val="0"/>
                                              <w:marBottom w:val="0"/>
                                              <w:divBdr>
                                                <w:top w:val="single" w:sz="2" w:space="0" w:color="D9D9E3"/>
                                                <w:left w:val="single" w:sz="2" w:space="0" w:color="D9D9E3"/>
                                                <w:bottom w:val="single" w:sz="2" w:space="0" w:color="D9D9E3"/>
                                                <w:right w:val="single" w:sz="2" w:space="0" w:color="D9D9E3"/>
                                              </w:divBdr>
                                              <w:divsChild>
                                                <w:div w:id="732239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39980403">
                          <w:marLeft w:val="0"/>
                          <w:marRight w:val="0"/>
                          <w:marTop w:val="0"/>
                          <w:marBottom w:val="0"/>
                          <w:divBdr>
                            <w:top w:val="single" w:sz="2" w:space="0" w:color="auto"/>
                            <w:left w:val="single" w:sz="2" w:space="0" w:color="auto"/>
                            <w:bottom w:val="single" w:sz="6" w:space="0" w:color="auto"/>
                            <w:right w:val="single" w:sz="2" w:space="0" w:color="auto"/>
                          </w:divBdr>
                          <w:divsChild>
                            <w:div w:id="1864709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50024525">
                                  <w:marLeft w:val="0"/>
                                  <w:marRight w:val="0"/>
                                  <w:marTop w:val="0"/>
                                  <w:marBottom w:val="0"/>
                                  <w:divBdr>
                                    <w:top w:val="single" w:sz="2" w:space="0" w:color="D9D9E3"/>
                                    <w:left w:val="single" w:sz="2" w:space="0" w:color="D9D9E3"/>
                                    <w:bottom w:val="single" w:sz="2" w:space="0" w:color="D9D9E3"/>
                                    <w:right w:val="single" w:sz="2" w:space="0" w:color="D9D9E3"/>
                                  </w:divBdr>
                                  <w:divsChild>
                                    <w:div w:id="1307123937">
                                      <w:marLeft w:val="0"/>
                                      <w:marRight w:val="0"/>
                                      <w:marTop w:val="0"/>
                                      <w:marBottom w:val="0"/>
                                      <w:divBdr>
                                        <w:top w:val="single" w:sz="2" w:space="0" w:color="D9D9E3"/>
                                        <w:left w:val="single" w:sz="2" w:space="0" w:color="D9D9E3"/>
                                        <w:bottom w:val="single" w:sz="2" w:space="0" w:color="D9D9E3"/>
                                        <w:right w:val="single" w:sz="2" w:space="0" w:color="D9D9E3"/>
                                      </w:divBdr>
                                      <w:divsChild>
                                        <w:div w:id="418599677">
                                          <w:marLeft w:val="0"/>
                                          <w:marRight w:val="0"/>
                                          <w:marTop w:val="0"/>
                                          <w:marBottom w:val="0"/>
                                          <w:divBdr>
                                            <w:top w:val="single" w:sz="2" w:space="0" w:color="D9D9E3"/>
                                            <w:left w:val="single" w:sz="2" w:space="0" w:color="D9D9E3"/>
                                            <w:bottom w:val="single" w:sz="2" w:space="0" w:color="D9D9E3"/>
                                            <w:right w:val="single" w:sz="2" w:space="0" w:color="D9D9E3"/>
                                          </w:divBdr>
                                          <w:divsChild>
                                            <w:div w:id="504517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5317137">
                                      <w:marLeft w:val="0"/>
                                      <w:marRight w:val="0"/>
                                      <w:marTop w:val="0"/>
                                      <w:marBottom w:val="0"/>
                                      <w:divBdr>
                                        <w:top w:val="single" w:sz="2" w:space="0" w:color="D9D9E3"/>
                                        <w:left w:val="single" w:sz="2" w:space="0" w:color="D9D9E3"/>
                                        <w:bottom w:val="single" w:sz="2" w:space="0" w:color="D9D9E3"/>
                                        <w:right w:val="single" w:sz="2" w:space="0" w:color="D9D9E3"/>
                                      </w:divBdr>
                                      <w:divsChild>
                                        <w:div w:id="784882990">
                                          <w:marLeft w:val="0"/>
                                          <w:marRight w:val="0"/>
                                          <w:marTop w:val="0"/>
                                          <w:marBottom w:val="0"/>
                                          <w:divBdr>
                                            <w:top w:val="single" w:sz="2" w:space="0" w:color="D9D9E3"/>
                                            <w:left w:val="single" w:sz="2" w:space="0" w:color="D9D9E3"/>
                                            <w:bottom w:val="single" w:sz="2" w:space="0" w:color="D9D9E3"/>
                                            <w:right w:val="single" w:sz="2" w:space="0" w:color="D9D9E3"/>
                                          </w:divBdr>
                                          <w:divsChild>
                                            <w:div w:id="1331566001">
                                              <w:marLeft w:val="0"/>
                                              <w:marRight w:val="0"/>
                                              <w:marTop w:val="0"/>
                                              <w:marBottom w:val="0"/>
                                              <w:divBdr>
                                                <w:top w:val="single" w:sz="2" w:space="0" w:color="D9D9E3"/>
                                                <w:left w:val="single" w:sz="2" w:space="0" w:color="D9D9E3"/>
                                                <w:bottom w:val="single" w:sz="2" w:space="0" w:color="D9D9E3"/>
                                                <w:right w:val="single" w:sz="2" w:space="0" w:color="D9D9E3"/>
                                              </w:divBdr>
                                              <w:divsChild>
                                                <w:div w:id="1290086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952360">
                          <w:marLeft w:val="0"/>
                          <w:marRight w:val="0"/>
                          <w:marTop w:val="0"/>
                          <w:marBottom w:val="0"/>
                          <w:divBdr>
                            <w:top w:val="single" w:sz="2" w:space="0" w:color="auto"/>
                            <w:left w:val="single" w:sz="2" w:space="0" w:color="auto"/>
                            <w:bottom w:val="single" w:sz="6" w:space="0" w:color="auto"/>
                            <w:right w:val="single" w:sz="2" w:space="0" w:color="auto"/>
                          </w:divBdr>
                          <w:divsChild>
                            <w:div w:id="106406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520780990">
                                  <w:marLeft w:val="0"/>
                                  <w:marRight w:val="0"/>
                                  <w:marTop w:val="0"/>
                                  <w:marBottom w:val="0"/>
                                  <w:divBdr>
                                    <w:top w:val="single" w:sz="2" w:space="0" w:color="D9D9E3"/>
                                    <w:left w:val="single" w:sz="2" w:space="0" w:color="D9D9E3"/>
                                    <w:bottom w:val="single" w:sz="2" w:space="0" w:color="D9D9E3"/>
                                    <w:right w:val="single" w:sz="2" w:space="0" w:color="D9D9E3"/>
                                  </w:divBdr>
                                  <w:divsChild>
                                    <w:div w:id="1917745623">
                                      <w:marLeft w:val="0"/>
                                      <w:marRight w:val="0"/>
                                      <w:marTop w:val="0"/>
                                      <w:marBottom w:val="0"/>
                                      <w:divBdr>
                                        <w:top w:val="single" w:sz="2" w:space="0" w:color="D9D9E3"/>
                                        <w:left w:val="single" w:sz="2" w:space="0" w:color="D9D9E3"/>
                                        <w:bottom w:val="single" w:sz="2" w:space="0" w:color="D9D9E3"/>
                                        <w:right w:val="single" w:sz="2" w:space="0" w:color="D9D9E3"/>
                                      </w:divBdr>
                                      <w:divsChild>
                                        <w:div w:id="185483295">
                                          <w:marLeft w:val="0"/>
                                          <w:marRight w:val="0"/>
                                          <w:marTop w:val="0"/>
                                          <w:marBottom w:val="0"/>
                                          <w:divBdr>
                                            <w:top w:val="single" w:sz="2" w:space="0" w:color="D9D9E3"/>
                                            <w:left w:val="single" w:sz="2" w:space="0" w:color="D9D9E3"/>
                                            <w:bottom w:val="single" w:sz="2" w:space="0" w:color="D9D9E3"/>
                                            <w:right w:val="single" w:sz="2" w:space="0" w:color="D9D9E3"/>
                                          </w:divBdr>
                                          <w:divsChild>
                                            <w:div w:id="1318806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714109">
                                      <w:marLeft w:val="0"/>
                                      <w:marRight w:val="0"/>
                                      <w:marTop w:val="0"/>
                                      <w:marBottom w:val="0"/>
                                      <w:divBdr>
                                        <w:top w:val="single" w:sz="2" w:space="0" w:color="D9D9E3"/>
                                        <w:left w:val="single" w:sz="2" w:space="0" w:color="D9D9E3"/>
                                        <w:bottom w:val="single" w:sz="2" w:space="0" w:color="D9D9E3"/>
                                        <w:right w:val="single" w:sz="2" w:space="0" w:color="D9D9E3"/>
                                      </w:divBdr>
                                      <w:divsChild>
                                        <w:div w:id="15530803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9730">
                                              <w:marLeft w:val="0"/>
                                              <w:marRight w:val="0"/>
                                              <w:marTop w:val="0"/>
                                              <w:marBottom w:val="0"/>
                                              <w:divBdr>
                                                <w:top w:val="single" w:sz="2" w:space="0" w:color="D9D9E3"/>
                                                <w:left w:val="single" w:sz="2" w:space="0" w:color="D9D9E3"/>
                                                <w:bottom w:val="single" w:sz="2" w:space="0" w:color="D9D9E3"/>
                                                <w:right w:val="single" w:sz="2" w:space="0" w:color="D9D9E3"/>
                                              </w:divBdr>
                                              <w:divsChild>
                                                <w:div w:id="142117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26048307">
                          <w:marLeft w:val="0"/>
                          <w:marRight w:val="0"/>
                          <w:marTop w:val="0"/>
                          <w:marBottom w:val="0"/>
                          <w:divBdr>
                            <w:top w:val="single" w:sz="2" w:space="0" w:color="auto"/>
                            <w:left w:val="single" w:sz="2" w:space="0" w:color="auto"/>
                            <w:bottom w:val="single" w:sz="6" w:space="0" w:color="auto"/>
                            <w:right w:val="single" w:sz="2" w:space="0" w:color="auto"/>
                          </w:divBdr>
                          <w:divsChild>
                            <w:div w:id="1704877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48418">
                                  <w:marLeft w:val="0"/>
                                  <w:marRight w:val="0"/>
                                  <w:marTop w:val="0"/>
                                  <w:marBottom w:val="0"/>
                                  <w:divBdr>
                                    <w:top w:val="single" w:sz="2" w:space="0" w:color="D9D9E3"/>
                                    <w:left w:val="single" w:sz="2" w:space="0" w:color="D9D9E3"/>
                                    <w:bottom w:val="single" w:sz="2" w:space="0" w:color="D9D9E3"/>
                                    <w:right w:val="single" w:sz="2" w:space="0" w:color="D9D9E3"/>
                                  </w:divBdr>
                                  <w:divsChild>
                                    <w:div w:id="850753682">
                                      <w:marLeft w:val="0"/>
                                      <w:marRight w:val="0"/>
                                      <w:marTop w:val="0"/>
                                      <w:marBottom w:val="0"/>
                                      <w:divBdr>
                                        <w:top w:val="single" w:sz="2" w:space="0" w:color="D9D9E3"/>
                                        <w:left w:val="single" w:sz="2" w:space="0" w:color="D9D9E3"/>
                                        <w:bottom w:val="single" w:sz="2" w:space="0" w:color="D9D9E3"/>
                                        <w:right w:val="single" w:sz="2" w:space="0" w:color="D9D9E3"/>
                                      </w:divBdr>
                                      <w:divsChild>
                                        <w:div w:id="86313679">
                                          <w:marLeft w:val="0"/>
                                          <w:marRight w:val="0"/>
                                          <w:marTop w:val="0"/>
                                          <w:marBottom w:val="0"/>
                                          <w:divBdr>
                                            <w:top w:val="single" w:sz="2" w:space="0" w:color="D9D9E3"/>
                                            <w:left w:val="single" w:sz="2" w:space="0" w:color="D9D9E3"/>
                                            <w:bottom w:val="single" w:sz="2" w:space="0" w:color="D9D9E3"/>
                                            <w:right w:val="single" w:sz="2" w:space="0" w:color="D9D9E3"/>
                                          </w:divBdr>
                                          <w:divsChild>
                                            <w:div w:id="482889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1504730">
                                      <w:marLeft w:val="0"/>
                                      <w:marRight w:val="0"/>
                                      <w:marTop w:val="0"/>
                                      <w:marBottom w:val="0"/>
                                      <w:divBdr>
                                        <w:top w:val="single" w:sz="2" w:space="0" w:color="D9D9E3"/>
                                        <w:left w:val="single" w:sz="2" w:space="0" w:color="D9D9E3"/>
                                        <w:bottom w:val="single" w:sz="2" w:space="0" w:color="D9D9E3"/>
                                        <w:right w:val="single" w:sz="2" w:space="0" w:color="D9D9E3"/>
                                      </w:divBdr>
                                      <w:divsChild>
                                        <w:div w:id="1200170862">
                                          <w:marLeft w:val="0"/>
                                          <w:marRight w:val="0"/>
                                          <w:marTop w:val="0"/>
                                          <w:marBottom w:val="0"/>
                                          <w:divBdr>
                                            <w:top w:val="single" w:sz="2" w:space="0" w:color="D9D9E3"/>
                                            <w:left w:val="single" w:sz="2" w:space="0" w:color="D9D9E3"/>
                                            <w:bottom w:val="single" w:sz="2" w:space="0" w:color="D9D9E3"/>
                                            <w:right w:val="single" w:sz="2" w:space="0" w:color="D9D9E3"/>
                                          </w:divBdr>
                                          <w:divsChild>
                                            <w:div w:id="1945452994">
                                              <w:marLeft w:val="0"/>
                                              <w:marRight w:val="0"/>
                                              <w:marTop w:val="0"/>
                                              <w:marBottom w:val="0"/>
                                              <w:divBdr>
                                                <w:top w:val="single" w:sz="2" w:space="0" w:color="D9D9E3"/>
                                                <w:left w:val="single" w:sz="2" w:space="0" w:color="D9D9E3"/>
                                                <w:bottom w:val="single" w:sz="2" w:space="0" w:color="D9D9E3"/>
                                                <w:right w:val="single" w:sz="2" w:space="0" w:color="D9D9E3"/>
                                              </w:divBdr>
                                              <w:divsChild>
                                                <w:div w:id="1584412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8654078">
                          <w:marLeft w:val="0"/>
                          <w:marRight w:val="0"/>
                          <w:marTop w:val="0"/>
                          <w:marBottom w:val="0"/>
                          <w:divBdr>
                            <w:top w:val="single" w:sz="2" w:space="0" w:color="auto"/>
                            <w:left w:val="single" w:sz="2" w:space="0" w:color="auto"/>
                            <w:bottom w:val="single" w:sz="6" w:space="0" w:color="auto"/>
                            <w:right w:val="single" w:sz="2" w:space="0" w:color="auto"/>
                          </w:divBdr>
                          <w:divsChild>
                            <w:div w:id="1567573638">
                              <w:marLeft w:val="0"/>
                              <w:marRight w:val="0"/>
                              <w:marTop w:val="100"/>
                              <w:marBottom w:val="100"/>
                              <w:divBdr>
                                <w:top w:val="single" w:sz="2" w:space="0" w:color="D9D9E3"/>
                                <w:left w:val="single" w:sz="2" w:space="0" w:color="D9D9E3"/>
                                <w:bottom w:val="single" w:sz="2" w:space="0" w:color="D9D9E3"/>
                                <w:right w:val="single" w:sz="2" w:space="0" w:color="D9D9E3"/>
                              </w:divBdr>
                              <w:divsChild>
                                <w:div w:id="2140102872">
                                  <w:marLeft w:val="0"/>
                                  <w:marRight w:val="0"/>
                                  <w:marTop w:val="0"/>
                                  <w:marBottom w:val="0"/>
                                  <w:divBdr>
                                    <w:top w:val="single" w:sz="2" w:space="0" w:color="D9D9E3"/>
                                    <w:left w:val="single" w:sz="2" w:space="0" w:color="D9D9E3"/>
                                    <w:bottom w:val="single" w:sz="2" w:space="0" w:color="D9D9E3"/>
                                    <w:right w:val="single" w:sz="2" w:space="0" w:color="D9D9E3"/>
                                  </w:divBdr>
                                  <w:divsChild>
                                    <w:div w:id="2077196192">
                                      <w:marLeft w:val="0"/>
                                      <w:marRight w:val="0"/>
                                      <w:marTop w:val="0"/>
                                      <w:marBottom w:val="0"/>
                                      <w:divBdr>
                                        <w:top w:val="single" w:sz="2" w:space="0" w:color="D9D9E3"/>
                                        <w:left w:val="single" w:sz="2" w:space="0" w:color="D9D9E3"/>
                                        <w:bottom w:val="single" w:sz="2" w:space="0" w:color="D9D9E3"/>
                                        <w:right w:val="single" w:sz="2" w:space="0" w:color="D9D9E3"/>
                                      </w:divBdr>
                                      <w:divsChild>
                                        <w:div w:id="159471949">
                                          <w:marLeft w:val="0"/>
                                          <w:marRight w:val="0"/>
                                          <w:marTop w:val="0"/>
                                          <w:marBottom w:val="0"/>
                                          <w:divBdr>
                                            <w:top w:val="single" w:sz="2" w:space="0" w:color="D9D9E3"/>
                                            <w:left w:val="single" w:sz="2" w:space="0" w:color="D9D9E3"/>
                                            <w:bottom w:val="single" w:sz="2" w:space="0" w:color="D9D9E3"/>
                                            <w:right w:val="single" w:sz="2" w:space="0" w:color="D9D9E3"/>
                                          </w:divBdr>
                                          <w:divsChild>
                                            <w:div w:id="395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265528">
                                      <w:marLeft w:val="0"/>
                                      <w:marRight w:val="0"/>
                                      <w:marTop w:val="0"/>
                                      <w:marBottom w:val="0"/>
                                      <w:divBdr>
                                        <w:top w:val="single" w:sz="2" w:space="0" w:color="D9D9E3"/>
                                        <w:left w:val="single" w:sz="2" w:space="0" w:color="D9D9E3"/>
                                        <w:bottom w:val="single" w:sz="2" w:space="0" w:color="D9D9E3"/>
                                        <w:right w:val="single" w:sz="2" w:space="0" w:color="D9D9E3"/>
                                      </w:divBdr>
                                      <w:divsChild>
                                        <w:div w:id="1686245099">
                                          <w:marLeft w:val="0"/>
                                          <w:marRight w:val="0"/>
                                          <w:marTop w:val="0"/>
                                          <w:marBottom w:val="0"/>
                                          <w:divBdr>
                                            <w:top w:val="single" w:sz="2" w:space="0" w:color="D9D9E3"/>
                                            <w:left w:val="single" w:sz="2" w:space="0" w:color="D9D9E3"/>
                                            <w:bottom w:val="single" w:sz="2" w:space="0" w:color="D9D9E3"/>
                                            <w:right w:val="single" w:sz="2" w:space="0" w:color="D9D9E3"/>
                                          </w:divBdr>
                                          <w:divsChild>
                                            <w:div w:id="86539806">
                                              <w:marLeft w:val="0"/>
                                              <w:marRight w:val="0"/>
                                              <w:marTop w:val="0"/>
                                              <w:marBottom w:val="0"/>
                                              <w:divBdr>
                                                <w:top w:val="single" w:sz="2" w:space="0" w:color="D9D9E3"/>
                                                <w:left w:val="single" w:sz="2" w:space="0" w:color="D9D9E3"/>
                                                <w:bottom w:val="single" w:sz="2" w:space="0" w:color="D9D9E3"/>
                                                <w:right w:val="single" w:sz="2" w:space="0" w:color="D9D9E3"/>
                                              </w:divBdr>
                                              <w:divsChild>
                                                <w:div w:id="1043210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9339779">
                          <w:marLeft w:val="0"/>
                          <w:marRight w:val="0"/>
                          <w:marTop w:val="0"/>
                          <w:marBottom w:val="0"/>
                          <w:divBdr>
                            <w:top w:val="single" w:sz="2" w:space="0" w:color="auto"/>
                            <w:left w:val="single" w:sz="2" w:space="0" w:color="auto"/>
                            <w:bottom w:val="single" w:sz="6" w:space="0" w:color="auto"/>
                            <w:right w:val="single" w:sz="2" w:space="0" w:color="auto"/>
                          </w:divBdr>
                          <w:divsChild>
                            <w:div w:id="16218420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4415088">
                                  <w:marLeft w:val="0"/>
                                  <w:marRight w:val="0"/>
                                  <w:marTop w:val="0"/>
                                  <w:marBottom w:val="0"/>
                                  <w:divBdr>
                                    <w:top w:val="single" w:sz="2" w:space="0" w:color="D9D9E3"/>
                                    <w:left w:val="single" w:sz="2" w:space="0" w:color="D9D9E3"/>
                                    <w:bottom w:val="single" w:sz="2" w:space="0" w:color="D9D9E3"/>
                                    <w:right w:val="single" w:sz="2" w:space="0" w:color="D9D9E3"/>
                                  </w:divBdr>
                                  <w:divsChild>
                                    <w:div w:id="1760446634">
                                      <w:marLeft w:val="0"/>
                                      <w:marRight w:val="0"/>
                                      <w:marTop w:val="0"/>
                                      <w:marBottom w:val="0"/>
                                      <w:divBdr>
                                        <w:top w:val="single" w:sz="2" w:space="0" w:color="D9D9E3"/>
                                        <w:left w:val="single" w:sz="2" w:space="0" w:color="D9D9E3"/>
                                        <w:bottom w:val="single" w:sz="2" w:space="0" w:color="D9D9E3"/>
                                        <w:right w:val="single" w:sz="2" w:space="0" w:color="D9D9E3"/>
                                      </w:divBdr>
                                      <w:divsChild>
                                        <w:div w:id="1363630009">
                                          <w:marLeft w:val="0"/>
                                          <w:marRight w:val="0"/>
                                          <w:marTop w:val="0"/>
                                          <w:marBottom w:val="0"/>
                                          <w:divBdr>
                                            <w:top w:val="single" w:sz="2" w:space="0" w:color="D9D9E3"/>
                                            <w:left w:val="single" w:sz="2" w:space="0" w:color="D9D9E3"/>
                                            <w:bottom w:val="single" w:sz="2" w:space="0" w:color="D9D9E3"/>
                                            <w:right w:val="single" w:sz="2" w:space="0" w:color="D9D9E3"/>
                                          </w:divBdr>
                                          <w:divsChild>
                                            <w:div w:id="1033193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5352720">
                                      <w:marLeft w:val="0"/>
                                      <w:marRight w:val="0"/>
                                      <w:marTop w:val="0"/>
                                      <w:marBottom w:val="0"/>
                                      <w:divBdr>
                                        <w:top w:val="single" w:sz="2" w:space="0" w:color="D9D9E3"/>
                                        <w:left w:val="single" w:sz="2" w:space="0" w:color="D9D9E3"/>
                                        <w:bottom w:val="single" w:sz="2" w:space="0" w:color="D9D9E3"/>
                                        <w:right w:val="single" w:sz="2" w:space="0" w:color="D9D9E3"/>
                                      </w:divBdr>
                                      <w:divsChild>
                                        <w:div w:id="188221408">
                                          <w:marLeft w:val="0"/>
                                          <w:marRight w:val="0"/>
                                          <w:marTop w:val="0"/>
                                          <w:marBottom w:val="0"/>
                                          <w:divBdr>
                                            <w:top w:val="single" w:sz="2" w:space="0" w:color="D9D9E3"/>
                                            <w:left w:val="single" w:sz="2" w:space="0" w:color="D9D9E3"/>
                                            <w:bottom w:val="single" w:sz="2" w:space="0" w:color="D9D9E3"/>
                                            <w:right w:val="single" w:sz="2" w:space="0" w:color="D9D9E3"/>
                                          </w:divBdr>
                                          <w:divsChild>
                                            <w:div w:id="1467426218">
                                              <w:marLeft w:val="0"/>
                                              <w:marRight w:val="0"/>
                                              <w:marTop w:val="0"/>
                                              <w:marBottom w:val="0"/>
                                              <w:divBdr>
                                                <w:top w:val="single" w:sz="2" w:space="0" w:color="D9D9E3"/>
                                                <w:left w:val="single" w:sz="2" w:space="0" w:color="D9D9E3"/>
                                                <w:bottom w:val="single" w:sz="2" w:space="0" w:color="D9D9E3"/>
                                                <w:right w:val="single" w:sz="2" w:space="0" w:color="D9D9E3"/>
                                              </w:divBdr>
                                              <w:divsChild>
                                                <w:div w:id="634331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45075419">
                          <w:marLeft w:val="0"/>
                          <w:marRight w:val="0"/>
                          <w:marTop w:val="0"/>
                          <w:marBottom w:val="0"/>
                          <w:divBdr>
                            <w:top w:val="single" w:sz="2" w:space="0" w:color="auto"/>
                            <w:left w:val="single" w:sz="2" w:space="0" w:color="auto"/>
                            <w:bottom w:val="single" w:sz="6" w:space="0" w:color="auto"/>
                            <w:right w:val="single" w:sz="2" w:space="0" w:color="auto"/>
                          </w:divBdr>
                          <w:divsChild>
                            <w:div w:id="14721650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8719553">
                                  <w:marLeft w:val="0"/>
                                  <w:marRight w:val="0"/>
                                  <w:marTop w:val="0"/>
                                  <w:marBottom w:val="0"/>
                                  <w:divBdr>
                                    <w:top w:val="single" w:sz="2" w:space="0" w:color="D9D9E3"/>
                                    <w:left w:val="single" w:sz="2" w:space="0" w:color="D9D9E3"/>
                                    <w:bottom w:val="single" w:sz="2" w:space="0" w:color="D9D9E3"/>
                                    <w:right w:val="single" w:sz="2" w:space="0" w:color="D9D9E3"/>
                                  </w:divBdr>
                                  <w:divsChild>
                                    <w:div w:id="2114982315">
                                      <w:marLeft w:val="0"/>
                                      <w:marRight w:val="0"/>
                                      <w:marTop w:val="0"/>
                                      <w:marBottom w:val="0"/>
                                      <w:divBdr>
                                        <w:top w:val="single" w:sz="2" w:space="0" w:color="D9D9E3"/>
                                        <w:left w:val="single" w:sz="2" w:space="0" w:color="D9D9E3"/>
                                        <w:bottom w:val="single" w:sz="2" w:space="0" w:color="D9D9E3"/>
                                        <w:right w:val="single" w:sz="2" w:space="0" w:color="D9D9E3"/>
                                      </w:divBdr>
                                      <w:divsChild>
                                        <w:div w:id="2064213212">
                                          <w:marLeft w:val="0"/>
                                          <w:marRight w:val="0"/>
                                          <w:marTop w:val="0"/>
                                          <w:marBottom w:val="0"/>
                                          <w:divBdr>
                                            <w:top w:val="single" w:sz="2" w:space="0" w:color="D9D9E3"/>
                                            <w:left w:val="single" w:sz="2" w:space="0" w:color="D9D9E3"/>
                                            <w:bottom w:val="single" w:sz="2" w:space="0" w:color="D9D9E3"/>
                                            <w:right w:val="single" w:sz="2" w:space="0" w:color="D9D9E3"/>
                                          </w:divBdr>
                                          <w:divsChild>
                                            <w:div w:id="1214467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0933151">
                                      <w:marLeft w:val="0"/>
                                      <w:marRight w:val="0"/>
                                      <w:marTop w:val="0"/>
                                      <w:marBottom w:val="0"/>
                                      <w:divBdr>
                                        <w:top w:val="single" w:sz="2" w:space="0" w:color="D9D9E3"/>
                                        <w:left w:val="single" w:sz="2" w:space="0" w:color="D9D9E3"/>
                                        <w:bottom w:val="single" w:sz="2" w:space="0" w:color="D9D9E3"/>
                                        <w:right w:val="single" w:sz="2" w:space="0" w:color="D9D9E3"/>
                                      </w:divBdr>
                                      <w:divsChild>
                                        <w:div w:id="1407606110">
                                          <w:marLeft w:val="0"/>
                                          <w:marRight w:val="0"/>
                                          <w:marTop w:val="0"/>
                                          <w:marBottom w:val="0"/>
                                          <w:divBdr>
                                            <w:top w:val="single" w:sz="2" w:space="0" w:color="D9D9E3"/>
                                            <w:left w:val="single" w:sz="2" w:space="0" w:color="D9D9E3"/>
                                            <w:bottom w:val="single" w:sz="2" w:space="0" w:color="D9D9E3"/>
                                            <w:right w:val="single" w:sz="2" w:space="0" w:color="D9D9E3"/>
                                          </w:divBdr>
                                          <w:divsChild>
                                            <w:div w:id="9721931">
                                              <w:marLeft w:val="0"/>
                                              <w:marRight w:val="0"/>
                                              <w:marTop w:val="0"/>
                                              <w:marBottom w:val="0"/>
                                              <w:divBdr>
                                                <w:top w:val="single" w:sz="2" w:space="0" w:color="D9D9E3"/>
                                                <w:left w:val="single" w:sz="2" w:space="0" w:color="D9D9E3"/>
                                                <w:bottom w:val="single" w:sz="2" w:space="0" w:color="D9D9E3"/>
                                                <w:right w:val="single" w:sz="2" w:space="0" w:color="D9D9E3"/>
                                              </w:divBdr>
                                              <w:divsChild>
                                                <w:div w:id="1676229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79981635">
                          <w:marLeft w:val="0"/>
                          <w:marRight w:val="0"/>
                          <w:marTop w:val="0"/>
                          <w:marBottom w:val="0"/>
                          <w:divBdr>
                            <w:top w:val="single" w:sz="2" w:space="0" w:color="auto"/>
                            <w:left w:val="single" w:sz="2" w:space="0" w:color="auto"/>
                            <w:bottom w:val="single" w:sz="6" w:space="0" w:color="auto"/>
                            <w:right w:val="single" w:sz="2" w:space="0" w:color="auto"/>
                          </w:divBdr>
                          <w:divsChild>
                            <w:div w:id="1981374244">
                              <w:marLeft w:val="0"/>
                              <w:marRight w:val="0"/>
                              <w:marTop w:val="100"/>
                              <w:marBottom w:val="100"/>
                              <w:divBdr>
                                <w:top w:val="single" w:sz="2" w:space="0" w:color="D9D9E3"/>
                                <w:left w:val="single" w:sz="2" w:space="0" w:color="D9D9E3"/>
                                <w:bottom w:val="single" w:sz="2" w:space="0" w:color="D9D9E3"/>
                                <w:right w:val="single" w:sz="2" w:space="0" w:color="D9D9E3"/>
                              </w:divBdr>
                              <w:divsChild>
                                <w:div w:id="670567308">
                                  <w:marLeft w:val="0"/>
                                  <w:marRight w:val="0"/>
                                  <w:marTop w:val="0"/>
                                  <w:marBottom w:val="0"/>
                                  <w:divBdr>
                                    <w:top w:val="single" w:sz="2" w:space="0" w:color="D9D9E3"/>
                                    <w:left w:val="single" w:sz="2" w:space="0" w:color="D9D9E3"/>
                                    <w:bottom w:val="single" w:sz="2" w:space="0" w:color="D9D9E3"/>
                                    <w:right w:val="single" w:sz="2" w:space="0" w:color="D9D9E3"/>
                                  </w:divBdr>
                                  <w:divsChild>
                                    <w:div w:id="553850460">
                                      <w:marLeft w:val="0"/>
                                      <w:marRight w:val="0"/>
                                      <w:marTop w:val="0"/>
                                      <w:marBottom w:val="0"/>
                                      <w:divBdr>
                                        <w:top w:val="single" w:sz="2" w:space="0" w:color="D9D9E3"/>
                                        <w:left w:val="single" w:sz="2" w:space="0" w:color="D9D9E3"/>
                                        <w:bottom w:val="single" w:sz="2" w:space="0" w:color="D9D9E3"/>
                                        <w:right w:val="single" w:sz="2" w:space="0" w:color="D9D9E3"/>
                                      </w:divBdr>
                                      <w:divsChild>
                                        <w:div w:id="836848449">
                                          <w:marLeft w:val="0"/>
                                          <w:marRight w:val="0"/>
                                          <w:marTop w:val="0"/>
                                          <w:marBottom w:val="0"/>
                                          <w:divBdr>
                                            <w:top w:val="single" w:sz="2" w:space="0" w:color="D9D9E3"/>
                                            <w:left w:val="single" w:sz="2" w:space="0" w:color="D9D9E3"/>
                                            <w:bottom w:val="single" w:sz="2" w:space="0" w:color="D9D9E3"/>
                                            <w:right w:val="single" w:sz="2" w:space="0" w:color="D9D9E3"/>
                                          </w:divBdr>
                                          <w:divsChild>
                                            <w:div w:id="211212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9108295">
                                      <w:marLeft w:val="0"/>
                                      <w:marRight w:val="0"/>
                                      <w:marTop w:val="0"/>
                                      <w:marBottom w:val="0"/>
                                      <w:divBdr>
                                        <w:top w:val="single" w:sz="2" w:space="0" w:color="D9D9E3"/>
                                        <w:left w:val="single" w:sz="2" w:space="0" w:color="D9D9E3"/>
                                        <w:bottom w:val="single" w:sz="2" w:space="0" w:color="D9D9E3"/>
                                        <w:right w:val="single" w:sz="2" w:space="0" w:color="D9D9E3"/>
                                      </w:divBdr>
                                      <w:divsChild>
                                        <w:div w:id="1995454300">
                                          <w:marLeft w:val="0"/>
                                          <w:marRight w:val="0"/>
                                          <w:marTop w:val="0"/>
                                          <w:marBottom w:val="0"/>
                                          <w:divBdr>
                                            <w:top w:val="single" w:sz="2" w:space="0" w:color="D9D9E3"/>
                                            <w:left w:val="single" w:sz="2" w:space="0" w:color="D9D9E3"/>
                                            <w:bottom w:val="single" w:sz="2" w:space="0" w:color="D9D9E3"/>
                                            <w:right w:val="single" w:sz="2" w:space="0" w:color="D9D9E3"/>
                                          </w:divBdr>
                                          <w:divsChild>
                                            <w:div w:id="1718044820">
                                              <w:marLeft w:val="0"/>
                                              <w:marRight w:val="0"/>
                                              <w:marTop w:val="0"/>
                                              <w:marBottom w:val="0"/>
                                              <w:divBdr>
                                                <w:top w:val="single" w:sz="2" w:space="0" w:color="D9D9E3"/>
                                                <w:left w:val="single" w:sz="2" w:space="0" w:color="D9D9E3"/>
                                                <w:bottom w:val="single" w:sz="2" w:space="0" w:color="D9D9E3"/>
                                                <w:right w:val="single" w:sz="2" w:space="0" w:color="D9D9E3"/>
                                              </w:divBdr>
                                              <w:divsChild>
                                                <w:div w:id="1411853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7684527">
          <w:marLeft w:val="0"/>
          <w:marRight w:val="0"/>
          <w:marTop w:val="0"/>
          <w:marBottom w:val="0"/>
          <w:divBdr>
            <w:top w:val="none" w:sz="0" w:space="0" w:color="auto"/>
            <w:left w:val="none" w:sz="0" w:space="0" w:color="auto"/>
            <w:bottom w:val="none" w:sz="0" w:space="0" w:color="auto"/>
            <w:right w:val="none" w:sz="0" w:space="0" w:color="auto"/>
          </w:divBdr>
        </w:div>
      </w:divsChild>
    </w:div>
    <w:div w:id="2021395970">
      <w:bodyDiv w:val="1"/>
      <w:marLeft w:val="0"/>
      <w:marRight w:val="0"/>
      <w:marTop w:val="0"/>
      <w:marBottom w:val="0"/>
      <w:divBdr>
        <w:top w:val="none" w:sz="0" w:space="0" w:color="auto"/>
        <w:left w:val="none" w:sz="0" w:space="0" w:color="auto"/>
        <w:bottom w:val="none" w:sz="0" w:space="0" w:color="auto"/>
        <w:right w:val="none" w:sz="0" w:space="0" w:color="auto"/>
      </w:divBdr>
      <w:divsChild>
        <w:div w:id="555823634">
          <w:marLeft w:val="0"/>
          <w:marRight w:val="0"/>
          <w:marTop w:val="0"/>
          <w:marBottom w:val="0"/>
          <w:divBdr>
            <w:top w:val="none" w:sz="0" w:space="0" w:color="auto"/>
            <w:left w:val="none" w:sz="0" w:space="0" w:color="auto"/>
            <w:bottom w:val="none" w:sz="0" w:space="0" w:color="auto"/>
            <w:right w:val="none" w:sz="0" w:space="0" w:color="auto"/>
          </w:divBdr>
          <w:divsChild>
            <w:div w:id="10370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89423">
      <w:bodyDiv w:val="1"/>
      <w:marLeft w:val="0"/>
      <w:marRight w:val="0"/>
      <w:marTop w:val="0"/>
      <w:marBottom w:val="0"/>
      <w:divBdr>
        <w:top w:val="none" w:sz="0" w:space="0" w:color="auto"/>
        <w:left w:val="none" w:sz="0" w:space="0" w:color="auto"/>
        <w:bottom w:val="none" w:sz="0" w:space="0" w:color="auto"/>
        <w:right w:val="none" w:sz="0" w:space="0" w:color="auto"/>
      </w:divBdr>
    </w:div>
    <w:div w:id="2127237191">
      <w:bodyDiv w:val="1"/>
      <w:marLeft w:val="0"/>
      <w:marRight w:val="0"/>
      <w:marTop w:val="0"/>
      <w:marBottom w:val="0"/>
      <w:divBdr>
        <w:top w:val="none" w:sz="0" w:space="0" w:color="auto"/>
        <w:left w:val="none" w:sz="0" w:space="0" w:color="auto"/>
        <w:bottom w:val="none" w:sz="0" w:space="0" w:color="auto"/>
        <w:right w:val="none" w:sz="0" w:space="0" w:color="auto"/>
      </w:divBdr>
    </w:div>
    <w:div w:id="2143159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tarun_csb223228@mgit.ac.i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BBC9DE2E534E35892973F90DCDB5DF"/>
        <w:category>
          <w:name w:val="General"/>
          <w:gallery w:val="placeholder"/>
        </w:category>
        <w:types>
          <w:type w:val="bbPlcHdr"/>
        </w:types>
        <w:behaviors>
          <w:behavior w:val="content"/>
        </w:behaviors>
        <w:guid w:val="{7F10669A-4F4C-4417-AD71-95D4E958352E}"/>
      </w:docPartPr>
      <w:docPartBody>
        <w:p w:rsidR="003059DB" w:rsidRDefault="00000000" w:rsidP="003059DB">
          <w:pPr>
            <w:pStyle w:val="21BBC9DE2E534E35892973F90DCDB5DF1"/>
          </w:pPr>
          <m:oMathPara>
            <m:oMath>
              <m:acc>
                <m:accPr>
                  <m:ctrlPr>
                    <w:rPr>
                      <w:rFonts w:ascii="Cambria Math" w:hAnsi="Cambria Math"/>
                      <w:i/>
                      <w:color w:val="000000" w:themeColor="text1"/>
                    </w:rPr>
                  </m:ctrlPr>
                </m:accPr>
                <m:e>
                  <m:sSub>
                    <m:sSubPr>
                      <m:ctrlPr>
                        <w:rPr>
                          <w:rFonts w:ascii="Cambria Math" w:hAnsi="Cambria Math"/>
                          <w:i/>
                          <w:color w:val="000000" w:themeColor="text1"/>
                        </w:rPr>
                      </m:ctrlPr>
                    </m:sSubPr>
                    <m:e>
                      <m:r>
                        <m:rPr>
                          <m:sty m:val="p"/>
                        </m:rPr>
                        <w:rPr>
                          <w:rFonts w:ascii="Cambria Math" w:hAnsi="Cambria Math"/>
                          <w:color w:val="000000" w:themeColor="text1"/>
                        </w:rPr>
                        <m:t>P</m:t>
                      </m:r>
                    </m:e>
                    <m:sub>
                      <m:r>
                        <m:rPr>
                          <m:sty m:val="p"/>
                        </m:rPr>
                        <w:rPr>
                          <w:rFonts w:ascii="Cambria Math" w:hAnsi="Cambria Math"/>
                          <w:color w:val="000000" w:themeColor="text1"/>
                        </w:rPr>
                        <m:t>t</m:t>
                      </m:r>
                    </m:sub>
                  </m:sSub>
                  <m:r>
                    <m:rPr>
                      <m:sty m:val="p"/>
                    </m:rPr>
                    <w:rPr>
                      <w:rFonts w:ascii="Cambria Math" w:hAnsi="Cambria Math"/>
                      <w:color w:val="000000" w:themeColor="text1"/>
                    </w:rPr>
                    <m:t>=</m:t>
                  </m:r>
                </m:e>
              </m:acc>
              <m:r>
                <m:rPr>
                  <m:sty m:val="p"/>
                </m:rPr>
                <w:rPr>
                  <w:rFonts w:ascii="Cambria Math" w:hAnsi="Cambria Math"/>
                  <w:color w:val="000000" w:themeColor="text1"/>
                </w:rPr>
                <m:t>α.</m:t>
              </m:r>
              <m:sSub>
                <m:sSubPr>
                  <m:ctrlPr>
                    <w:rPr>
                      <w:rFonts w:ascii="Cambria Math" w:hAnsi="Cambria Math"/>
                      <w:i/>
                      <w:color w:val="000000" w:themeColor="text1"/>
                    </w:rPr>
                  </m:ctrlPr>
                </m:sSubPr>
                <m:e>
                  <m:r>
                    <m:rPr>
                      <m:sty m:val="p"/>
                    </m:rPr>
                    <w:rPr>
                      <w:rFonts w:ascii="Cambria Math" w:hAnsi="Cambria Math"/>
                      <w:color w:val="000000" w:themeColor="text1"/>
                    </w:rPr>
                    <m:t>ARIMA</m:t>
                  </m:r>
                </m:e>
                <m:sub>
                  <m:r>
                    <m:rPr>
                      <m:sty m:val="p"/>
                    </m:rPr>
                    <w:rPr>
                      <w:rFonts w:ascii="Cambria Math" w:hAnsi="Cambria Math"/>
                      <w:color w:val="000000" w:themeColor="text1"/>
                    </w:rPr>
                    <m:t>t</m:t>
                  </m:r>
                </m:sub>
              </m:sSub>
              <m:r>
                <m:rPr>
                  <m:sty m:val="p"/>
                </m:rPr>
                <w:rPr>
                  <w:rFonts w:ascii="Cambria Math" w:hAnsi="Cambria Math"/>
                  <w:color w:val="000000" w:themeColor="text1"/>
                </w:rPr>
                <m:t>+(1-α).</m:t>
              </m:r>
              <m:sSub>
                <m:sSubPr>
                  <m:ctrlPr>
                    <w:rPr>
                      <w:rFonts w:ascii="Cambria Math" w:hAnsi="Cambria Math"/>
                      <w:i/>
                      <w:color w:val="000000" w:themeColor="text1"/>
                    </w:rPr>
                  </m:ctrlPr>
                </m:sSubPr>
                <m:e>
                  <m:r>
                    <m:rPr>
                      <m:sty m:val="p"/>
                    </m:rPr>
                    <w:rPr>
                      <w:rFonts w:ascii="Cambria Math" w:hAnsi="Cambria Math"/>
                      <w:color w:val="000000" w:themeColor="text1"/>
                    </w:rPr>
                    <m:t>LSTM</m:t>
                  </m:r>
                </m:e>
                <m:sub>
                  <m:r>
                    <m:rPr>
                      <m:sty m:val="p"/>
                    </m:rPr>
                    <w:rPr>
                      <w:rFonts w:ascii="Cambria Math" w:hAnsi="Cambria Math"/>
                      <w:color w:val="000000" w:themeColor="text1"/>
                    </w:rPr>
                    <m:t>t</m:t>
                  </m:r>
                </m:sub>
              </m:sSub>
            </m:oMath>
          </m:oMathPara>
        </w:p>
      </w:docPartBody>
    </w:docPart>
    <w:docPart>
      <w:docPartPr>
        <w:name w:val="490871F3122641CEBBE54542A0C3D670"/>
        <w:category>
          <w:name w:val="General"/>
          <w:gallery w:val="placeholder"/>
        </w:category>
        <w:types>
          <w:type w:val="bbPlcHdr"/>
        </w:types>
        <w:behaviors>
          <w:behavior w:val="content"/>
        </w:behaviors>
        <w:guid w:val="{9BA4A3ED-31A5-4867-8AB7-E424A0B461BD}"/>
      </w:docPartPr>
      <w:docPartBody>
        <w:p w:rsidR="00930417" w:rsidRDefault="00000000" w:rsidP="003059DB">
          <w:pPr>
            <w:pStyle w:val="490871F3122641CEBBE54542A0C3D670"/>
          </w:pPr>
          <m:oMathPara>
            <m:oMath>
              <m:sSub>
                <m:sSubPr>
                  <m:ctrlPr>
                    <w:rPr>
                      <w:rFonts w:ascii="Cambria Math" w:hAnsi="Cambria Math"/>
                      <w:i/>
                      <w:color w:val="000000" w:themeColor="text1"/>
                    </w:rPr>
                  </m:ctrlPr>
                </m:sSubPr>
                <m:e>
                  <m:r>
                    <m:rPr>
                      <m:sty m:val="p"/>
                    </m:rPr>
                    <w:rPr>
                      <w:rFonts w:ascii="Cambria Math" w:hAnsi="Cambria Math"/>
                      <w:color w:val="000000" w:themeColor="text1"/>
                    </w:rPr>
                    <m:t>h</m:t>
                  </m:r>
                </m:e>
                <m:sub>
                  <m:r>
                    <m:rPr>
                      <m:sty m:val="p"/>
                    </m:rPr>
                    <w:rPr>
                      <w:rFonts w:ascii="Cambria Math" w:hAnsi="Cambria Math"/>
                      <w:color w:val="000000" w:themeColor="text1"/>
                    </w:rPr>
                    <m:t>t</m:t>
                  </m:r>
                </m:sub>
              </m:sSub>
              <m:r>
                <m:rPr>
                  <m:sty m:val="p"/>
                </m:rPr>
                <w:rPr>
                  <w:rFonts w:ascii="Cambria Math" w:hAnsi="Cambria Math"/>
                  <w:color w:val="000000" w:themeColor="text1"/>
                </w:rPr>
                <m:t>=LSTM(</m:t>
              </m:r>
              <m:sSub>
                <m:sSubPr>
                  <m:ctrlPr>
                    <w:rPr>
                      <w:rFonts w:ascii="Cambria Math" w:hAnsi="Cambria Math"/>
                      <w:i/>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color w:val="000000" w:themeColor="text1"/>
                    </w:rPr>
                    <m:t>h</m:t>
                  </m:r>
                </m:e>
                <m:sub>
                  <m:r>
                    <m:rPr>
                      <m:sty m:val="p"/>
                    </m:rPr>
                    <w:rPr>
                      <w:rFonts w:ascii="Cambria Math" w:hAnsi="Cambria Math"/>
                      <w:color w:val="000000" w:themeColor="text1"/>
                    </w:rPr>
                    <m:t>t-1</m:t>
                  </m:r>
                </m:sub>
              </m:sSub>
              <m:r>
                <m:rPr>
                  <m:sty m:val="p"/>
                </m:rPr>
                <w:rPr>
                  <w:rFonts w:ascii="Cambria Math" w:hAnsi="Cambria Math"/>
                  <w:color w:val="000000" w:themeColor="text1"/>
                </w:rPr>
                <m:t>)</m:t>
              </m:r>
            </m:oMath>
          </m:oMathPara>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4E"/>
    <w:rsid w:val="00080139"/>
    <w:rsid w:val="001A1F69"/>
    <w:rsid w:val="003059DB"/>
    <w:rsid w:val="00343236"/>
    <w:rsid w:val="0036588B"/>
    <w:rsid w:val="00930417"/>
    <w:rsid w:val="00A6304E"/>
    <w:rsid w:val="00C214F6"/>
    <w:rsid w:val="00CB2355"/>
    <w:rsid w:val="00D405DE"/>
    <w:rsid w:val="00D5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A6304E"/>
    <w:rPr>
      <w:color w:val="808080"/>
    </w:rPr>
  </w:style>
  <w:style w:type="paragraph" w:customStyle="1" w:styleId="490871F3122641CEBBE54542A0C3D670">
    <w:name w:val="490871F3122641CEBBE54542A0C3D670"/>
    <w:rsid w:val="003059DB"/>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customStyle="1" w:styleId="21BBC9DE2E534E35892973F90DCDB5DF1">
    <w:name w:val="21BBC9DE2E534E35892973F90DCDB5DF1"/>
    <w:rsid w:val="003059DB"/>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D9E69-B172-45FF-924F-5745FF8B4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2829</Words>
  <Characters>16131</Characters>
  <Application>Microsoft Office Word</Application>
  <DocSecurity>0</DocSecurity>
  <Lines>134</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Tarun Kancherla</cp:lastModifiedBy>
  <cp:revision>5</cp:revision>
  <cp:lastPrinted>2025-11-01T16:25:00Z</cp:lastPrinted>
  <dcterms:created xsi:type="dcterms:W3CDTF">2025-11-01T16:25:00Z</dcterms:created>
  <dcterms:modified xsi:type="dcterms:W3CDTF">2026-03-14T08:06:00Z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bedc290e49681754d848017a4b37b100753fc2e825b67b0a1fe6285d4c1b17d4</vt:lpwstr>
  </property>
</Properties>
</file>