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QA TEST EXECUTION REPORT</w:t>
      </w:r>
    </w:p>
    <w:p>
      <w:pPr>
        <w:jc w:val="center"/>
      </w:pPr>
      <w:r>
        <w:rPr>
          <w:b/>
          <w:sz w:val="26"/>
        </w:rPr>
        <w:t>E-Commerce QA Testing Project</w:t>
      </w:r>
    </w:p>
    <w:p>
      <w:pPr>
        <w:jc w:val="center"/>
      </w:pPr>
      <w:r>
        <w:rPr>
          <w:i/>
        </w:rPr>
        <w:t>Jira + Postman + Functional, Negative &amp; Regression Testing</w:t>
      </w:r>
    </w:p>
    <w:p/>
    <w:p>
      <w:pPr>
        <w:pStyle w:val="Heading1"/>
      </w:pPr>
      <w:r>
        <w:t>1. Project Overview</w:t>
      </w:r>
    </w:p>
    <w:p>
      <w:r>
        <w:t>This report summarizes the execution of functional, negative, end-to-end, and regression testing performed for the E-Commerce QA Testing Project. Test execution and defect tracking were managed in Jira, while API testing and authentication troubleshooting were performed in Postman.</w:t>
      </w:r>
    </w:p>
    <w:p>
      <w:pPr>
        <w:pStyle w:val="Heading1"/>
      </w:pPr>
      <w:r>
        <w:t>2.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Test Cases Executed</w:t>
            </w:r>
          </w:p>
        </w:tc>
        <w:tc>
          <w:tcPr>
            <w:tcW w:type="dxa" w:w="5040"/>
            <w:vAlign w:val="center"/>
          </w:tcPr>
          <w:p>
            <w:r>
              <w:t>18</w:t>
            </w:r>
          </w:p>
        </w:tc>
      </w:tr>
      <w:tr>
        <w:tc>
          <w:tcPr>
            <w:tcW w:type="dxa" w:w="5040"/>
            <w:vAlign w:val="center"/>
          </w:tcPr>
          <w:p>
            <w:r>
              <w:t>Passed</w:t>
            </w:r>
          </w:p>
        </w:tc>
        <w:tc>
          <w:tcPr>
            <w:tcW w:type="dxa" w:w="5040"/>
            <w:vAlign w:val="center"/>
          </w:tcPr>
          <w:p>
            <w:r>
              <w:t>18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Failed</w:t>
            </w:r>
          </w:p>
        </w:tc>
        <w:tc>
          <w:tcPr>
            <w:tcW w:type="dxa" w:w="5040"/>
            <w:vAlign w:val="center"/>
          </w:tcPr>
          <w:p>
            <w: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t>Pass Rate</w:t>
            </w:r>
          </w:p>
        </w:tc>
        <w:tc>
          <w:tcPr>
            <w:tcW w:type="dxa" w:w="5040"/>
            <w:vAlign w:val="center"/>
          </w:tcPr>
          <w:p>
            <w:r>
              <w:t>100%</w:t>
            </w:r>
          </w:p>
        </w:tc>
      </w:tr>
      <w:tr>
        <w:tc>
          <w:tcPr>
            <w:tcW w:type="dxa" w:w="5040"/>
            <w:vAlign w:val="center"/>
          </w:tcPr>
          <w:p>
            <w:r>
              <w:t>Regression Tests Executed</w:t>
            </w:r>
          </w:p>
        </w:tc>
        <w:tc>
          <w:tcPr>
            <w:tcW w:type="dxa" w:w="5040"/>
            <w:vAlign w:val="center"/>
          </w:tcPr>
          <w:p>
            <w:r>
              <w:t>4</w:t>
            </w:r>
          </w:p>
        </w:tc>
      </w:tr>
      <w:tr>
        <w:tc>
          <w:tcPr>
            <w:tcW w:type="dxa" w:w="5040"/>
            <w:vAlign w:val="center"/>
          </w:tcPr>
          <w:p>
            <w:r>
              <w:t>Regression Tests Passed</w:t>
            </w:r>
          </w:p>
        </w:tc>
        <w:tc>
          <w:tcPr>
            <w:tcW w:type="dxa" w:w="5040"/>
            <w:vAlign w:val="center"/>
          </w:tcPr>
          <w:p>
            <w:r>
              <w:t>4</w:t>
            </w:r>
          </w:p>
        </w:tc>
      </w:tr>
      <w:tr>
        <w:tc>
          <w:tcPr>
            <w:tcW w:type="dxa" w:w="5040"/>
            <w:vAlign w:val="center"/>
          </w:tcPr>
          <w:p>
            <w:r>
              <w:t>Bugs Reported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Open / In Progress Bugs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t>High Priority Bugs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</w:tbl>
    <w:p>
      <w:pPr>
        <w:pStyle w:val="Heading1"/>
      </w:pPr>
      <w:r>
        <w:t>3. Test Case Execution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TC-001</w:t>
            </w:r>
          </w:p>
        </w:tc>
        <w:tc>
          <w:tcPr>
            <w:tcW w:type="dxa" w:w="3360"/>
            <w:vAlign w:val="center"/>
          </w:tcPr>
          <w:p>
            <w:r>
              <w:t>Valid Login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TC-002</w:t>
            </w:r>
          </w:p>
        </w:tc>
        <w:tc>
          <w:tcPr>
            <w:tcW w:type="dxa" w:w="3360"/>
            <w:vAlign w:val="center"/>
          </w:tcPr>
          <w:p>
            <w:r>
              <w:t>Invalid Login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TC-003</w:t>
            </w:r>
          </w:p>
        </w:tc>
        <w:tc>
          <w:tcPr>
            <w:tcW w:type="dxa" w:w="3360"/>
            <w:vAlign w:val="center"/>
          </w:tcPr>
          <w:p>
            <w:r>
              <w:t>Locked User Login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TC-004</w:t>
            </w:r>
          </w:p>
        </w:tc>
        <w:tc>
          <w:tcPr>
            <w:tcW w:type="dxa" w:w="3360"/>
            <w:vAlign w:val="center"/>
          </w:tcPr>
          <w:p>
            <w:r>
              <w:t>Products Display After Login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TC-005</w:t>
            </w:r>
          </w:p>
        </w:tc>
        <w:tc>
          <w:tcPr>
            <w:tcW w:type="dxa" w:w="3360"/>
            <w:vAlign w:val="center"/>
          </w:tcPr>
          <w:p>
            <w:r>
              <w:t>Add Product to Cart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TC-006</w:t>
            </w:r>
          </w:p>
        </w:tc>
        <w:tc>
          <w:tcPr>
            <w:tcW w:type="dxa" w:w="3360"/>
            <w:vAlign w:val="center"/>
          </w:tcPr>
          <w:p>
            <w:r>
              <w:t>Remove Product from Cart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TC-007</w:t>
            </w:r>
          </w:p>
        </w:tc>
        <w:tc>
          <w:tcPr>
            <w:tcW w:type="dxa" w:w="3360"/>
            <w:vAlign w:val="center"/>
          </w:tcPr>
          <w:p>
            <w:r>
              <w:t>Cart Product Quantity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TC-008</w:t>
            </w:r>
          </w:p>
        </w:tc>
        <w:tc>
          <w:tcPr>
            <w:tcW w:type="dxa" w:w="3360"/>
            <w:vAlign w:val="center"/>
          </w:tcPr>
          <w:p>
            <w:r>
              <w:t>Cart Product Details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TC-009</w:t>
            </w:r>
          </w:p>
        </w:tc>
        <w:tc>
          <w:tcPr>
            <w:tcW w:type="dxa" w:w="3360"/>
            <w:vAlign w:val="center"/>
          </w:tcPr>
          <w:p>
            <w:r>
              <w:t>Checkout Page Opens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TC-010</w:t>
            </w:r>
          </w:p>
        </w:tc>
        <w:tc>
          <w:tcPr>
            <w:tcW w:type="dxa" w:w="3360"/>
            <w:vAlign w:val="center"/>
          </w:tcPr>
          <w:p>
            <w:r>
              <w:t>Valid Checkout Information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TC-011</w:t>
            </w:r>
          </w:p>
        </w:tc>
        <w:tc>
          <w:tcPr>
            <w:tcW w:type="dxa" w:w="3360"/>
            <w:vAlign w:val="center"/>
          </w:tcPr>
          <w:p>
            <w:r>
              <w:t>Required Checkout Fields Validation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TC-012</w:t>
            </w:r>
          </w:p>
        </w:tc>
        <w:tc>
          <w:tcPr>
            <w:tcW w:type="dxa" w:w="3360"/>
            <w:vAlign w:val="center"/>
          </w:tcPr>
          <w:p>
            <w:r>
              <w:t>Checkout Overview Details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TC-013</w:t>
            </w:r>
          </w:p>
        </w:tc>
        <w:tc>
          <w:tcPr>
            <w:tcW w:type="dxa" w:w="3360"/>
            <w:vAlign w:val="center"/>
          </w:tcPr>
          <w:p>
            <w:r>
              <w:t>Place Order Successfully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TC-014</w:t>
            </w:r>
          </w:p>
        </w:tc>
        <w:tc>
          <w:tcPr>
            <w:tcW w:type="dxa" w:w="3360"/>
            <w:vAlign w:val="center"/>
          </w:tcPr>
          <w:p>
            <w:r>
              <w:t>Empty Username Login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TC-015</w:t>
            </w:r>
          </w:p>
        </w:tc>
        <w:tc>
          <w:tcPr>
            <w:tcW w:type="dxa" w:w="3360"/>
            <w:vAlign w:val="center"/>
          </w:tcPr>
          <w:p>
            <w:r>
              <w:t>Empty Password Login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TC-016</w:t>
            </w:r>
          </w:p>
        </w:tc>
        <w:tc>
          <w:tcPr>
            <w:tcW w:type="dxa" w:w="3360"/>
            <w:vAlign w:val="center"/>
          </w:tcPr>
          <w:p>
            <w:r>
              <w:t>Logout Functionality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TC-017</w:t>
            </w:r>
          </w:p>
        </w:tc>
        <w:tc>
          <w:tcPr>
            <w:tcW w:type="dxa" w:w="3360"/>
            <w:vAlign w:val="center"/>
          </w:tcPr>
          <w:p>
            <w:r>
              <w:t>Continue Shopping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r>
              <w:t>TC-018</w:t>
            </w:r>
          </w:p>
        </w:tc>
        <w:tc>
          <w:tcPr>
            <w:tcW w:type="dxa" w:w="3360"/>
            <w:vAlign w:val="center"/>
          </w:tcPr>
          <w:p>
            <w:r>
              <w:t>Back to Products After Order</w:t>
            </w:r>
          </w:p>
        </w:tc>
        <w:tc>
          <w:tcPr>
            <w:tcW w:type="dxa" w:w="3360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4. Modules Covered</w:t>
      </w:r>
    </w:p>
    <w:p>
      <w:pPr>
        <w:pStyle w:val="ListBullet"/>
      </w:pPr>
      <w:r>
        <w:t>Authentication and Login</w:t>
      </w:r>
    </w:p>
    <w:p>
      <w:pPr>
        <w:pStyle w:val="ListBullet"/>
      </w:pPr>
      <w:r>
        <w:t>Products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Order Placement</w:t>
      </w:r>
    </w:p>
    <w:p>
      <w:pPr>
        <w:pStyle w:val="ListBullet"/>
      </w:pPr>
      <w:r>
        <w:t>Logout</w:t>
      </w:r>
    </w:p>
    <w:p>
      <w:pPr>
        <w:pStyle w:val="ListBullet"/>
      </w:pPr>
      <w:r>
        <w:t>Navigation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Regression Testing</w:t>
      </w:r>
    </w:p>
    <w:p>
      <w:pPr>
        <w:pStyle w:val="Heading1"/>
      </w:pPr>
      <w:r>
        <w:t>5. Regression Testing</w:t>
      </w:r>
    </w:p>
    <w:p>
      <w:r>
        <w:t>Four critical regression flows were re-executed after the functional test 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Regression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 Login</w:t>
            </w:r>
          </w:p>
        </w:tc>
        <w:tc>
          <w:tcPr>
            <w:tcW w:type="dxa" w:w="5040"/>
            <w:vAlign w:val="center"/>
          </w:tcPr>
          <w:p>
            <w:r>
              <w:t>PASS</w:t>
            </w:r>
          </w:p>
        </w:tc>
      </w:tr>
      <w:tr>
        <w:tc>
          <w:tcPr>
            <w:tcW w:type="dxa" w:w="5040"/>
            <w:vAlign w:val="center"/>
          </w:tcPr>
          <w:p>
            <w:r>
              <w:t>Add Product to Cart</w:t>
            </w:r>
          </w:p>
        </w:tc>
        <w:tc>
          <w:tcPr>
            <w:tcW w:type="dxa" w:w="5040"/>
            <w:vAlign w:val="center"/>
          </w:tcPr>
          <w:p>
            <w:r>
              <w:t>PASS</w:t>
            </w:r>
          </w:p>
        </w:tc>
      </w:tr>
      <w:tr>
        <w:tc>
          <w:tcPr>
            <w:tcW w:type="dxa" w:w="5040"/>
            <w:vAlign w:val="center"/>
          </w:tcPr>
          <w:p>
            <w:r>
              <w:t>Checkout and Order Placement</w:t>
            </w:r>
          </w:p>
        </w:tc>
        <w:tc>
          <w:tcPr>
            <w:tcW w:type="dxa" w:w="5040"/>
            <w:vAlign w:val="center"/>
          </w:tcPr>
          <w:p>
            <w:r>
              <w:t>PASS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Logout</w:t>
            </w:r>
          </w:p>
        </w:tc>
        <w:tc>
          <w:tcPr>
            <w:tcW w:type="dxa" w:w="5040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6. Defect Summary</w:t>
      </w:r>
    </w:p>
    <w:p>
      <w:r>
        <w:t>One API defect was documented in Jira during the testing lifecycle. The defect remains open because the issue was still reproducible during retesting.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Retest Result</w:t>
            </w:r>
          </w:p>
        </w:tc>
      </w:tr>
      <w:tr>
        <w:tc>
          <w:tcPr>
            <w:tcW w:type="dxa" w:w="2016"/>
            <w:vAlign w:val="center"/>
          </w:tcPr>
          <w:p>
            <w:r>
              <w:t>SCRUM-8</w:t>
            </w:r>
          </w:p>
        </w:tc>
        <w:tc>
          <w:tcPr>
            <w:tcW w:type="dxa" w:w="2016"/>
            <w:vAlign w:val="center"/>
          </w:tcPr>
          <w:p>
            <w:r>
              <w:t>Get Current User API returns 500 Invalid Token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In Progress</w:t>
            </w:r>
          </w:p>
        </w:tc>
        <w:tc>
          <w:tcPr>
            <w:tcW w:type="dxa" w:w="2016"/>
            <w:vAlign w:val="center"/>
          </w:tcPr>
          <w:p>
            <w:r>
              <w:t>Still Reproducible</w:t>
            </w:r>
          </w:p>
        </w:tc>
      </w:tr>
    </w:tbl>
    <w:p>
      <w:pPr>
        <w:pStyle w:val="Heading1"/>
      </w:pPr>
      <w:r>
        <w:t>7. Defect Details — SCRUM-8</w:t>
      </w:r>
    </w:p>
    <w:p>
      <w:r>
        <w:rPr>
          <w:b/>
        </w:rPr>
        <w:t xml:space="preserve">Component: </w:t>
      </w:r>
      <w:r>
        <w:t>API / Authentication</w:t>
      </w:r>
    </w:p>
    <w:p>
      <w:r>
        <w:rPr>
          <w:b/>
        </w:rPr>
        <w:t xml:space="preserve">Observed Behavior: </w:t>
      </w:r>
      <w:r>
        <w:t>Get Current User API returns HTTP 500 with an Invalid Token message.</w:t>
      </w:r>
    </w:p>
    <w:p>
      <w:r>
        <w:rPr>
          <w:b/>
        </w:rPr>
        <w:t xml:space="preserve">Retest Observation: </w:t>
      </w:r>
      <w:r>
        <w:t>The Login API also returned HTTP 500 with an Invalid Token message, preventing generation of a valid access token for further successful authentication testing.</w:t>
      </w:r>
    </w:p>
    <w:p>
      <w:r>
        <w:rPr>
          <w:b/>
        </w:rPr>
        <w:t xml:space="preserve">QA Decision: </w:t>
      </w:r>
      <w:r>
        <w:t>Bug remains In Progress and should not be closed until a fix is available and successfully retested.</w:t>
      </w:r>
    </w:p>
    <w:p>
      <w:pPr>
        <w:pStyle w:val="Heading1"/>
      </w:pPr>
      <w:r>
        <w:t>8. Jira and Dashboard Tracking</w:t>
      </w:r>
    </w:p>
    <w:p>
      <w:pPr>
        <w:pStyle w:val="ListBullet"/>
      </w:pPr>
      <w:r>
        <w:t>Test cases were created and tracked as Jira work items.</w:t>
      </w:r>
    </w:p>
    <w:p>
      <w:pPr>
        <w:pStyle w:val="ListBullet"/>
      </w:pPr>
      <w:r>
        <w:t>Executed test cases were updated with Actual Result and Test Result details.</w:t>
      </w:r>
    </w:p>
    <w:p>
      <w:pPr>
        <w:pStyle w:val="ListBullet"/>
      </w:pPr>
      <w:r>
        <w:t>Passed test cases were moved to Done.</w:t>
      </w:r>
    </w:p>
    <w:p>
      <w:pPr>
        <w:pStyle w:val="ListBullet"/>
      </w:pPr>
      <w:r>
        <w:t>SCRUM-8 was maintained in In Progress because the issue remained reproducible.</w:t>
      </w:r>
    </w:p>
    <w:p>
      <w:pPr>
        <w:pStyle w:val="ListBullet"/>
      </w:pPr>
      <w:r>
        <w:t>A QA Testing Dashboard was configured with Filter Results and a Pie Chart for issue tracking.</w:t>
      </w:r>
    </w:p>
    <w:p>
      <w:pPr>
        <w:pStyle w:val="Heading1"/>
      </w:pPr>
      <w:r>
        <w:t>9. Overall QA Assessment</w:t>
      </w:r>
    </w:p>
    <w:p>
      <w:r>
        <w:t>The functional test cycle achieved a 100% pass rate across the 18 executed test cases. The major e-commerce flow—from login through products, cart, checkout, order placement, and logout—was successfully verified. Negative validation scenarios also behaved as expected. Regression testing of four critical flows passed.</w:t>
      </w:r>
    </w:p>
    <w:p>
      <w:r>
        <w:t>However, the API authentication defect SCRUM-8 remains In Progress and reproducible. Therefore, the overall QA assessment is: FUNCTIONAL TEST CYCLE PASSED, WITH ONE OPEN HIGH-PRIORITY API DEFECT.</w:t>
      </w:r>
    </w:p>
    <w:p>
      <w:pPr>
        <w:pStyle w:val="Heading1"/>
      </w:pPr>
      <w:r>
        <w:t>10. Recommended Next Steps</w:t>
      </w:r>
    </w:p>
    <w:p>
      <w:pPr>
        <w:pStyle w:val="ListNumber"/>
      </w:pPr>
      <w:r>
        <w:t>Developer investigates and fixes the authentication/token validation issue in SCRUM-8.</w:t>
      </w:r>
    </w:p>
    <w:p>
      <w:pPr>
        <w:pStyle w:val="ListNumber"/>
      </w:pPr>
      <w:r>
        <w:t>QA retests the Login and Get Current User APIs after the fix.</w:t>
      </w:r>
    </w:p>
    <w:p>
      <w:pPr>
        <w:pStyle w:val="ListNumber"/>
      </w:pPr>
      <w:r>
        <w:t>If the retest passes, add the successful retest evidence/comment and transition SCRUM-8 to Done.</w:t>
      </w:r>
    </w:p>
    <w:p>
      <w:pPr>
        <w:pStyle w:val="ListNumber"/>
      </w:pPr>
      <w:r>
        <w:t>Run the critical regression suite again after the API fix.</w:t>
      </w:r>
    </w:p>
    <w:p>
      <w:pPr>
        <w:pStyle w:val="ListNumber"/>
      </w:pPr>
      <w:r>
        <w:t>Update the final QA sign-off after the open defect is resolved or formally accepted.</w:t>
      </w:r>
    </w:p>
    <w:p>
      <w:pPr>
        <w:pStyle w:val="Heading1"/>
      </w:pPr>
      <w:r>
        <w:t>11. Final Status</w:t>
      </w:r>
    </w:p>
    <w:p>
      <w:r>
        <w:rPr>
          <w:b/>
        </w:rPr>
        <w:t>18/18 Test Cases Passed | 4/4 Regression Tests Passed | 1 High-Priority Bug In Progress</w:t>
      </w:r>
    </w:p>
    <w:p/>
    <w:p>
      <w:pPr>
        <w:jc w:val="center"/>
      </w:pPr>
      <w:r>
        <w:rPr>
          <w:i/>
        </w:rPr>
        <w:t>End of Report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