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CE1AF4" w14:textId="184BBB6B" w:rsidR="009F3AF6" w:rsidRPr="009F3AF6" w:rsidRDefault="009F3AF6" w:rsidP="009F3AF6">
      <w:pPr>
        <w:pStyle w:val="NoSpacing"/>
        <w:rPr>
          <w:sz w:val="36"/>
          <w:szCs w:val="36"/>
        </w:rPr>
      </w:pPr>
      <w:r w:rsidRPr="009F3AF6">
        <w:rPr>
          <w:sz w:val="36"/>
          <w:szCs w:val="36"/>
        </w:rPr>
        <w:t xml:space="preserve">RESPONSE </w:t>
      </w:r>
      <w:r w:rsidRPr="009F3AF6">
        <w:rPr>
          <w:sz w:val="36"/>
          <w:szCs w:val="36"/>
        </w:rPr>
        <w:t>1</w:t>
      </w:r>
      <w:r w:rsidRPr="009F3AF6">
        <w:rPr>
          <w:sz w:val="36"/>
          <w:szCs w:val="36"/>
        </w:rPr>
        <w:t xml:space="preserve"> :</w:t>
      </w:r>
    </w:p>
    <w:p w14:paraId="53F839CC" w14:textId="77777777" w:rsidR="009F3AF6" w:rsidRDefault="009F3AF6" w:rsidP="009F3AF6">
      <w:pPr>
        <w:pStyle w:val="NoSpacing"/>
        <w:rPr>
          <w:lang w:eastAsia="en-GB"/>
        </w:rPr>
      </w:pPr>
    </w:p>
    <w:p w14:paraId="29BD4B98" w14:textId="6C2EA18B" w:rsidR="009F3AF6" w:rsidRPr="009F3AF6" w:rsidRDefault="009F3AF6" w:rsidP="009F3AF6">
      <w:pPr>
        <w:pStyle w:val="NoSpacing"/>
        <w:rPr>
          <w:lang w:eastAsia="en-GB"/>
        </w:rPr>
      </w:pPr>
      <w:r w:rsidRPr="009F3AF6">
        <w:rPr>
          <w:rFonts w:hint="cs"/>
          <w:lang w:eastAsia="en-GB"/>
        </w:rPr>
        <w:t>This informed decision-making will enable placement of students based upon expectations for student success and a belief in student capabiliti</w:t>
      </w:r>
      <w:r w:rsidRPr="009F3AF6">
        <w:rPr>
          <w:lang w:eastAsia="en-GB"/>
        </w:rPr>
        <w:t>e</w:t>
      </w:r>
      <w:r w:rsidRPr="009F3AF6">
        <w:rPr>
          <w:rFonts w:hint="cs"/>
          <w:lang w:eastAsia="en-GB"/>
        </w:rPr>
        <w:t>s. The nature of the student sample in this study is a limitation in that low incidence, high need students with severely disabilities were not included. Understanding the relationship between inclusive placements and the 1% of students with disabilities who take the alternate assessment is an area worthy of research.</w:t>
      </w:r>
    </w:p>
    <w:p w14:paraId="6E15DD2D" w14:textId="77777777" w:rsidR="00C70DBE" w:rsidRDefault="00C70DBE" w:rsidP="009F3AF6">
      <w:pPr>
        <w:pStyle w:val="NoSpacing"/>
      </w:pPr>
    </w:p>
    <w:p w14:paraId="054898B5" w14:textId="77777777" w:rsidR="009F3AF6" w:rsidRDefault="009F3AF6" w:rsidP="009F3AF6">
      <w:pPr>
        <w:pStyle w:val="NoSpacing"/>
      </w:pPr>
    </w:p>
    <w:p w14:paraId="5F3A611B" w14:textId="77777777" w:rsidR="009F3AF6" w:rsidRDefault="009F3AF6" w:rsidP="009F3AF6">
      <w:pPr>
        <w:pStyle w:val="NoSpacing"/>
      </w:pPr>
    </w:p>
    <w:p w14:paraId="2F4CD0E4" w14:textId="4953B58D" w:rsidR="009F3AF6" w:rsidRPr="009F3AF6" w:rsidRDefault="009F3AF6" w:rsidP="009F3AF6">
      <w:pPr>
        <w:pStyle w:val="NoSpacing"/>
        <w:rPr>
          <w:sz w:val="32"/>
          <w:szCs w:val="32"/>
        </w:rPr>
      </w:pPr>
      <w:r w:rsidRPr="009F3AF6">
        <w:rPr>
          <w:sz w:val="32"/>
          <w:szCs w:val="32"/>
        </w:rPr>
        <w:t>RESPONSE 2 :</w:t>
      </w:r>
    </w:p>
    <w:p w14:paraId="0927BBD3" w14:textId="77777777" w:rsidR="009F3AF6" w:rsidRDefault="009F3AF6" w:rsidP="009F3AF6">
      <w:pPr>
        <w:pStyle w:val="NoSpacing"/>
      </w:pPr>
    </w:p>
    <w:p w14:paraId="17594F05" w14:textId="11D29077" w:rsidR="009F3AF6" w:rsidRDefault="009F3AF6" w:rsidP="009F3AF6">
      <w:pPr>
        <w:pStyle w:val="NoSpacing"/>
      </w:pPr>
      <w:r w:rsidRPr="009F3AF6">
        <w:t>The passage critiques the effectiveness of conditioning as a method of learning in both animals and humans. It suggests that classical and operant conditioning lack conscious awareness and intentionality, making them unsuitable for real-world learning situations. The author questions the practicality of conditioning, especially in animals, where the results may seem insignificant. In humans, as children grow and start to understand, imitate, and grasp intentions, the use of conditioning as a valid educational method becomes increasingly doubtful. The author underscores the importance of intentionality and conscious understanding in genuine educational processes, as conditioning often falls short of achieving meaningful learning outcomes.</w:t>
      </w:r>
    </w:p>
    <w:sectPr w:rsidR="009F3A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AF6"/>
    <w:rsid w:val="009F3AF6"/>
    <w:rsid w:val="00C70D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385589C"/>
  <w15:chartTrackingRefBased/>
  <w15:docId w15:val="{4BB85C59-82ED-774D-B506-97FA4E4D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F3A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568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185</Words>
  <Characters>1057</Characters>
  <Application>Microsoft Office Word</Application>
  <DocSecurity>0</DocSecurity>
  <Lines>8</Lines>
  <Paragraphs>2</Paragraphs>
  <ScaleCrop>false</ScaleCrop>
  <Company/>
  <LinksUpToDate>false</LinksUpToDate>
  <CharactersWithSpaces>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Tarun Kumar</dc:creator>
  <cp:keywords/>
  <dc:description/>
  <cp:lastModifiedBy>Tarun Kumar</cp:lastModifiedBy>
  <cp:revision>1</cp:revision>
  <dcterms:created xsi:type="dcterms:W3CDTF">2023-10-18T16:57:00Z</dcterms:created>
  <dcterms:modified xsi:type="dcterms:W3CDTF">2023-10-18T17:05:00Z</dcterms:modified>
</cp:coreProperties>
</file>