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xsi="http://www.w3.org/2001/XMLSchema-instance" xmlns:r="http://schemas.openxmlformats.org/officeDocument/2006/relationships">
  <w:body>
    <w:p>
      <w:pPr>
        <w:widowControl w:val="1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center"/>
        <w:rPr>
          <w:rFonts w:ascii="Times New Roman" w:eastAsia="Times New Roman" w:hAnsi="Times New Roman" w:cs="Times New Roman"/>
          <w:b w:val="true"/>
          <w:sz w:val="32"/>
        </w:rPr>
      </w:pPr>
      <w:r>
        <w:drawing>
          <wp:inline distT="0" distR="0" distB="0" distL="0">
            <wp:extent cx="2009775" cy="1371600"/>
            <wp:docPr id="1" name="Drawing 0" descr="Relate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 xsi:nil="true"/>
                    </pic:cNvPicPr>
                  </pic:nvPicPr>
                  <pic:blipFill>
                    <a:blip r:embed="rId6"/>
                    <a:srcRect l="13000" r="14000" t="26000" b="20000"/>
                    <a:stretch xsi:nil="true"/>
                  </pic:blipFill>
                  <pic:spPr>
                    <a:xfrm>
                      <a:off x="0" y="0"/>
                      <a:ext cx="2009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pBdr/>
        <w:jc w:val="center"/>
        <w:rPr>
          <w:rFonts w:ascii="Times New Roman" w:eastAsia="Times New Roman" w:hAnsi="Times New Roman" w:cs="Times New Roman"/>
          <w:b w:val="true"/>
          <w:sz w:val="48"/>
        </w:rPr>
      </w:pPr>
      <w:r>
        <w:rPr>
          <w:rFonts w:ascii="Times New Roman" w:eastAsia="Times New Roman" w:hAnsi="Times New Roman" w:cs="Times New Roman"/>
          <w:b w:val="true"/>
          <w:sz w:val="48"/>
        </w:rPr>
        <w:t>B</w:t>
      </w:r>
      <w:r>
        <w:rPr>
          <w:rFonts w:ascii="Times New Roman" w:eastAsia="Times New Roman" w:hAnsi="Times New Roman" w:cs="Times New Roman"/>
          <w:b w:val="true"/>
          <w:sz w:val="48"/>
        </w:rPr>
        <w:t xml:space="preserve">attery </w:t>
      </w:r>
      <w:r>
        <w:rPr>
          <w:rFonts w:ascii="Times New Roman" w:eastAsia="Times New Roman" w:hAnsi="Times New Roman" w:cs="Times New Roman"/>
          <w:b w:val="true"/>
          <w:sz w:val="48"/>
        </w:rPr>
        <w:t>M</w:t>
      </w:r>
      <w:r>
        <w:rPr>
          <w:rFonts w:ascii="Times New Roman" w:eastAsia="Times New Roman" w:hAnsi="Times New Roman" w:cs="Times New Roman"/>
          <w:b w:val="true"/>
          <w:sz w:val="48"/>
        </w:rPr>
        <w:t xml:space="preserve">anagement </w:t>
      </w:r>
      <w:r>
        <w:rPr>
          <w:rFonts w:ascii="Times New Roman" w:eastAsia="Times New Roman" w:hAnsi="Times New Roman" w:cs="Times New Roman"/>
          <w:b w:val="true"/>
          <w:sz w:val="48"/>
        </w:rPr>
        <w:t>S</w:t>
      </w:r>
      <w:r>
        <w:rPr>
          <w:rFonts w:ascii="Times New Roman" w:eastAsia="Times New Roman" w:hAnsi="Times New Roman" w:cs="Times New Roman"/>
          <w:b w:val="true"/>
          <w:sz w:val="48"/>
        </w:rPr>
        <w:t>ystem</w:t>
      </w:r>
      <w:r>
        <w:rPr>
          <w:rFonts w:ascii="Times New Roman" w:eastAsia="Times New Roman" w:hAnsi="Times New Roman" w:cs="Times New Roman"/>
          <w:b w:val="true"/>
          <w:sz w:val="48"/>
        </w:rPr>
        <w:t xml:space="preserve"> </w:t>
      </w:r>
      <w:r>
        <w:rPr>
          <w:rFonts w:ascii="Times New Roman" w:eastAsia="Times New Roman" w:hAnsi="Times New Roman" w:cs="Times New Roman"/>
          <w:b w:val="true"/>
          <w:sz w:val="48"/>
        </w:rPr>
        <w:t>CAN Communication Protocol</w:t>
      </w:r>
    </w:p>
    <w:p>
      <w:pPr>
        <w:widowControl w:val="1"/>
        <w:pBdr/>
        <w:spacing w:after="0"/>
        <w:jc w:val="center"/>
        <w:rPr>
          <w:rFonts w:ascii="Times New Roman" w:eastAsia="Times New Roman" w:hAnsi="Times New Roman" w:cs="Times New Roman"/>
          <w:b w:val="true"/>
          <w:sz w:val="40"/>
        </w:rPr>
      </w:pPr>
    </w:p>
    <w:p>
      <w:pPr>
        <w:widowControl w:val="1"/>
        <w:pBdr/>
        <w:spacing w:after="0"/>
        <w:jc w:val="center"/>
        <w:rPr>
          <w:rFonts w:ascii="Times New Roman" w:eastAsia="Times New Roman" w:hAnsi="Times New Roman" w:cs="Times New Roman"/>
          <w:b w:val="true"/>
          <w:sz w:val="40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  <w:r/>
      <w:bookmarkStart w:id="0" w:name="_gjdgxs"/>
      <w:bookmarkEnd w:id="0"/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32"/>
        </w:rPr>
      </w:pPr>
    </w:p>
    <w:p>
      <w:pPr>
        <w:widowControl w:val="1"/>
        <w:pBdr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Property of Cell Propulsion Private Limited.</w:t>
      </w:r>
    </w:p>
    <w:p>
      <w:pPr>
        <w:widowControl w:val="1"/>
        <w:pBdr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223B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KIADB</w:t>
      </w:r>
      <w:r>
        <w:rPr>
          <w:rFonts w:ascii="Times New Roman" w:eastAsia="Times New Roman" w:hAnsi="Times New Roman" w:cs="Times New Roman"/>
          <w:sz w:val="24"/>
        </w:rPr>
        <w:t>, Bommasandra Industrial Area</w:t>
      </w:r>
    </w:p>
    <w:p>
      <w:pPr>
        <w:widowControl w:val="1"/>
        <w:pBdr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Bommasandra, Bengaluru</w:t>
      </w:r>
    </w:p>
    <w:p>
      <w:pPr>
        <w:widowControl w:val="1"/>
        <w:pBdr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Karnataka – 560099</w:t>
      </w:r>
    </w:p>
    <w:p>
      <w:pPr>
        <w:widowControl w:val="1"/>
        <w:pBdr/>
        <w:jc w:val="center"/>
        <w:rPr>
          <w:rFonts w:ascii="Times New Roman" w:eastAsia="Times New Roman" w:hAnsi="Times New Roman" w:cs="Times New Roman"/>
          <w:u w:val="single"/>
          <w:color w:val="0000FF"/>
          <w:sz w:val="24"/>
        </w:rPr>
      </w:pPr>
      <w:r>
        <w:rPr>
          <w:rFonts w:ascii="Times New Roman" w:eastAsia="Times New Roman" w:hAnsi="Times New Roman" w:cs="Times New Roman"/>
          <w:u w:val="single"/>
          <w:color w:val="0000FF"/>
          <w:sz w:val="24"/>
        </w:rPr>
        <w:fldChar w:fldCharType="begin"/>
        <w:instrText>HYPERLINK</w:instrText>
        <w:fldChar w:fldCharType="separate"/>
        <w:t/>
      </w:r>
      <w:r>
        <w:rPr>
          <w:rFonts w:ascii="Times New Roman" w:eastAsia="Times New Roman" w:hAnsi="Times New Roman" w:cs="Times New Roman"/>
          <w:u w:val="single"/>
          <w:color w:val="0000FF"/>
          <w:sz w:val="24"/>
        </w:rPr>
        <w:t>www.cellpropulsion.com</w:t>
      </w:r>
      <w:r>
        <w:fldChar w:fldCharType="end"/>
      </w:r>
    </w:p>
    <w:p>
      <w:pPr>
        <w:widowControl w:val="1"/>
        <w:rPr>
          <w:rFonts w:ascii="Times New Roman" w:eastAsia="Times New Roman" w:hAnsi="Times New Roman" w:cs="Times New Roman"/>
          <w:u w:val="single"/>
          <w:color w:val="0000FF"/>
          <w:sz w:val="24"/>
        </w:rPr>
      </w:pPr>
    </w:p>
    <w:p>
      <w:pPr>
        <w:widowControl w:val="1"/>
        <w:rPr>
          <w:rFonts w:ascii="Times New Roman" w:eastAsia="Times New Roman" w:hAnsi="Times New Roman" w:cs="Times New Roman"/>
          <w:u w:val="single"/>
          <w:color w:val="0000FF"/>
          <w:sz w:val="24"/>
        </w:rPr>
      </w:pPr>
    </w:p>
    <w:p>
      <w:pPr>
        <w:widowControl w:val="1"/>
        <w:rPr>
          <w:rFonts w:ascii="Times New Roman" w:eastAsia="Times New Roman" w:hAnsi="Times New Roman" w:cs="Times New Roman"/>
          <w:u w:val="single"/>
          <w:color w:val="0000FF"/>
          <w:sz w:val="24"/>
        </w:rPr>
      </w:pPr>
    </w:p>
    <w:p>
      <w:pPr>
        <w:widowControl w:val="1"/>
        <w:spacing w:line="360" w:lineRule="auto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 xml:space="preserve">1. </w:t>
      </w:r>
      <w:r>
        <w:rPr>
          <w:rFonts w:ascii="Times New Roman" w:eastAsia="Times New Roman" w:hAnsi="Times New Roman" w:cs="Times New Roman"/>
          <w:b w:val="true"/>
          <w:sz w:val="28"/>
        </w:rPr>
        <w:t>BMS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BMS monitors the various parameters of the battery such as voltage, </w:t>
      </w:r>
      <w:r>
        <w:rPr>
          <w:rFonts w:ascii="Times New Roman" w:eastAsia="Times New Roman" w:hAnsi="Times New Roman" w:cs="Times New Roman"/>
          <w:sz w:val="24"/>
        </w:rPr>
        <w:t>temperature</w:t>
      </w:r>
      <w:r>
        <w:rPr>
          <w:rFonts w:ascii="Times New Roman" w:eastAsia="Times New Roman" w:hAnsi="Times New Roman" w:cs="Times New Roman"/>
          <w:sz w:val="24"/>
        </w:rPr>
        <w:t>, current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</w:rPr>
        <w:t xml:space="preserve">keep the battery pack in the safe operating area. BMS </w:t>
      </w:r>
      <w:r>
        <w:rPr>
          <w:rFonts w:ascii="Times New Roman" w:eastAsia="Times New Roman" w:hAnsi="Times New Roman" w:cs="Times New Roman"/>
          <w:sz w:val="24"/>
        </w:rPr>
        <w:t xml:space="preserve">communicates with the </w:t>
      </w:r>
      <w:r>
        <w:rPr>
          <w:rFonts w:ascii="Times New Roman" w:eastAsia="Times New Roman" w:hAnsi="Times New Roman" w:cs="Times New Roman"/>
          <w:sz w:val="24"/>
        </w:rPr>
        <w:t>VCU</w:t>
      </w:r>
      <w:r>
        <w:rPr>
          <w:rFonts w:ascii="Times New Roman" w:eastAsia="Times New Roman" w:hAnsi="Times New Roman" w:cs="Times New Roman"/>
          <w:sz w:val="24"/>
        </w:rPr>
        <w:t xml:space="preserve"> through controller area network (CAN).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>2</w:t>
      </w:r>
      <w:r>
        <w:rPr>
          <w:rFonts w:ascii="Times New Roman" w:eastAsia="Times New Roman" w:hAnsi="Times New Roman" w:cs="Times New Roman"/>
          <w:b w:val="true"/>
          <w:sz w:val="28"/>
        </w:rPr>
        <w:t>. Network structure and hardware specification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2</w:t>
      </w:r>
      <w:r>
        <w:rPr>
          <w:rFonts w:ascii="Times New Roman" w:eastAsia="Times New Roman" w:hAnsi="Times New Roman" w:cs="Times New Roman"/>
          <w:sz w:val="24"/>
        </w:rPr>
        <w:t xml:space="preserve">.1. CAN network adopts bus topology, the nodes on the network include: Battery Management System and </w:t>
      </w:r>
      <w:r>
        <w:rPr>
          <w:rFonts w:ascii="Times New Roman" w:eastAsia="Times New Roman" w:hAnsi="Times New Roman" w:cs="Times New Roman"/>
          <w:sz w:val="24"/>
        </w:rPr>
        <w:t>VCU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z w:val="24"/>
        </w:rPr>
        <w:t xml:space="preserve"> nodes, each node is connected to the bus through the shielded twisted pair line. 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2</w:t>
      </w:r>
      <w:r>
        <w:rPr>
          <w:rFonts w:ascii="Times New Roman" w:eastAsia="Times New Roman" w:hAnsi="Times New Roman" w:cs="Times New Roman"/>
          <w:sz w:val="24"/>
        </w:rPr>
        <w:t xml:space="preserve">.2. CAN information frame format standard: </w:t>
      </w:r>
      <w:r>
        <w:rPr>
          <w:rFonts w:ascii="Times New Roman" w:eastAsia="Times New Roman" w:hAnsi="Times New Roman" w:cs="Times New Roman"/>
          <w:sz w:val="24"/>
        </w:rPr>
        <w:t>2.0B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29bit</w:t>
      </w:r>
      <w:r>
        <w:rPr>
          <w:rFonts w:ascii="Times New Roman" w:eastAsia="Times New Roman" w:hAnsi="Times New Roman" w:cs="Times New Roman"/>
          <w:sz w:val="24"/>
        </w:rPr>
        <w:t xml:space="preserve"> Identifier extended frame ID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120Ω</w:t>
      </w:r>
      <w:r>
        <w:rPr>
          <w:rFonts w:ascii="Times New Roman" w:eastAsia="Times New Roman" w:hAnsi="Times New Roman" w:cs="Times New Roman"/>
          <w:sz w:val="24"/>
        </w:rPr>
        <w:t xml:space="preserve"> Matching resistance</w:t>
      </w:r>
      <w:r>
        <w:rPr>
          <w:rFonts w:ascii="Times New Roman" w:eastAsia="Times New Roman" w:hAnsi="Times New Roman" w:cs="Times New Roman"/>
          <w:sz w:val="24"/>
        </w:rPr>
        <w:t>.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2</w:t>
      </w:r>
      <w:r>
        <w:rPr>
          <w:rFonts w:ascii="Times New Roman" w:eastAsia="Times New Roman" w:hAnsi="Times New Roman" w:cs="Times New Roman"/>
          <w:sz w:val="24"/>
        </w:rPr>
        <w:t xml:space="preserve">.3. By default, this protocol defaults with termination resistors. 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>3</w:t>
      </w:r>
      <w:r>
        <w:rPr>
          <w:rFonts w:ascii="Times New Roman" w:eastAsia="Times New Roman" w:hAnsi="Times New Roman" w:cs="Times New Roman"/>
          <w:b w:val="true"/>
          <w:sz w:val="28"/>
        </w:rPr>
        <w:t>. Communication conventions of CAN network</w:t>
      </w:r>
    </w:p>
    <w:p>
      <w:pPr>
        <w:widowControl w:val="1"/>
        <w:pBdr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 xml:space="preserve">CAN network communication rate is </w:t>
      </w:r>
      <w:r>
        <w:rPr>
          <w:rFonts w:ascii="Times New Roman" w:eastAsia="Times New Roman" w:hAnsi="Times New Roman" w:cs="Times New Roman"/>
          <w:sz w:val="24"/>
        </w:rPr>
        <w:t>250Kbps</w:t>
      </w: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 xml:space="preserve">4.  </w:t>
      </w:r>
      <w:r>
        <w:rPr>
          <w:rFonts w:ascii="Times New Roman" w:eastAsia="Times New Roman" w:hAnsi="Times New Roman" w:cs="Times New Roman"/>
          <w:b w:val="true"/>
          <w:sz w:val="28"/>
        </w:rPr>
        <w:t>VCU</w:t>
      </w:r>
      <w:r>
        <w:rPr>
          <w:rFonts w:ascii="Times New Roman" w:eastAsia="Times New Roman" w:hAnsi="Times New Roman" w:cs="Times New Roman"/>
          <w:b w:val="true"/>
          <w:sz w:val="28"/>
        </w:rPr>
        <w:t xml:space="preserve"> MESSAGE PROTOCOL</w:t>
      </w: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>VCU</w:t>
      </w:r>
      <w:r>
        <w:rPr>
          <w:rFonts w:ascii="Times New Roman" w:eastAsia="Times New Roman" w:hAnsi="Times New Roman" w:cs="Times New Roman"/>
          <w:sz w:val="24"/>
        </w:rPr>
        <w:t xml:space="preserve"> sending — Battery management system receiving</w:t>
      </w: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p>
      <w:pPr>
        <w:widowControl w:val="1"/>
        <w:rPr>
          <w:rFonts w:ascii="Times New Roman" w:eastAsia="Times New Roman" w:hAnsi="Times New Roman" w:cs="Times New Roman"/>
          <w:b w:val="true"/>
          <w:sz w:val="28"/>
        </w:rPr>
      </w:pPr>
    </w:p>
    <w:tbl>
      <w:tblPr>
        <w:tblStyle w:val="393598"/>
        <w:tblW w:w="10062" w:type="dxa"/>
        <w:tblLook w:val="0600"/>
      </w:tblPr>
      <w:tblGrid>
        <w:gridCol w:w="1438"/>
        <w:gridCol w:w="2154"/>
        <w:gridCol w:w="2158"/>
        <w:gridCol w:w="2155"/>
        <w:gridCol w:w="2157"/>
      </w:tblGrid>
      <w:tr>
        <w:trPr>
          <w:trHeight w:val="1023"/>
        </w:trPr>
        <w:tc>
          <w:tcPr>
            <w:tcW w:w="1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8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Out</w:t>
            </w:r>
          </w:p>
        </w:tc>
        <w:tc>
          <w:tcPr>
            <w:tcW w:w="215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8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IN</w:t>
            </w:r>
          </w:p>
        </w:tc>
        <w:tc>
          <w:tcPr>
            <w:tcW w:w="215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8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CAN ID</w:t>
            </w:r>
          </w:p>
        </w:tc>
        <w:tc>
          <w:tcPr>
            <w:tcW w:w="21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8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Cycle</w:t>
            </w:r>
          </w:p>
        </w:tc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8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Data Length</w:t>
            </w:r>
          </w:p>
        </w:tc>
      </w:tr>
      <w:tr>
        <w:trPr>
          <w:trHeight w:val="443"/>
        </w:trPr>
        <w:tc>
          <w:tcPr>
            <w:tcW w:w="1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VCU</w:t>
            </w:r>
          </w:p>
        </w:tc>
        <w:tc>
          <w:tcPr>
            <w:tcW w:w="215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BMS</w:t>
            </w:r>
          </w:p>
        </w:tc>
        <w:tc>
          <w:tcPr>
            <w:tcW w:w="215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0x18F0E5F5</w:t>
            </w:r>
          </w:p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1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100ms</w:t>
            </w:r>
          </w:p>
        </w:tc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</w:t>
            </w:r>
          </w:p>
        </w:tc>
      </w:tr>
      <w:tr>
        <w:trPr>
          <w:trHeight w:val="898"/>
        </w:trPr>
        <w:tc>
          <w:tcPr>
            <w:tcW w:w="1006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</w:rPr>
            </w:pPr>
          </w:p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</w:rPr>
            </w:pPr>
            <w:r>
              <w:rPr>
                <w:rFonts w:ascii="Times New Roman" w:eastAsia="Times New Roman" w:hAnsi="Times New Roman" w:cs="Times New Roman"/>
                <w:b w:val="true"/>
              </w:rPr>
              <w:t>DATA</w:t>
            </w:r>
          </w:p>
        </w:tc>
      </w:tr>
      <w:tr>
        <w:trPr>
          <w:trHeight w:val="682"/>
        </w:trPr>
        <w:tc>
          <w:tcPr>
            <w:tcW w:w="1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Location</w:t>
            </w:r>
          </w:p>
        </w:tc>
        <w:tc>
          <w:tcPr>
            <w:tcW w:w="215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Data Name</w:t>
            </w:r>
          </w:p>
        </w:tc>
        <w:tc>
          <w:tcPr>
            <w:tcW w:w="6469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ind w:hanging="175" w:left="175"/>
              <w:jc w:val="center"/>
              <w:rPr>
                <w:rFonts w:ascii="Times New Roman" w:eastAsia="Times New Roman" w:hAnsi="Times New Roman" w:cs="Times New Roman"/>
                <w:b w:val="true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Description</w:t>
            </w:r>
          </w:p>
        </w:tc>
      </w:tr>
      <w:tr>
        <w:trPr>
          <w:trHeight w:val="682"/>
        </w:trPr>
        <w:tc>
          <w:tcPr>
            <w:tcW w:w="1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Byte 0</w:t>
            </w:r>
          </w:p>
        </w:tc>
        <w:tc>
          <w:tcPr>
            <w:tcW w:w="215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BMS state</w:t>
            </w:r>
          </w:p>
        </w:tc>
        <w:tc>
          <w:tcPr>
            <w:tcW w:w="6469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Sleep state</w:t>
            </w:r>
          </w:p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Wake Up state</w:t>
            </w:r>
          </w:p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Discharge state</w:t>
            </w:r>
          </w:p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- Charge state</w:t>
            </w:r>
          </w:p>
          <w:p>
            <w:pPr>
              <w:widowControl w:val="1"/>
              <w:ind w:hanging="175" w:left="175"/>
              <w:rPr>
                <w:rFonts w:ascii="Times New Roman" w:eastAsia="Times New Roman" w:hAnsi="Times New Roman" w:cs="Times New Roman"/>
              </w:rPr>
            </w:pPr>
          </w:p>
        </w:tc>
      </w:tr>
    </w:tbl>
    <w:p>
      <w:pPr>
        <w:widowControl w:val="1"/>
        <w:ind w:left="-426"/>
        <w:rPr>
          <w:rFonts w:ascii="Times New Roman" w:eastAsia="Times New Roman" w:hAnsi="Times New Roman" w:cs="Times New Roman"/>
          <w:b w:val="true"/>
          <w:sz w:val="28"/>
        </w:rPr>
      </w:pPr>
    </w:p>
    <w:p>
      <w:pPr>
        <w:widowControl w:val="1"/>
        <w:ind w:left="-426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>5.</w:t>
      </w:r>
      <w:r>
        <w:rPr>
          <w:rFonts w:ascii="Times New Roman" w:eastAsia="Times New Roman" w:hAnsi="Times New Roman" w:cs="Times New Roman"/>
          <w:b w:val="true"/>
          <w:sz w:val="28"/>
        </w:rPr>
        <w:t>BMS</w:t>
      </w:r>
      <w:r>
        <w:rPr>
          <w:rFonts w:ascii="Times New Roman" w:eastAsia="Times New Roman" w:hAnsi="Times New Roman" w:cs="Times New Roman"/>
          <w:b w:val="true"/>
          <w:sz w:val="28"/>
        </w:rPr>
        <w:t xml:space="preserve"> MESSAGE PROTOCOL</w:t>
      </w:r>
    </w:p>
    <w:p>
      <w:pPr>
        <w:widowControl w:val="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Battery management system sending—</w:t>
      </w:r>
      <w:r>
        <w:rPr>
          <w:rFonts w:ascii="Times New Roman" w:eastAsia="Times New Roman" w:hAnsi="Times New Roman" w:cs="Times New Roman"/>
          <w:sz w:val="24"/>
        </w:rPr>
        <w:t>VCU</w:t>
      </w:r>
      <w:r>
        <w:rPr>
          <w:rFonts w:ascii="Times New Roman" w:eastAsia="Times New Roman" w:hAnsi="Times New Roman" w:cs="Times New Roman"/>
          <w:sz w:val="24"/>
        </w:rPr>
        <w:t xml:space="preserve"> receiving</w:t>
      </w:r>
    </w:p>
    <w:tbl>
      <w:tblPr>
        <w:tblStyle w:val="359830"/>
        <w:tblW w:w="9776" w:type="dxa"/>
        <w:tblLook w:val="0600"/>
      </w:tblPr>
      <w:tblGrid>
        <w:gridCol w:w="1867"/>
        <w:gridCol w:w="1867"/>
        <w:gridCol w:w="1867"/>
        <w:gridCol w:w="1867"/>
        <w:gridCol w:w="2308"/>
      </w:tblGrid>
      <w:tr>
        <w:trPr>
          <w:trHeight w:val="859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Out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IN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CAN ID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Cycle</w:t>
            </w:r>
          </w:p>
        </w:tc>
        <w:tc>
          <w:tcPr>
            <w:tcW w:w="230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8"/>
              </w:rPr>
              <w:t>Data Length</w:t>
            </w:r>
          </w:p>
        </w:tc>
      </w:tr>
      <w:tr>
        <w:trPr>
          <w:trHeight w:val="427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BMS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VCU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0x18F0E5F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--</w:t>
            </w:r>
          </w:p>
        </w:tc>
        <w:tc>
          <w:tcPr>
            <w:tcW w:w="230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>
        <w:trPr>
          <w:trHeight w:val="895"/>
        </w:trPr>
        <w:tc>
          <w:tcPr>
            <w:tcW w:w="9776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pBdr/>
              <w:jc w:val="center"/>
              <w:rPr>
                <w:rFonts w:ascii="Times New Roman" w:eastAsia="Times New Roman" w:hAnsi="Times New Roman" w:cs="Times New Roman"/>
                <w:b w:val="true"/>
              </w:rPr>
            </w:pPr>
          </w:p>
          <w:p>
            <w:pPr>
              <w:widowControl w:val="1"/>
              <w:pBdr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</w:rPr>
              <w:t>DATA</w:t>
            </w:r>
          </w:p>
        </w:tc>
      </w:tr>
      <w:tr>
        <w:trPr>
          <w:trHeight w:val="731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Location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Data Name</w:t>
            </w:r>
          </w:p>
        </w:tc>
        <w:tc>
          <w:tcPr>
            <w:tcW w:w="60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true"/>
                <w:sz w:val="24"/>
              </w:rPr>
              <w:t>Description</w:t>
            </w:r>
          </w:p>
        </w:tc>
      </w:tr>
      <w:tr>
        <w:trPr>
          <w:trHeight w:val="603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Byte0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BMS current state</w:t>
            </w:r>
          </w:p>
        </w:tc>
        <w:tc>
          <w:tcPr>
            <w:tcW w:w="60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Sleep state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Wake Up state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- Discharge state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0x</w:t>
            </w: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- Charge state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Byte1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Pack voltage high byte</w:t>
            </w:r>
          </w:p>
        </w:tc>
        <w:tc>
          <w:tcPr>
            <w:tcW w:w="6042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offset: 0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Conversion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0x22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Low Byte: </w:t>
            </w:r>
            <w:r>
              <w:rPr>
                <w:rFonts w:ascii="Times New Roman" w:eastAsia="Times New Roman" w:hAnsi="Times New Roman" w:cs="Times New Roman"/>
                <w:sz w:val="24"/>
              </w:rPr>
              <w:t>0x7A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corresponding voltage in decimal= 8826 is </w:t>
            </w:r>
            <w:r>
              <w:rPr>
                <w:rFonts w:ascii="Times New Roman" w:eastAsia="Times New Roman" w:hAnsi="Times New Roman" w:cs="Times New Roman"/>
                <w:sz w:val="24"/>
              </w:rPr>
              <w:t>88.26V</w:t>
            </w: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Byte2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Pack voltage low byte</w:t>
            </w:r>
          </w:p>
        </w:tc>
        <w:tc>
          <w:tcPr>
            <w:tcW w:w="6042" w:type="dxa"/>
            <w:gridSpan w:val="3"/>
            <w:hMerge w:val="restart"/>
            <w:hMerge w:val="restart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Byte3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Pack current high byte</w:t>
            </w:r>
          </w:p>
        </w:tc>
        <w:tc>
          <w:tcPr>
            <w:tcW w:w="6042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offset: 7000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Conversion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0x1B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Low Byte: </w:t>
            </w:r>
            <w:r>
              <w:rPr>
                <w:rFonts w:ascii="Times New Roman" w:eastAsia="Times New Roman" w:hAnsi="Times New Roman" w:cs="Times New Roman"/>
                <w:sz w:val="24"/>
              </w:rPr>
              <w:t>0x5A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the corresponding current in decimal=7002 is (7002-</w:t>
            </w:r>
            <w:r>
              <w:rPr>
                <w:rFonts w:ascii="Times New Roman" w:eastAsia="Times New Roman" w:hAnsi="Times New Roman" w:cs="Times New Roman"/>
                <w:sz w:val="24"/>
              </w:rPr>
              <w:t>7000) =2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Byte4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Pack current low byte</w:t>
            </w:r>
          </w:p>
        </w:tc>
        <w:tc>
          <w:tcPr>
            <w:tcW w:w="6042" w:type="dxa"/>
            <w:gridSpan w:val="3"/>
            <w:hMerge w:val="restart"/>
            <w:hMerge w:val="restart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Byte5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Highest Pack Temperature</w:t>
            </w:r>
          </w:p>
        </w:tc>
        <w:tc>
          <w:tcPr>
            <w:tcW w:w="60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offset: 40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Conversion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</w:t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0x44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the corresponding Temp in decimal=68 is (68-</w:t>
            </w:r>
            <w:r>
              <w:rPr>
                <w:rFonts w:ascii="Times New Roman" w:eastAsia="Times New Roman" w:hAnsi="Times New Roman" w:cs="Times New Roman"/>
                <w:sz w:val="24"/>
              </w:rPr>
              <w:t>40)=</w:t>
            </w:r>
            <w:r>
              <w:rPr>
                <w:rFonts w:ascii="Times New Roman" w:eastAsia="Times New Roman" w:hAnsi="Times New Roman" w:cs="Times New Roman"/>
                <w:sz w:val="24"/>
              </w:rPr>
              <w:t>28°C</w:t>
            </w: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Byte6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SOC</w:t>
            </w:r>
          </w:p>
        </w:tc>
        <w:tc>
          <w:tcPr>
            <w:tcW w:w="60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offset: 0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Conversion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  Byte 6: </w:t>
            </w:r>
            <w:r>
              <w:rPr>
                <w:rFonts w:ascii="Times New Roman" w:eastAsia="Times New Roman" w:hAnsi="Times New Roman" w:cs="Times New Roman"/>
                <w:sz w:val="24"/>
              </w:rPr>
              <w:t>0x50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the corresponding soc in decimal=80 is 80%</w:t>
            </w:r>
          </w:p>
        </w:tc>
      </w:tr>
      <w:tr>
        <w:trPr>
          <w:trHeight w:val="636"/>
        </w:trPr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Byte7</w:t>
            </w:r>
          </w:p>
        </w:tc>
        <w:tc>
          <w:tcPr>
            <w:tcW w:w="1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Fault status</w:t>
            </w:r>
          </w:p>
        </w:tc>
        <w:tc>
          <w:tcPr>
            <w:tcW w:w="60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Bit0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</w:rPr>
              <w:t>nder voltage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Bit1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</w:rPr>
              <w:t>ver-voltage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Bit2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Over temperature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Bit3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</w:rPr>
              <w:t>nder temperature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Bit4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Reserve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Bit5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Over-current charge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Bit6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Over-current discharge 0: normal, 1: fault</w:t>
            </w:r>
          </w:p>
          <w:p>
            <w:pPr>
              <w:widowControl w:val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Bit7</w:t>
            </w:r>
            <w:r>
              <w:rPr>
                <w:rFonts w:ascii="Times New Roman" w:eastAsia="Times New Roman" w:hAnsi="Times New Roman" w:cs="Times New Roman"/>
                <w:sz w:val="24"/>
              </w:rPr>
              <w:t>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Reserve</w:t>
            </w:r>
          </w:p>
        </w:tc>
      </w:tr>
    </w:tbl>
    <w:p>
      <w:pPr>
        <w:widowControl w:val="1"/>
        <w:rPr>
          <w:rFonts w:ascii="Times New Roman" w:eastAsia="Times New Roman" w:hAnsi="Times New Roman" w:cs="Times New Roman"/>
        </w:rPr>
      </w:pPr>
    </w:p>
    <w:p>
      <w:pPr>
        <w:widowControl w:val="1"/>
        <w:rPr>
          <w:rFonts w:ascii="Times New Roman" w:eastAsia="Times New Roman" w:hAnsi="Times New Roman" w:cs="Times New Roman"/>
        </w:rPr>
      </w:pPr>
    </w:p>
    <w:p>
      <w:pPr>
        <w:widowControl w:val="1"/>
        <w:spacing w:line="360" w:lineRule="auto"/>
        <w:ind w:left="-283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 xml:space="preserve">6. </w:t>
      </w:r>
      <w:r>
        <w:rPr>
          <w:rFonts w:ascii="Times New Roman" w:eastAsia="Times New Roman" w:hAnsi="Times New Roman" w:cs="Times New Roman"/>
          <w:b w:val="true"/>
          <w:sz w:val="28"/>
        </w:rPr>
        <w:t>Way of working:</w:t>
      </w:r>
    </w:p>
    <w:p>
      <w:pPr>
        <w:pStyle w:val="ListParagraph"/>
        <w:widowControl w:val="0"/>
        <w:numPr>
          <w:ilvl w:val="0"/>
          <w:numId w:val="3"/>
        </w:numPr>
        <w:pBdr/>
        <w:tabs>
          <w:tab w:pos="567" w:val="left" w:leader="none"/>
        </w:tabs>
        <w:spacing w:line="360" w:lineRule="auto" w:after="0"/>
        <w:ind w:hanging="360" w:left="28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VCU</w:t>
      </w:r>
      <w:r>
        <w:rPr>
          <w:rFonts w:ascii="Times New Roman" w:eastAsia="Times New Roman" w:hAnsi="Times New Roman" w:cs="Times New Roman"/>
          <w:sz w:val="24"/>
        </w:rPr>
        <w:t xml:space="preserve"> fixed interval time </w:t>
      </w:r>
      <w:r>
        <w:rPr>
          <w:rFonts w:ascii="Times New Roman" w:eastAsia="Times New Roman" w:hAnsi="Times New Roman" w:cs="Times New Roman"/>
          <w:sz w:val="24"/>
        </w:rPr>
        <w:t>100ms</w:t>
      </w:r>
      <w:r>
        <w:rPr>
          <w:rFonts w:ascii="Times New Roman" w:eastAsia="Times New Roman" w:hAnsi="Times New Roman" w:cs="Times New Roman"/>
          <w:sz w:val="24"/>
        </w:rPr>
        <w:t xml:space="preserve"> send BMS state information to the BMS, the BMS receives the information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</w:rPr>
        <w:t xml:space="preserve">according to the message </w:t>
      </w:r>
      <w:r>
        <w:rPr>
          <w:rFonts w:ascii="Times New Roman" w:eastAsia="Times New Roman" w:hAnsi="Times New Roman" w:cs="Times New Roman"/>
          <w:sz w:val="24"/>
        </w:rPr>
        <w:t xml:space="preserve">BMS </w:t>
      </w:r>
      <w:r>
        <w:rPr>
          <w:rFonts w:ascii="Times New Roman" w:eastAsia="Times New Roman" w:hAnsi="Times New Roman" w:cs="Times New Roman"/>
          <w:sz w:val="24"/>
        </w:rPr>
        <w:t>go to the corresponding state.</w:t>
      </w:r>
    </w:p>
    <w:p>
      <w:pPr>
        <w:widowControl w:val="1"/>
        <w:spacing w:line="360" w:lineRule="auto"/>
        <w:ind w:left="7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After powering up, BMS will be in the sleep state. To go to the discharge state, first, send the wake-up state command and then send the discharge state command. Similarly, for the charge state, first send wake up-state command and then send the charge state command. If BMS is not receiving the message for 5 seconds, it enters into the sleep state and turns off the contactor.         </w:t>
      </w:r>
    </w:p>
    <w:p>
      <w:pPr>
        <w:widowControl w:val="1"/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 The BMS sends a broadcast message indicating that the battery status.</w:t>
      </w:r>
    </w:p>
    <w:p>
      <w:pPr>
        <w:widowControl w:val="1"/>
        <w:spacing w:line="360" w:lineRule="auto"/>
        <w:rPr>
          <w:rFonts w:ascii="Times New Roman" w:eastAsia="Times New Roman" w:hAnsi="Times New Roman" w:cs="Times New Roman"/>
          <w:sz w:val="24"/>
        </w:rPr>
      </w:pPr>
    </w:p>
    <w:p>
      <w:pPr>
        <w:widowControl w:val="1"/>
        <w:spacing w:line="360" w:lineRule="auto"/>
        <w:ind w:hanging="708" w:left="708"/>
        <w:rPr>
          <w:rFonts w:ascii="Times New Roman" w:eastAsia="Times New Roman" w:hAnsi="Times New Roman" w:cs="Times New Roman"/>
          <w:b w:val="true"/>
          <w:sz w:val="28"/>
        </w:rPr>
      </w:pPr>
      <w:r>
        <w:rPr>
          <w:rFonts w:ascii="Times New Roman" w:eastAsia="Times New Roman" w:hAnsi="Times New Roman" w:cs="Times New Roman"/>
          <w:b w:val="true"/>
          <w:sz w:val="28"/>
        </w:rPr>
        <w:t xml:space="preserve">7. </w:t>
      </w:r>
      <w:r>
        <w:rPr>
          <w:rFonts w:ascii="Times New Roman" w:eastAsia="Times New Roman" w:hAnsi="Times New Roman" w:cs="Times New Roman"/>
          <w:b w:val="true"/>
          <w:sz w:val="28"/>
        </w:rPr>
        <w:t>Flow chart</w:t>
      </w:r>
    </w:p>
    <w:p>
      <w:pPr>
        <w:widowControl w:val="1"/>
        <w:spacing w:line="360" w:lineRule="auto"/>
        <w:ind w:left="-142"/>
        <w:rPr>
          <w:rFonts w:ascii="Times New Roman" w:eastAsia="Times New Roman" w:hAnsi="Times New Roman" w:cs="Times New Roman"/>
          <w:sz w:val="24"/>
        </w:rPr>
      </w:pPr>
      <w:r>
        <w:drawing>
          <wp:inline distT="0" distR="0" distB="0" distL="0">
            <wp:extent cx="5867400" cy="3505200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1"/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widowControl w:val="1"/>
        <w:pBdr/>
        <w:jc w:val="both"/>
        <w:rPr>
          <w:rFonts w:ascii="Times New Roman" w:eastAsia="Times New Roman" w:hAnsi="Times New Roman" w:cs="Times New Roman"/>
        </w:rPr>
      </w:pPr>
    </w:p>
    <w:sectPr>
      <w:headerReference r:id="rId8" w:type="default"/>
      <w:footerReference r:id="rId9" w:type="default"/>
      <w:footnotePr>
        <w:numFmt w:val="decimal"/>
        <w:numStart w:val="1"/>
      </w:footnotePr>
      <w:endnotePr>
        <w:numFmt w:val="lowerRoman"/>
        <w:numStart w:val="1"/>
      </w:endnotePr>
      <w:type w:val="nextPage"/>
      <w:pgSz w:orient="portrait" w:w="12240" w:h="15840"/>
      <w:pgMar w:right="1440" w:top="1440" w:header="720" w:gutter="0" w:bottom="1440" w:footer="720" w:left="1418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Regular">
    <w:embedRegular r:id="rIdb35589e4-66c3-4d16-8ba1-f0c63c759910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"/>
      <w:widowControl w:val="1"/>
      <w:pBdr/>
      <w:jc w:val="right"/>
    </w:pPr>
    <w:r>
      <w:rPr/>
      <w:fldChar w:fldCharType="begin"/>
      <w:instrText>PAGE \* MERGEFORMAT</w:instrText>
      <w:fldChar w:fldCharType="separate"/>
      <w:t>1</w:t>
      <w:fldChar w:fldCharType="end"/>
    </w:r>
  </w:p>
  <w:p>
    <w:pPr>
      <w:widowControl w:val="1"/>
      <w:pBdr/>
      <w:tabs>
        <w:tab w:pos="4512" w:val="center" w:leader="none"/>
        <w:tab w:pos="9025" w:val="right" w:leader="none"/>
      </w:tabs>
      <w:spacing w:line="240" w:lineRule="auto" w:after="0"/>
      <w:jc w:val="center"/>
      <w:rPr>
        <w:color w:val="000000"/>
      </w:rPr>
    </w:pPr>
    <w:r>
      <w:rPr>
        <w:b w:val="true"/>
        <w:color w:val="00B050"/>
        <w:sz w:val="20"/>
      </w:rPr>
      <w:t>CELL PROPULSION PRIVATE LIMITED</w:t>
    </w:r>
  </w:p>
  <w:p>
    <w:pPr>
      <w:pStyle w:val=""/>
      <w:widowControl w:val="1"/>
    </w:pPr>
  </w:p>
  <w:p>
    <w:pPr>
      <w:pStyle w:val=""/>
      <w:widowControl w:val="1"/>
    </w:pPr>
  </w:p>
</w:ftr>
</file>

<file path=word/header1.xml><?xml version="1.0" encoding="utf-8"?>
<w:hdr xmlns:w="http://schemas.openxmlformats.org/wordprocessingml/2006/main" xmlns:wp="http://schemas.openxmlformats.org/drawingml/2006/wordprocessingDrawing" xmlns:xsi="http://www.w3.org/2001/XMLSchema-instance" xmlns:r="http://schemas.openxmlformats.org/officeDocument/2006/relationships">
  <w:p>
    <w:pPr>
      <w:pStyle w:val=""/>
      <w:widowControl w:val="1"/>
    </w:pPr>
    <w:r>
      <w:rPr/>
      <w:tab/>
    </w:r>
    <w:r>
      <w:drawing>
        <wp:inline distT="0" distR="0" distB="0" distL="0">
          <wp:extent cx="1000125" cy="714375"/>
          <wp:docPr id="3" name="Drawing 2" descr="Related image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"/>
                  <pic:cNvPicPr>
                    <a:picLocks noChangeAspect="true" xsi:nil="true"/>
                  </pic:cNvPicPr>
                </pic:nvPicPr>
                <pic:blipFill>
                  <a:blip r:embed="rId1"/>
                  <a:srcRect l="13000" r="14000" t="26000" b="20000"/>
                  <a:stretch xsi:nil="true"/>
                </pic:blipFill>
                <pic:spPr>
                  <a:xfrm>
                    <a:off x="0" y="0"/>
                    <a:ext cx="1000125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"/>
      <w:widowControl w:val="1"/>
    </w:pPr>
  </w:p>
</w:hdr>
</file>

<file path=word/numbering.xml><?xml version="1.0" encoding="utf-8"?>
<w:numbering xmlns:w="http://schemas.openxmlformats.org/wordprocessingml/2006/main">
  <w:abstractNum w:abstractNumId="71473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44288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decimal"/>
      <w:lvlText w:val="%1."/>
      <w:lvlJc w:val="left"/>
      <w:pPr>
        <w:ind w:left="720" w:hanging="360"/>
      </w:pPr>
      <w:rPr/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61794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714733"/>
  </w:num>
  <w:num w:numId="2">
    <w:abstractNumId w:val="442883"/>
  </w:num>
  <w:num w:numId="3">
    <w:abstractNumId w:val="561794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IN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widowControl w:val="1"/>
        <w:spacing w:line="259" w:lineRule="auto" w:after="160"/>
      </w:pPr>
    </w:pPrDefault>
  </w:docDefaults>
  <w:style w:type="paragraph" w:styleId="Normal" w:default="1">
    <w:name w:val="Normal"/>
    <w:aliases w:val="Normal"/>
    <w:next w:val="Normal"/>
    <w:uiPriority w:val="1"/>
    <w:unhideWhenUsed/>
    <w:qFormat/>
    <w:pPr>
      <w:widowControl w:val="1"/>
      <w:spacing w:line="259" w:lineRule="auto" w:after="160"/>
    </w:pPr>
    <w:rPr>
      <w:rFonts w:ascii="Calibri" w:eastAsia="Calibri" w:hAnsi="Calibri" w:cs="Calibri"/>
      <w:sz w:val="22"/>
    </w:rPr>
  </w:style>
  <w:style w:type="paragraph" w:styleId="Heading1">
    <w:name w:val="Heading 1"/>
    <w:aliases w:val="heading 1"/>
    <w:basedOn w:val="Normal"/>
    <w:next w:val="Normal"/>
    <w:link w:val="Heading7Char"/>
    <w:uiPriority w:val="1"/>
    <w:unhideWhenUsed/>
    <w:qFormat/>
    <w:pPr>
      <w:keepNext w:val="1"/>
      <w:keepLines w:val="1"/>
      <w:widowControl w:val="1"/>
      <w:spacing w:after="0" w:before="240"/>
    </w:pPr>
    <w:rPr>
      <w:rFonts w:ascii="Carlito Regular" w:eastAsia="Carlito Regular" w:hAnsi="Carlito Regular" w:cs="Carlito Regular"/>
      <w:sz w:val="32"/>
    </w:rPr>
  </w:style>
  <w:style w:type="paragraph" w:styleId="Heading2">
    <w:name w:val="Heading 2"/>
    <w:aliases w:val="heading 2"/>
    <w:basedOn w:val="Normal"/>
    <w:next w:val="Normal"/>
    <w:link w:val="Heading2Char"/>
    <w:uiPriority w:val="1"/>
    <w:unhideWhenUsed/>
    <w:qFormat/>
    <w:pPr>
      <w:keepNext w:val="1"/>
      <w:keepLines w:val="1"/>
      <w:widowControl w:val="1"/>
      <w:spacing w:after="0" w:before="40"/>
    </w:pPr>
    <w:rPr>
      <w:rFonts w:ascii="Carlito Regular" w:eastAsia="Carlito Regular" w:hAnsi="Carlito Regular" w:cs="Carlito Regular"/>
      <w:color w:themeColor="text1" w:val="000000"/>
      <w:sz w:val="26"/>
    </w:rPr>
  </w:style>
  <w:style w:type="paragraph" w:styleId="Heading3">
    <w:name w:val="Heading 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paragraph" w:styleId="Heading5">
    <w:name w:val="Heading 5"/>
    <w:basedOn w:val="Normal"/>
    <w:next w:val="Normal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color w:themeColor="accent1" w:themeShade="7F" w:val="203864"/>
      <w:sz w:val="21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44546A"/>
      <w:sz w:val="21"/>
    </w:rPr>
  </w:style>
  <w:style w:type="paragraph" w:styleId="Heading9">
    <w:name w:val="Heading 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44546A"/>
      <w:sz w:val="21"/>
      <w:i w:val="true"/>
    </w:rPr>
  </w:style>
  <w:style w:type="paragraph" w:styleId="Title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spacing w:val="-10"/>
      <w:b w:val="true"/>
      <w:color w:themeColor="accent1" w:themeShade="BF" w:val="2F5597"/>
      <w:sz w:val="72"/>
    </w:rPr>
  </w:style>
  <w:style w:type="paragraph" w:styleId="Subtitle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2F5597" w:val="single" w:sz="24" w:space="7"/>
        <w:bottom w:color="000000" w:val="none" w:sz="0" w:space="7"/>
      </w:pBdr>
      <w:shd w:themeFill="accent1" w:themeFillTint="33" w:fill="DAE3F3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2C4" w:val="single" w:sz="18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2C4"/>
      <w:sz w:val="28"/>
    </w:rPr>
  </w:style>
  <w:style w:type="paragraph" w:styleId="ListParagraph">
    <w:name w:val="List Paragraph"/>
    <w:aliases w:val="List Paragraph"/>
    <w:basedOn w:val="Normal"/>
    <w:next w:val="ListParagraph"/>
    <w:uiPriority w:val="1"/>
    <w:unhideWhenUsed/>
    <w:qFormat/>
    <w:pPr>
      <w:widowControl w:val="1"/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DefaultParagraphFont" w:default="1">
    <w:name w:val="Default Paragraph Font"/>
    <w:aliases w:val="Default Paragraph Font"/>
    <w:uiPriority w:val="1"/>
    <w:unhideWhenUsed/>
    <w:qFormat/>
    <w:rPr/>
  </w:style>
  <w:style w:type="character" w:styleId="HeaderChar">
    <w:name w:val="Header Char"/>
    <w:basedOn w:val="DefaultParagraphFont"/>
    <w:uiPriority w:val="1"/>
    <w:unhideWhenUsed/>
    <w:qFormat/>
    <w:rPr/>
  </w:style>
  <w:style w:type="character" w:styleId="eop">
    <w:name w:val="eop"/>
    <w:basedOn w:val="DefaultParagraphFont"/>
    <w:uiPriority w:val="1"/>
    <w:unhideWhenUsed/>
    <w:qFormat/>
    <w:rPr/>
  </w:style>
  <w:style w:type="character" w:styleId="FooterChar">
    <w:name w:val="Footer Char"/>
    <w:basedOn w:val="DefaultParagraphFont"/>
    <w:uiPriority w:val="1"/>
    <w:unhideWhenUsed/>
    <w:qFormat/>
    <w:rPr/>
  </w:style>
  <w:style w:type="character" w:styleId="zw-portion">
    <w:name w:val="zw-portion"/>
    <w:basedOn w:val="DefaultParagraphFont"/>
    <w:uiPriority w:val="1"/>
    <w:unhideWhenUsed/>
    <w:qFormat/>
    <w:rPr/>
  </w:style>
  <w:style w:type="character" w:styleId="Heading2Char">
    <w:name w:val="Heading 2 Char"/>
    <w:aliases w:val="Heading 2 Char"/>
    <w:basedOn w:val="DefaultParagraphFont"/>
    <w:link w:val="Heading2"/>
    <w:uiPriority w:val="1"/>
    <w:unhideWhenUsed/>
    <w:qFormat/>
    <w:rPr>
      <w:rFonts w:ascii="Carlito Regular" w:eastAsia="Carlito Regular" w:hAnsi="Carlito Regular" w:cs="Carlito Regular"/>
      <w:color w:themeColor="text1" w:val="000000"/>
      <w:sz w:val="26"/>
    </w:rPr>
  </w:style>
  <w:style w:type="character" w:styleId="SubtleEmphasis">
    <w:uiPriority w:val="1"/>
    <w:unhideWhenUsed/>
    <w:qFormat/>
    <w:rPr>
      <w:color w:themeColor="text1" w:themeTint="3F" w:val="BFBFBF"/>
      <w:i w:val="true"/>
    </w:rPr>
  </w:style>
  <w:style w:type="character" w:styleId="Emphasis">
    <w:uiPriority w:val="1"/>
    <w:unhideWhenUsed/>
    <w:qFormat/>
    <w:rPr>
      <w:i w:val="true"/>
    </w:rPr>
  </w:style>
  <w:style w:type="character" w:styleId="IntenseEmphasis">
    <w:uiPriority w:val="1"/>
    <w:unhideWhenUsed/>
    <w:qFormat/>
    <w:rPr>
      <w:b w:val="true"/>
      <w:i w:val="true"/>
    </w:rPr>
  </w:style>
  <w:style w:type="character" w:styleId="Strong">
    <w:uiPriority w:val="1"/>
    <w:unhideWhenUsed/>
    <w:qFormat/>
    <w:rPr>
      <w:b w:val="true"/>
    </w:rPr>
  </w:style>
  <w:style w:type="character" w:styleId="SubtleReference">
    <w:uiPriority w:val="1"/>
    <w:unhideWhenUsed/>
    <w:qFormat/>
    <w:rPr>
      <w:u w:val="single"/>
      <w:smallCaps w:val="true"/>
      <w:color w:themeColor="text1" w:themeTint="3F" w:val="BFBFBF"/>
    </w:rPr>
  </w:style>
  <w:style w:type="character" w:styleId="IntenseReference">
    <w:uiPriority w:val="1"/>
    <w:unhideWhenUsed/>
    <w:qFormat/>
    <w:rPr>
      <w:u w:val="single"/>
      <w:spacing w:val="5"/>
      <w:smallCaps w:val="true"/>
      <w:b w:val="true"/>
    </w:rPr>
  </w:style>
  <w:style w:type="character" w:styleId="BookTitle">
    <w:uiPriority w:val="1"/>
    <w:unhideWhenUsed/>
    <w:qFormat/>
    <w:rPr>
      <w:smallCaps w:val="true"/>
      <w:b w:val="true"/>
    </w:rPr>
  </w:style>
  <w:style w:type="character" w:styleId="Heading7Char">
    <w:name w:val="Heading 7 Char"/>
    <w:aliases w:val="Heading 1 Char"/>
    <w:basedOn w:val="DefaultParagraphFont"/>
    <w:link w:val="Heading1"/>
    <w:uiPriority w:val="1"/>
    <w:unhideWhenUsed/>
    <w:qFormat/>
    <w:rPr>
      <w:rFonts w:ascii="Carlito Regular" w:eastAsia="Carlito Regular" w:hAnsi="Carlito Regular" w:cs="Carlito Regular"/>
      <w:sz w:val="32"/>
    </w:rPr>
  </w:style>
  <w:style w:type="table" w:customStyle="1" w:styleId="393598">
    <w:uiPriority w:val="1"/>
    <w:unhideWhenUsed/>
    <w:qFormat/>
    <w:tblPr>
      <w:tblBorders>
        <w:top w:color="000000" w:val="single" w:sz="6" w:space="0"/>
        <w:left w:color="000000" w:val="single" w:sz="6" w:space="0"/>
        <w:bottom w:color="000000" w:val="single" w:sz="6" w:space="0"/>
        <w:right w:color="000000" w:val="single" w:sz="6" w:space="0"/>
        <w:insideH w:color="000000" w:val="single" w:sz="6" w:space="0"/>
        <w:insideV w:color="000000" w:val="single" w:sz="6" w:space="0"/>
      </w:tblBorders>
    </w:tblPr>
    <w:tcPr>
      <w:tcBorders/>
      <w:tcMar>
        <w:left w:w="90" w:type="dxa"/>
        <w:right w:w="90" w:type="dxa"/>
      </w:tcMar>
    </w:tcPr>
  </w:style>
  <w:style w:type="table" w:customStyle="1" w:styleId="359830">
    <w:uiPriority w:val="1"/>
    <w:unhideWhenUsed/>
    <w:qFormat/>
    <w:tblPr>
      <w:tblBorders>
        <w:top w:color="000000" w:val="single" w:sz="6" w:space="0"/>
        <w:left w:color="000000" w:val="single" w:sz="6" w:space="0"/>
        <w:bottom w:color="000000" w:val="single" w:sz="6" w:space="0"/>
        <w:right w:color="000000" w:val="single" w:sz="6" w:space="0"/>
        <w:insideH w:color="000000" w:val="single" w:sz="6" w:space="0"/>
        <w:insideV w:color="000000" w:val="single" w:sz="6" w:space="0"/>
      </w:tblBorders>
    </w:tblPr>
    <w:tcPr>
      <w:tcBorders/>
      <w:tcMar>
        <w:left w:w="90" w:type="dxa"/>
        <w:right w:w="90" w:type="dxa"/>
      </w:tcMar>
    </w:tcPr>
  </w:style>
  <w:style w:type="character" w:styleId="FootnoteReference">
    <w:name w:val="footnote reference"/>
    <w:basedOn w:val="DefaultParagraphFont"/>
    <w:unhideWhenUsed/>
    <w:rPr>
      <w:vertAlign w:val="superscript"/>
    </w:rPr>
  </w:style>
  <w:style w:type="paragraph" w:styleId="FootnoteText">
    <w:name w:val="footnote text"/>
    <w:basedOn w:val="Normal"/>
    <w:link w:val="FootnoteTextChar"/>
    <w:unhideWhenUsed/>
  </w:style>
  <w:style w:type="character" w:styleId="EndnoteReference">
    <w:name w:val="endnote reference"/>
    <w:basedOn w:val="DefaultParagraphFont"/>
    <w:unhideWhenUsed/>
    <w:rPr>
      <w:vertAlign w:val="superscript"/>
    </w:rPr>
  </w:style>
  <w:style w:type="paragraph" w:styleId="EndnoteText">
    <w:name w:val="endnote text"/>
    <w:basedOn w:val="Normal"/>
    <w:link w:val="EndnoteTextChar"/>
    <w:unhideWhenUsed/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theme/theme1.xml" Type="http://schemas.openxmlformats.org/officeDocument/2006/relationships/theme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b35589e4-66c3-4d16-8ba1-f0c63c759910" Target="fonts/carlitoregular.ttf" Type="http://schemas.openxmlformats.org/officeDocument/2006/relationships/font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1735814964719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2025-01-02T10:49:24Z</dcterms:created>
  <dc:creator>Rajeesh 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