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sz w:val="24"/>
          <w:szCs w:val="24"/>
        </w:rPr>
      </w:pPr>
      <w:r w:rsidDel="00000000" w:rsidR="00000000" w:rsidRPr="00000000">
        <w:rPr>
          <w:b w:val="1"/>
          <w:bCs w:val="1"/>
          <w:sz w:val="24"/>
          <w:szCs w:val="24"/>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sz w:val="24"/>
          <w:szCs w:val="24"/>
        </w:rPr>
      </w:pPr>
      <w:r w:rsidDel="00000000" w:rsidR="00000000" w:rsidRPr="00000000">
        <w:rPr>
          <w:b w:val="1"/>
          <w:bCs w:val="1"/>
          <w:sz w:val="24"/>
          <w:szCs w:val="24"/>
          <w:rtl w:val="0"/>
        </w:rPr>
        <w:t xml:space="preserve">ASSESSMENT TOOL 2: Case Study</w:t>
      </w:r>
      <w:r w:rsidDel="00000000" w:rsidR="00000000" w:rsidRPr="00000000">
        <w:rPr>
          <w:rtl w:val="0"/>
        </w:rPr>
      </w:r>
    </w:p>
    <w:p w:rsidR="00000000" w:rsidDel="00000000" w:rsidP="00000000" w:rsidRDefault="00000000" w:rsidRPr="00000000" w14:paraId="00000003">
      <w:pPr>
        <w:spacing w:after="40" w:line="240" w:lineRule="auto"/>
        <w:rPr>
          <w:sz w:val="24"/>
          <w:szCs w:val="24"/>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COURSE NAME:</w:t>
            </w:r>
            <w:r w:rsidDel="00000000" w:rsidR="00000000" w:rsidRPr="00000000">
              <w:rPr>
                <w:rtl w:val="0"/>
              </w:rPr>
            </w:r>
          </w:p>
        </w:tc>
        <w:tc>
          <w:tcPr/>
          <w:p w:rsidR="00000000" w:rsidDel="00000000" w:rsidP="00000000" w:rsidRDefault="00000000" w:rsidRPr="00000000" w14:paraId="00000005">
            <w:pPr>
              <w:rPr>
                <w:sz w:val="24"/>
                <w:szCs w:val="24"/>
              </w:rPr>
            </w:pPr>
            <w:r w:rsidDel="00000000" w:rsidR="00000000" w:rsidRPr="00000000">
              <w:rPr>
                <w:sz w:val="24"/>
                <w:szCs w:val="24"/>
                <w:rtl w:val="0"/>
              </w:rPr>
              <w:t xml:space="preserve">Cloud Computing and Big Data Analytics</w:t>
            </w:r>
          </w:p>
        </w:tc>
        <w:tc>
          <w:tcPr/>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COURSE CODE:</w:t>
            </w:r>
            <w:r w:rsidDel="00000000" w:rsidR="00000000" w:rsidRPr="00000000">
              <w:rPr>
                <w:rtl w:val="0"/>
              </w:rPr>
            </w:r>
          </w:p>
        </w:tc>
        <w:tc>
          <w:tcPr/>
          <w:p w:rsidR="00000000" w:rsidDel="00000000" w:rsidP="00000000" w:rsidRDefault="00000000" w:rsidRPr="00000000" w14:paraId="00000007">
            <w:pPr>
              <w:rPr>
                <w:sz w:val="24"/>
                <w:szCs w:val="24"/>
              </w:rPr>
            </w:pPr>
            <w:r w:rsidDel="00000000" w:rsidR="00000000" w:rsidRPr="00000000">
              <w:rPr>
                <w:sz w:val="24"/>
                <w:szCs w:val="24"/>
                <w:rtl w:val="0"/>
              </w:rPr>
              <w:t xml:space="preserve">CSA15</w:t>
            </w:r>
          </w:p>
        </w:tc>
      </w:tr>
    </w:tbl>
    <w:p w:rsidR="00000000" w:rsidDel="00000000" w:rsidP="00000000" w:rsidRDefault="00000000" w:rsidRPr="00000000" w14:paraId="00000008">
      <w:pPr>
        <w:pBdr>
          <w:bottom w:color="a6a6a6" w:space="1" w:sz="6" w:val="single"/>
        </w:pBdr>
        <w:spacing w:after="240" w:lineRule="auto"/>
        <w:rPr>
          <w:sz w:val="24"/>
          <w:szCs w:val="24"/>
        </w:rPr>
      </w:pPr>
      <w:bookmarkStart w:colFirst="0" w:colLast="0" w:name="_heading=h.p79menrqkcs6" w:id="0"/>
      <w:bookmarkEnd w:id="0"/>
      <w:r w:rsidDel="00000000" w:rsidR="00000000" w:rsidRPr="00000000">
        <w:rPr>
          <w:rtl w:val="0"/>
        </w:rPr>
      </w:r>
    </w:p>
    <w:p w:rsidR="00000000" w:rsidDel="00000000" w:rsidP="00000000" w:rsidRDefault="00000000" w:rsidRPr="00000000" w14:paraId="00000009">
      <w:pPr>
        <w:spacing w:after="40" w:line="240" w:lineRule="auto"/>
        <w:rPr>
          <w:sz w:val="24"/>
          <w:szCs w:val="24"/>
        </w:rPr>
      </w:pPr>
      <w:r w:rsidDel="00000000" w:rsidR="00000000" w:rsidRPr="00000000">
        <w:rPr>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A">
      <w:pPr>
        <w:spacing w:after="120" w:lineRule="auto"/>
        <w:rPr>
          <w:sz w:val="24"/>
          <w:szCs w:val="24"/>
        </w:rPr>
      </w:pPr>
      <w:r w:rsidDel="00000000" w:rsidR="00000000" w:rsidRPr="00000000">
        <w:rPr>
          <w:b w:val="1"/>
          <w:bCs w:val="1"/>
          <w:sz w:val="24"/>
          <w:szCs w:val="24"/>
          <w:rtl w:val="0"/>
        </w:rPr>
        <w:t xml:space="preserve">CO3: </w:t>
      </w:r>
      <w:r w:rsidDel="00000000" w:rsidR="00000000" w:rsidRPr="00000000">
        <w:rPr>
          <w:i w:val="1"/>
          <w:iCs w:val="1"/>
          <w:sz w:val="24"/>
          <w:szCs w:val="24"/>
          <w:rtl w:val="0"/>
        </w:rPr>
        <w:t xml:space="preserve">Implement cloud-based solutions using cloud storage, web APIs, and platform services for real-world applications.</w:t>
      </w:r>
      <w:r w:rsidDel="00000000" w:rsidR="00000000" w:rsidRPr="00000000">
        <w:rPr>
          <w:sz w:val="24"/>
          <w:szCs w:val="24"/>
          <w:rtl w:val="0"/>
        </w:rPr>
        <w:t xml:space="preserve"> (BL3)</w:t>
      </w:r>
    </w:p>
    <w:p w:rsidR="00000000" w:rsidDel="00000000" w:rsidP="00000000" w:rsidRDefault="00000000" w:rsidRPr="00000000" w14:paraId="0000000B">
      <w:pPr>
        <w:spacing w:after="40" w:line="240" w:lineRule="auto"/>
        <w:rPr>
          <w:sz w:val="24"/>
          <w:szCs w:val="24"/>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C">
            <w:pPr>
              <w:rPr>
                <w:sz w:val="24"/>
                <w:szCs w:val="24"/>
              </w:rPr>
            </w:pPr>
            <w:r w:rsidDel="00000000" w:rsidR="00000000" w:rsidRPr="00000000">
              <w:rPr>
                <w:sz w:val="24"/>
                <w:szCs w:val="24"/>
                <w:rtl w:val="0"/>
              </w:rPr>
              <w:t xml:space="preserve">Dave's Taxonomy: Precision (Level 3)</w:t>
              <w:br w:type="textWrapping"/>
              <w:t xml:space="preserve">Question Count: 3</w:t>
            </w:r>
          </w:p>
        </w:tc>
        <w:tc>
          <w:tcPr/>
          <w:p w:rsidR="00000000" w:rsidDel="00000000" w:rsidP="00000000" w:rsidRDefault="00000000" w:rsidRPr="00000000" w14:paraId="0000000D">
            <w:pPr>
              <w:jc w:val="right"/>
              <w:rPr>
                <w:sz w:val="24"/>
                <w:szCs w:val="24"/>
              </w:rPr>
            </w:pPr>
            <w:r w:rsidDel="00000000" w:rsidR="00000000" w:rsidRPr="00000000">
              <w:rPr>
                <w:b w:val="1"/>
                <w:bCs w:val="1"/>
                <w:sz w:val="24"/>
                <w:szCs w:val="24"/>
                <w:rtl w:val="0"/>
              </w:rPr>
              <w:t xml:space="preserve">Total Marks: 30</w:t>
            </w:r>
            <w:r w:rsidDel="00000000" w:rsidR="00000000" w:rsidRPr="00000000">
              <w:rPr>
                <w:rtl w:val="0"/>
              </w:rPr>
            </w:r>
          </w:p>
        </w:tc>
      </w:tr>
    </w:tbl>
    <w:p w:rsidR="00000000" w:rsidDel="00000000" w:rsidP="00000000" w:rsidRDefault="00000000" w:rsidRPr="00000000" w14:paraId="0000000E">
      <w:pPr>
        <w:pBdr>
          <w:bottom w:color="a6a6a6" w:space="1" w:sz="6" w:val="single"/>
        </w:pBdr>
        <w:rPr>
          <w:sz w:val="24"/>
          <w:szCs w:val="24"/>
        </w:rPr>
      </w:pPr>
      <w:r w:rsidDel="00000000" w:rsidR="00000000" w:rsidRPr="00000000">
        <w:rPr>
          <w:rtl w:val="0"/>
        </w:rPr>
      </w:r>
    </w:p>
    <w:p w:rsidR="00000000" w:rsidDel="00000000" w:rsidP="00000000" w:rsidRDefault="00000000" w:rsidRPr="00000000" w14:paraId="0000000F">
      <w:pPr>
        <w:spacing w:after="40" w:line="240" w:lineRule="auto"/>
        <w:rPr>
          <w:sz w:val="24"/>
          <w:szCs w:val="24"/>
        </w:rPr>
      </w:pPr>
      <w:r w:rsidDel="00000000" w:rsidR="00000000" w:rsidRPr="00000000">
        <w:rPr>
          <w:b w:val="1"/>
          <w:bCs w:val="1"/>
          <w:sz w:val="24"/>
          <w:szCs w:val="24"/>
          <w:rtl w:val="0"/>
        </w:rPr>
        <w:t xml:space="preserve">Code of Conduct</w:t>
      </w:r>
      <w:r w:rsidDel="00000000" w:rsidR="00000000" w:rsidRPr="00000000">
        <w:rPr>
          <w:rtl w:val="0"/>
        </w:rPr>
      </w:r>
    </w:p>
    <w:p w:rsidR="00000000" w:rsidDel="00000000" w:rsidP="00000000" w:rsidRDefault="00000000" w:rsidRPr="00000000" w14:paraId="00000010">
      <w:pPr>
        <w:spacing w:after="40" w:line="240" w:lineRule="auto"/>
        <w:rPr>
          <w:sz w:val="24"/>
          <w:szCs w:val="24"/>
        </w:rPr>
      </w:pPr>
      <w:r w:rsidDel="00000000" w:rsidR="00000000" w:rsidRPr="00000000">
        <w:rPr>
          <w:sz w:val="24"/>
          <w:szCs w:val="24"/>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11">
      <w:pPr>
        <w:spacing w:after="40" w:line="240" w:lineRule="auto"/>
        <w:rPr>
          <w:sz w:val="24"/>
          <w:szCs w:val="24"/>
        </w:rPr>
      </w:pPr>
      <w:r w:rsidDel="00000000" w:rsidR="00000000" w:rsidRPr="00000000">
        <w:rPr>
          <w:sz w:val="24"/>
          <w:szCs w:val="24"/>
          <w:rtl w:val="0"/>
        </w:rPr>
        <w:t xml:space="preserve">I understand that any violation of academic integrity rules will result in disciplinary action.</w:t>
      </w:r>
    </w:p>
    <w:p w:rsidR="00000000" w:rsidDel="00000000" w:rsidP="00000000" w:rsidRDefault="00000000" w:rsidRPr="00000000" w14:paraId="00000012">
      <w:pPr>
        <w:spacing w:after="40" w:line="240" w:lineRule="auto"/>
        <w:rPr>
          <w:sz w:val="24"/>
          <w:szCs w:val="24"/>
        </w:rPr>
      </w:pPr>
      <w:r w:rsidDel="00000000" w:rsidR="00000000" w:rsidRPr="00000000">
        <w:rPr>
          <w:sz w:val="24"/>
          <w:szCs w:val="24"/>
          <w:rtl w:val="0"/>
        </w:rPr>
        <w:t xml:space="preserve">Signature of the student: ____________________</w:t>
      </w:r>
    </w:p>
    <w:p w:rsidR="00000000" w:rsidDel="00000000" w:rsidP="00000000" w:rsidRDefault="00000000" w:rsidRPr="00000000" w14:paraId="00000013">
      <w:pPr>
        <w:spacing w:after="40" w:line="240" w:lineRule="auto"/>
        <w:rPr>
          <w:sz w:val="24"/>
          <w:szCs w:val="24"/>
        </w:rPr>
      </w:pPr>
      <w:r w:rsidDel="00000000" w:rsidR="00000000" w:rsidRPr="00000000">
        <w:rPr>
          <w:rtl w:val="0"/>
        </w:rPr>
      </w:r>
    </w:p>
    <w:p w:rsidR="00000000" w:rsidDel="00000000" w:rsidP="00000000" w:rsidRDefault="00000000" w:rsidRPr="00000000" w14:paraId="00000014">
      <w:pPr>
        <w:spacing w:after="40" w:line="240" w:lineRule="auto"/>
        <w:rPr>
          <w:sz w:val="24"/>
          <w:szCs w:val="24"/>
        </w:rPr>
      </w:pPr>
      <w:r w:rsidDel="00000000" w:rsidR="00000000" w:rsidRPr="00000000">
        <w:rPr>
          <w:b w:val="1"/>
          <w:bCs w:val="1"/>
          <w:sz w:val="24"/>
          <w:szCs w:val="24"/>
          <w:rtl w:val="0"/>
        </w:rPr>
        <w:t xml:space="preserve">Assessment Tasks</w:t>
      </w:r>
      <w:r w:rsidDel="00000000" w:rsidR="00000000" w:rsidRPr="00000000">
        <w:rPr>
          <w:rtl w:val="0"/>
        </w:rPr>
      </w:r>
    </w:p>
    <w:p w:rsidR="00000000" w:rsidDel="00000000" w:rsidP="00000000" w:rsidRDefault="00000000" w:rsidRPr="00000000" w14:paraId="00000015">
      <w:pPr>
        <w:spacing w:after="40" w:line="240" w:lineRule="auto"/>
        <w:rPr>
          <w:sz w:val="24"/>
          <w:szCs w:val="24"/>
        </w:rPr>
      </w:pPr>
      <w:r w:rsidDel="00000000" w:rsidR="00000000" w:rsidRPr="00000000">
        <w:rPr>
          <w:b w:val="1"/>
          <w:bCs w:val="1"/>
          <w:sz w:val="24"/>
          <w:szCs w:val="24"/>
          <w:rtl w:val="0"/>
        </w:rPr>
        <w:t xml:space="preserve">Case Study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 1: Smart Retail Inventory Management System</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 retail chain implements a cloud-based inventory system connected to store devices.Clients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 2: Cloud-Based Document Collaboration System</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br w:type="textWrapping"/>
        <w:t xml:space="preserve">Network infrastructure ensures low latency and high availability globally. Security includes encryption, identity management, and access permissions for collaboration.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 3: Online Food Ordering Platform</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startup builds a cloud-based food ordering system accessible via web browsers and mobile clients.</w:t>
        <w:br w:type="textWrapping"/>
        <w:t xml:space="preserve">Frontend clients interact with backend services through RESTful Web APIs hosted on a cloud platform.</w:t>
        <w:br w:type="textWrapping"/>
        <w:t xml:space="preserve">Cloud storage is used to store menu images, invoices, and customer data securely. The infrastructure uses virtual machines and managed Kubernetes for scalability and reliability. Security is enforced through authentication tokens, HTTPS, and role-based access control. The system demonstrates integration of clients, APIs, storage, and platform services in real time.</w:t>
      </w:r>
    </w:p>
    <w:p w:rsidR="00000000" w:rsidDel="00000000" w:rsidP="00000000" w:rsidRDefault="00000000" w:rsidRPr="00000000" w14:paraId="0000001D">
      <w:pPr>
        <w:spacing w:after="40" w:line="240" w:lineRule="auto"/>
        <w:rPr>
          <w:sz w:val="24"/>
          <w:szCs w:val="24"/>
        </w:rPr>
      </w:pPr>
      <w:r w:rsidDel="00000000" w:rsidR="00000000" w:rsidRPr="00000000">
        <w:rPr>
          <w:rtl w:val="0"/>
        </w:rPr>
      </w:r>
    </w:p>
    <w:p w:rsidR="00000000" w:rsidDel="00000000" w:rsidP="00000000" w:rsidRDefault="00000000" w:rsidRPr="00000000" w14:paraId="0000001E">
      <w:pPr>
        <w:spacing w:after="40" w:line="240" w:lineRule="auto"/>
        <w:rPr>
          <w:sz w:val="24"/>
          <w:szCs w:val="24"/>
        </w:rPr>
      </w:pPr>
      <w:r w:rsidDel="00000000" w:rsidR="00000000" w:rsidRPr="00000000">
        <w:rPr>
          <w:b w:val="1"/>
          <w:bCs w:val="1"/>
          <w:sz w:val="24"/>
          <w:szCs w:val="24"/>
          <w:rtl w:val="0"/>
        </w:rPr>
        <w:t xml:space="preserve">Case Study Rubric</w:t>
      </w:r>
      <w:r w:rsidDel="00000000" w:rsidR="00000000" w:rsidRPr="00000000">
        <w:rPr>
          <w:rtl w:val="0"/>
        </w:rPr>
      </w:r>
    </w:p>
    <w:tbl>
      <w:tblPr>
        <w:tblStyle w:val="Table3"/>
        <w:tblW w:w="10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707"/>
        <w:gridCol w:w="1707"/>
        <w:gridCol w:w="1707"/>
        <w:gridCol w:w="1707"/>
        <w:gridCol w:w="1707"/>
        <w:tblGridChange w:id="0">
          <w:tblGrid>
            <w:gridCol w:w="1707"/>
            <w:gridCol w:w="1707"/>
            <w:gridCol w:w="1707"/>
            <w:gridCol w:w="1707"/>
            <w:gridCol w:w="1707"/>
            <w:gridCol w:w="1707"/>
          </w:tblGrid>
        </w:tblGridChange>
      </w:tblGrid>
      <w:tr>
        <w:trPr>
          <w:cantSplit w:val="0"/>
          <w:tblHeader w:val="0"/>
        </w:trPr>
        <w:tc>
          <w:tcPr>
            <w:shd w:fill="d9e2f3" w:val="clear"/>
          </w:tcPr>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Criteria</w:t>
            </w:r>
            <w:r w:rsidDel="00000000" w:rsidR="00000000" w:rsidRPr="00000000">
              <w:rPr>
                <w:rtl w:val="0"/>
              </w:rPr>
            </w:r>
          </w:p>
        </w:tc>
        <w:tc>
          <w:tcPr>
            <w:shd w:fill="d9e2f3" w:val="clear"/>
          </w:tcPr>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Weightage</w:t>
            </w:r>
            <w:r w:rsidDel="00000000" w:rsidR="00000000" w:rsidRPr="00000000">
              <w:rPr>
                <w:rtl w:val="0"/>
              </w:rPr>
            </w:r>
          </w:p>
        </w:tc>
        <w:tc>
          <w:tcPr>
            <w:shd w:fill="d9e2f3" w:val="clear"/>
          </w:tcPr>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Level 4 - Exemplary</w:t>
            </w:r>
            <w:r w:rsidDel="00000000" w:rsidR="00000000" w:rsidRPr="00000000">
              <w:rPr>
                <w:rtl w:val="0"/>
              </w:rPr>
            </w:r>
          </w:p>
        </w:tc>
        <w:tc>
          <w:tcPr>
            <w:shd w:fill="d9e2f3" w:val="clear"/>
          </w:tcPr>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Level 3 - Proficient</w:t>
            </w:r>
            <w:r w:rsidDel="00000000" w:rsidR="00000000" w:rsidRPr="00000000">
              <w:rPr>
                <w:rtl w:val="0"/>
              </w:rPr>
            </w:r>
          </w:p>
        </w:tc>
        <w:tc>
          <w:tcPr>
            <w:shd w:fill="d9e2f3" w:val="clear"/>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Level 2 - Developing</w:t>
            </w:r>
            <w:r w:rsidDel="00000000" w:rsidR="00000000" w:rsidRPr="00000000">
              <w:rPr>
                <w:rtl w:val="0"/>
              </w:rPr>
            </w:r>
          </w:p>
        </w:tc>
        <w:tc>
          <w:tcPr>
            <w:shd w:fill="d9e2f3" w:val="clear"/>
          </w:tcPr>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025">
            <w:pPr>
              <w:rPr>
                <w:sz w:val="24"/>
                <w:szCs w:val="24"/>
              </w:rPr>
            </w:pPr>
            <w:r w:rsidDel="00000000" w:rsidR="00000000" w:rsidRPr="00000000">
              <w:rPr>
                <w:sz w:val="24"/>
                <w:szCs w:val="24"/>
                <w:rtl w:val="0"/>
              </w:rPr>
              <w:t xml:space="preserve">Understanding of Case</w:t>
            </w:r>
          </w:p>
        </w:tc>
        <w:tc>
          <w:tcPr/>
          <w:p w:rsidR="00000000" w:rsidDel="00000000" w:rsidP="00000000" w:rsidRDefault="00000000" w:rsidRPr="00000000" w14:paraId="00000026">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27">
            <w:pPr>
              <w:rPr>
                <w:sz w:val="24"/>
                <w:szCs w:val="24"/>
              </w:rPr>
            </w:pPr>
            <w:r w:rsidDel="00000000" w:rsidR="00000000" w:rsidRPr="00000000">
              <w:rPr>
                <w:sz w:val="24"/>
                <w:szCs w:val="24"/>
                <w:rtl w:val="0"/>
              </w:rPr>
              <w:t xml:space="preserve">Clearly identifies all technical and business requirements</w:t>
            </w:r>
          </w:p>
        </w:tc>
        <w:tc>
          <w:tcPr/>
          <w:p w:rsidR="00000000" w:rsidDel="00000000" w:rsidP="00000000" w:rsidRDefault="00000000" w:rsidRPr="00000000" w14:paraId="00000028">
            <w:pPr>
              <w:rPr>
                <w:sz w:val="24"/>
                <w:szCs w:val="24"/>
              </w:rPr>
            </w:pPr>
            <w:r w:rsidDel="00000000" w:rsidR="00000000" w:rsidRPr="00000000">
              <w:rPr>
                <w:sz w:val="24"/>
                <w:szCs w:val="24"/>
                <w:rtl w:val="0"/>
              </w:rPr>
              <w:t xml:space="preserve">Identifies most requirements</w:t>
            </w:r>
          </w:p>
        </w:tc>
        <w:tc>
          <w:tcPr/>
          <w:p w:rsidR="00000000" w:rsidDel="00000000" w:rsidP="00000000" w:rsidRDefault="00000000" w:rsidRPr="00000000" w14:paraId="00000029">
            <w:pPr>
              <w:rPr>
                <w:sz w:val="24"/>
                <w:szCs w:val="24"/>
              </w:rPr>
            </w:pPr>
            <w:r w:rsidDel="00000000" w:rsidR="00000000" w:rsidRPr="00000000">
              <w:rPr>
                <w:sz w:val="24"/>
                <w:szCs w:val="24"/>
                <w:rtl w:val="0"/>
              </w:rPr>
              <w:t xml:space="preserve">Basic understanding only</w:t>
            </w:r>
          </w:p>
        </w:tc>
        <w:tc>
          <w:tcPr/>
          <w:p w:rsidR="00000000" w:rsidDel="00000000" w:rsidP="00000000" w:rsidRDefault="00000000" w:rsidRPr="00000000" w14:paraId="0000002A">
            <w:pPr>
              <w:rPr>
                <w:sz w:val="24"/>
                <w:szCs w:val="24"/>
              </w:rPr>
            </w:pPr>
            <w:r w:rsidDel="00000000" w:rsidR="00000000" w:rsidRPr="00000000">
              <w:rPr>
                <w:sz w:val="24"/>
                <w:szCs w:val="24"/>
                <w:rtl w:val="0"/>
              </w:rPr>
              <w:t xml:space="preserve">Poor understanding of case</w:t>
            </w:r>
          </w:p>
        </w:tc>
      </w:tr>
      <w:tr>
        <w:trPr>
          <w:cantSplit w:val="0"/>
          <w:tblHeader w:val="0"/>
        </w:trPr>
        <w:tc>
          <w:tcPr/>
          <w:p w:rsidR="00000000" w:rsidDel="00000000" w:rsidP="00000000" w:rsidRDefault="00000000" w:rsidRPr="00000000" w14:paraId="0000002B">
            <w:pPr>
              <w:rPr>
                <w:sz w:val="24"/>
                <w:szCs w:val="24"/>
              </w:rPr>
            </w:pPr>
            <w:r w:rsidDel="00000000" w:rsidR="00000000" w:rsidRPr="00000000">
              <w:rPr>
                <w:sz w:val="24"/>
                <w:szCs w:val="24"/>
                <w:rtl w:val="0"/>
              </w:rPr>
              <w:t xml:space="preserve">Application of Concepts</w:t>
            </w:r>
          </w:p>
        </w:tc>
        <w:tc>
          <w:tcPr/>
          <w:p w:rsidR="00000000" w:rsidDel="00000000" w:rsidP="00000000" w:rsidRDefault="00000000" w:rsidRPr="00000000" w14:paraId="0000002C">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2D">
            <w:pPr>
              <w:rPr>
                <w:sz w:val="24"/>
                <w:szCs w:val="24"/>
              </w:rPr>
            </w:pPr>
            <w:r w:rsidDel="00000000" w:rsidR="00000000" w:rsidRPr="00000000">
              <w:rPr>
                <w:sz w:val="24"/>
                <w:szCs w:val="24"/>
                <w:rtl w:val="0"/>
              </w:rPr>
              <w:t xml:space="preserve">Applies suitable cloud concepts and tools effectively</w:t>
            </w:r>
          </w:p>
        </w:tc>
        <w:tc>
          <w:tcPr/>
          <w:p w:rsidR="00000000" w:rsidDel="00000000" w:rsidP="00000000" w:rsidRDefault="00000000" w:rsidRPr="00000000" w14:paraId="0000002E">
            <w:pPr>
              <w:rPr>
                <w:sz w:val="24"/>
                <w:szCs w:val="24"/>
              </w:rPr>
            </w:pPr>
            <w:r w:rsidDel="00000000" w:rsidR="00000000" w:rsidRPr="00000000">
              <w:rPr>
                <w:sz w:val="24"/>
                <w:szCs w:val="24"/>
                <w:rtl w:val="0"/>
              </w:rPr>
              <w:t xml:space="preserve">Good application with minor issues</w:t>
            </w:r>
          </w:p>
        </w:tc>
        <w:tc>
          <w:tcPr/>
          <w:p w:rsidR="00000000" w:rsidDel="00000000" w:rsidP="00000000" w:rsidRDefault="00000000" w:rsidRPr="00000000" w14:paraId="0000002F">
            <w:pPr>
              <w:rPr>
                <w:sz w:val="24"/>
                <w:szCs w:val="24"/>
              </w:rPr>
            </w:pPr>
            <w:r w:rsidDel="00000000" w:rsidR="00000000" w:rsidRPr="00000000">
              <w:rPr>
                <w:sz w:val="24"/>
                <w:szCs w:val="24"/>
                <w:rtl w:val="0"/>
              </w:rPr>
              <w:t xml:space="preserve">Partial application</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Weak or incorrect application</w:t>
            </w:r>
          </w:p>
        </w:tc>
      </w:tr>
      <w:tr>
        <w:trPr>
          <w:cantSplit w:val="0"/>
          <w:tblHeader w:val="0"/>
        </w:trPr>
        <w:tc>
          <w:tcPr/>
          <w:p w:rsidR="00000000" w:rsidDel="00000000" w:rsidP="00000000" w:rsidRDefault="00000000" w:rsidRPr="00000000" w14:paraId="00000031">
            <w:pPr>
              <w:rPr>
                <w:sz w:val="24"/>
                <w:szCs w:val="24"/>
              </w:rPr>
            </w:pPr>
            <w:r w:rsidDel="00000000" w:rsidR="00000000" w:rsidRPr="00000000">
              <w:rPr>
                <w:sz w:val="24"/>
                <w:szCs w:val="24"/>
                <w:rtl w:val="0"/>
              </w:rPr>
              <w:t xml:space="preserve">Analysis</w:t>
            </w:r>
          </w:p>
        </w:tc>
        <w:tc>
          <w:tcPr/>
          <w:p w:rsidR="00000000" w:rsidDel="00000000" w:rsidP="00000000" w:rsidRDefault="00000000" w:rsidRPr="00000000" w14:paraId="00000032">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33">
            <w:pPr>
              <w:rPr>
                <w:sz w:val="24"/>
                <w:szCs w:val="24"/>
              </w:rPr>
            </w:pPr>
            <w:r w:rsidDel="00000000" w:rsidR="00000000" w:rsidRPr="00000000">
              <w:rPr>
                <w:sz w:val="24"/>
                <w:szCs w:val="24"/>
                <w:rtl w:val="0"/>
              </w:rPr>
              <w:t xml:space="preserve">Strong analysis with clear trade-off reasoning</w:t>
            </w:r>
          </w:p>
        </w:tc>
        <w:tc>
          <w:tcPr/>
          <w:p w:rsidR="00000000" w:rsidDel="00000000" w:rsidP="00000000" w:rsidRDefault="00000000" w:rsidRPr="00000000" w14:paraId="00000034">
            <w:pPr>
              <w:rPr>
                <w:sz w:val="24"/>
                <w:szCs w:val="24"/>
              </w:rPr>
            </w:pPr>
            <w:r w:rsidDel="00000000" w:rsidR="00000000" w:rsidRPr="00000000">
              <w:rPr>
                <w:sz w:val="24"/>
                <w:szCs w:val="24"/>
                <w:rtl w:val="0"/>
              </w:rPr>
              <w:t xml:space="preserve">Reasonable analysis</w:t>
            </w:r>
          </w:p>
        </w:tc>
        <w:tc>
          <w:tcPr/>
          <w:p w:rsidR="00000000" w:rsidDel="00000000" w:rsidP="00000000" w:rsidRDefault="00000000" w:rsidRPr="00000000" w14:paraId="00000035">
            <w:pPr>
              <w:rPr>
                <w:sz w:val="24"/>
                <w:szCs w:val="24"/>
              </w:rPr>
            </w:pPr>
            <w:r w:rsidDel="00000000" w:rsidR="00000000" w:rsidRPr="00000000">
              <w:rPr>
                <w:sz w:val="24"/>
                <w:szCs w:val="24"/>
                <w:rtl w:val="0"/>
              </w:rPr>
              <w:t xml:space="preserve">Limited analysis</w:t>
            </w:r>
          </w:p>
        </w:tc>
        <w:tc>
          <w:tcPr/>
          <w:p w:rsidR="00000000" w:rsidDel="00000000" w:rsidP="00000000" w:rsidRDefault="00000000" w:rsidRPr="00000000" w14:paraId="00000036">
            <w:pPr>
              <w:rPr>
                <w:sz w:val="24"/>
                <w:szCs w:val="24"/>
              </w:rPr>
            </w:pPr>
            <w:r w:rsidDel="00000000" w:rsidR="00000000" w:rsidRPr="00000000">
              <w:rPr>
                <w:sz w:val="24"/>
                <w:szCs w:val="24"/>
                <w:rtl w:val="0"/>
              </w:rPr>
              <w:t xml:space="preserve">Minimal analysis</w:t>
            </w:r>
          </w:p>
        </w:tc>
      </w:tr>
      <w:tr>
        <w:trPr>
          <w:cantSplit w:val="0"/>
          <w:tblHeader w:val="0"/>
        </w:trPr>
        <w:tc>
          <w:tcPr/>
          <w:p w:rsidR="00000000" w:rsidDel="00000000" w:rsidP="00000000" w:rsidRDefault="00000000" w:rsidRPr="00000000" w14:paraId="00000037">
            <w:pPr>
              <w:rPr>
                <w:sz w:val="24"/>
                <w:szCs w:val="24"/>
              </w:rPr>
            </w:pPr>
            <w:r w:rsidDel="00000000" w:rsidR="00000000" w:rsidRPr="00000000">
              <w:rPr>
                <w:sz w:val="24"/>
                <w:szCs w:val="24"/>
                <w:rtl w:val="0"/>
              </w:rPr>
              <w:t xml:space="preserve">Solution Design</w:t>
            </w:r>
          </w:p>
        </w:tc>
        <w:tc>
          <w:tcPr/>
          <w:p w:rsidR="00000000" w:rsidDel="00000000" w:rsidP="00000000" w:rsidRDefault="00000000" w:rsidRPr="00000000" w14:paraId="00000038">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39">
            <w:pPr>
              <w:rPr>
                <w:sz w:val="24"/>
                <w:szCs w:val="24"/>
              </w:rPr>
            </w:pPr>
            <w:r w:rsidDel="00000000" w:rsidR="00000000" w:rsidRPr="00000000">
              <w:rPr>
                <w:sz w:val="24"/>
                <w:szCs w:val="24"/>
                <w:rtl w:val="0"/>
              </w:rPr>
              <w:t xml:space="preserve">Solution is feasible, practical, and well justified</w:t>
            </w:r>
          </w:p>
        </w:tc>
        <w:tc>
          <w:tcPr/>
          <w:p w:rsidR="00000000" w:rsidDel="00000000" w:rsidP="00000000" w:rsidRDefault="00000000" w:rsidRPr="00000000" w14:paraId="0000003A">
            <w:pPr>
              <w:rPr>
                <w:sz w:val="24"/>
                <w:szCs w:val="24"/>
              </w:rPr>
            </w:pPr>
            <w:r w:rsidDel="00000000" w:rsidR="00000000" w:rsidRPr="00000000">
              <w:rPr>
                <w:sz w:val="24"/>
                <w:szCs w:val="24"/>
                <w:rtl w:val="0"/>
              </w:rPr>
              <w:t xml:space="preserve">Reasonable solution with minor gaps</w:t>
            </w:r>
          </w:p>
        </w:tc>
        <w:tc>
          <w:tcPr/>
          <w:p w:rsidR="00000000" w:rsidDel="00000000" w:rsidP="00000000" w:rsidRDefault="00000000" w:rsidRPr="00000000" w14:paraId="0000003B">
            <w:pPr>
              <w:rPr>
                <w:sz w:val="24"/>
                <w:szCs w:val="24"/>
              </w:rPr>
            </w:pPr>
            <w:r w:rsidDel="00000000" w:rsidR="00000000" w:rsidRPr="00000000">
              <w:rPr>
                <w:sz w:val="24"/>
                <w:szCs w:val="24"/>
                <w:rtl w:val="0"/>
              </w:rPr>
              <w:t xml:space="preserve">Basic solution</w:t>
            </w:r>
          </w:p>
        </w:tc>
        <w:tc>
          <w:tcPr/>
          <w:p w:rsidR="00000000" w:rsidDel="00000000" w:rsidP="00000000" w:rsidRDefault="00000000" w:rsidRPr="00000000" w14:paraId="0000003C">
            <w:pPr>
              <w:rPr>
                <w:sz w:val="24"/>
                <w:szCs w:val="24"/>
              </w:rPr>
            </w:pPr>
            <w:r w:rsidDel="00000000" w:rsidR="00000000" w:rsidRPr="00000000">
              <w:rPr>
                <w:sz w:val="24"/>
                <w:szCs w:val="24"/>
                <w:rtl w:val="0"/>
              </w:rPr>
              <w:t xml:space="preserve">Unclear solution</w:t>
            </w:r>
          </w:p>
        </w:tc>
      </w:tr>
      <w:tr>
        <w:trPr>
          <w:cantSplit w:val="0"/>
          <w:tblHeader w:val="0"/>
        </w:trPr>
        <w:tc>
          <w:tcPr/>
          <w:p w:rsidR="00000000" w:rsidDel="00000000" w:rsidP="00000000" w:rsidRDefault="00000000" w:rsidRPr="00000000" w14:paraId="0000003D">
            <w:pPr>
              <w:rPr>
                <w:sz w:val="24"/>
                <w:szCs w:val="24"/>
              </w:rPr>
            </w:pPr>
            <w:r w:rsidDel="00000000" w:rsidR="00000000" w:rsidRPr="00000000">
              <w:rPr>
                <w:sz w:val="24"/>
                <w:szCs w:val="24"/>
                <w:rtl w:val="0"/>
              </w:rPr>
              <w:t xml:space="preserve">Clarity</w:t>
            </w:r>
          </w:p>
        </w:tc>
        <w:tc>
          <w:tcPr/>
          <w:p w:rsidR="00000000" w:rsidDel="00000000" w:rsidP="00000000" w:rsidRDefault="00000000" w:rsidRPr="00000000" w14:paraId="0000003E">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3F">
            <w:pPr>
              <w:rPr>
                <w:sz w:val="24"/>
                <w:szCs w:val="24"/>
              </w:rPr>
            </w:pPr>
            <w:r w:rsidDel="00000000" w:rsidR="00000000" w:rsidRPr="00000000">
              <w:rPr>
                <w:sz w:val="24"/>
                <w:szCs w:val="24"/>
                <w:rtl w:val="0"/>
              </w:rPr>
              <w:t xml:space="preserve">Well-structured and easy to follow</w:t>
            </w:r>
          </w:p>
        </w:tc>
        <w:tc>
          <w:tcPr/>
          <w:p w:rsidR="00000000" w:rsidDel="00000000" w:rsidP="00000000" w:rsidRDefault="00000000" w:rsidRPr="00000000" w14:paraId="00000040">
            <w:pPr>
              <w:rPr>
                <w:sz w:val="24"/>
                <w:szCs w:val="24"/>
              </w:rPr>
            </w:pPr>
            <w:r w:rsidDel="00000000" w:rsidR="00000000" w:rsidRPr="00000000">
              <w:rPr>
                <w:sz w:val="24"/>
                <w:szCs w:val="24"/>
                <w:rtl w:val="0"/>
              </w:rPr>
              <w:t xml:space="preserve">Mostly clear</w:t>
            </w:r>
          </w:p>
        </w:tc>
        <w:tc>
          <w:tcPr/>
          <w:p w:rsidR="00000000" w:rsidDel="00000000" w:rsidP="00000000" w:rsidRDefault="00000000" w:rsidRPr="00000000" w14:paraId="00000041">
            <w:pPr>
              <w:rPr>
                <w:sz w:val="24"/>
                <w:szCs w:val="24"/>
              </w:rPr>
            </w:pPr>
            <w:r w:rsidDel="00000000" w:rsidR="00000000" w:rsidRPr="00000000">
              <w:rPr>
                <w:sz w:val="24"/>
                <w:szCs w:val="24"/>
                <w:rtl w:val="0"/>
              </w:rPr>
              <w:t xml:space="preserve">Somewhat unclear</w:t>
            </w:r>
          </w:p>
        </w:tc>
        <w:tc>
          <w:tcPr/>
          <w:p w:rsidR="00000000" w:rsidDel="00000000" w:rsidP="00000000" w:rsidRDefault="00000000" w:rsidRPr="00000000" w14:paraId="00000042">
            <w:pPr>
              <w:rPr>
                <w:sz w:val="24"/>
                <w:szCs w:val="24"/>
              </w:rPr>
            </w:pPr>
            <w:r w:rsidDel="00000000" w:rsidR="00000000" w:rsidRPr="00000000">
              <w:rPr>
                <w:sz w:val="24"/>
                <w:szCs w:val="24"/>
                <w:rtl w:val="0"/>
              </w:rPr>
              <w:t xml:space="preserve">Poorly organized</w:t>
            </w:r>
          </w:p>
        </w:tc>
      </w:tr>
    </w:tbl>
    <w:p w:rsidR="00000000" w:rsidDel="00000000" w:rsidP="00000000" w:rsidRDefault="00000000" w:rsidRPr="00000000" w14:paraId="00000043">
      <w:pPr>
        <w:rPr>
          <w:sz w:val="24"/>
          <w:szCs w:val="24"/>
        </w:rPr>
      </w:pPr>
      <w:r w:rsidDel="00000000" w:rsidR="00000000" w:rsidRPr="00000000">
        <w:rPr>
          <w:rtl w:val="0"/>
        </w:rPr>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