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i w:val="0"/>
          <w:sz w:val="36"/>
          <w:u w:val="none"/>
        </w:rPr>
        <w:t>Tarun Mannava</w:t>
      </w:r>
    </w:p>
    <w:p>
      <w:pPr>
        <w:spacing w:before="0" w:after="0"/>
        <w:jc w:val="center"/>
      </w:pPr>
      <w:r>
        <w:rPr>
          <w:sz w:val="19"/>
        </w:rPr>
        <w:t xml:space="preserve">Seattle, WA • +1 (656) 203-7074 • </w:t>
      </w:r>
      <w:hyperlink r:id="rId9">
        <w:r>
          <w:rPr>
            <w:u w:val="single"/>
            <w:color w:val="0563C1"/>
            <w:sz w:val="19"/>
          </w:rPr>
          <w:t xml:space="preserve">mannava.tarun34@gmail.com</w:t>
        </w:r>
      </w:hyperlink>
      <w:r>
        <w:rPr>
          <w:sz w:val="19"/>
        </w:rPr>
        <w:t xml:space="preserve"> • </w:t>
      </w:r>
      <w:hyperlink r:id="rId10">
        <w:r>
          <w:rPr>
            <w:u w:val="single"/>
            <w:color w:val="0563C1"/>
            <w:sz w:val="19"/>
          </w:rPr>
          <w:t xml:space="preserve">LinkedIn</w:t>
        </w:r>
      </w:hyperlink>
      <w:r>
        <w:rPr>
          <w:sz w:val="19"/>
        </w:rPr>
        <w:t xml:space="preserve"> • </w:t>
      </w:r>
      <w:hyperlink r:id="rId11">
        <w:r>
          <w:rPr>
            <w:u w:val="single"/>
            <w:color w:val="0563C1"/>
            <w:sz w:val="19"/>
          </w:rPr>
          <w:t xml:space="preserve">GitHub</w:t>
        </w:r>
      </w:hyperlink>
    </w:p>
    <w:p>
      <w:pPr>
        <w:spacing w:before="0" w:after="80"/>
        <w:jc w:val="center"/>
      </w:pPr>
      <w:r>
        <w:rPr>
          <w:b w:val="0"/>
          <w:i/>
          <w:sz w:val="19"/>
          <w:u w:val="none"/>
        </w:rPr>
        <w:t>AI / Machine Learning Platform Engineer with expertise in LLM applications, RAG pipelines, LangGraph multi-agent orchestration, and Model Context Protocol (MCP) systems. Experienced in building scalable Python/FastAPI backends, vector search architectures, and client-side WASM neural inference.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SKILLS</w:t>
      </w:r>
    </w:p>
    <w:p>
      <w:pPr>
        <w:spacing w:after="20"/>
      </w:pPr>
      <w:r>
        <w:rPr>
          <w:b/>
          <w:i w:val="0"/>
          <w:sz w:val="19"/>
          <w:u w:val="none"/>
        </w:rPr>
        <w:t>Languages:</w:t>
      </w:r>
      <w:r>
        <w:rPr>
          <w:sz w:val="19"/>
        </w:rPr>
        <w:t xml:space="preserve"> Python, SQL, TypeScript, JavaScript, Java</w:t>
      </w:r>
    </w:p>
    <w:p>
      <w:pPr>
        <w:spacing w:after="20"/>
      </w:pPr>
      <w:r>
        <w:rPr>
          <w:b/>
          <w:i w:val="0"/>
          <w:sz w:val="19"/>
          <w:u w:val="none"/>
        </w:rPr>
        <w:t>GenAI &amp; LLM Frameworks:</w:t>
      </w:r>
      <w:r>
        <w:rPr>
          <w:sz w:val="19"/>
        </w:rPr>
        <w:t xml:space="preserve"> LangChain, LlamaIndex, LangGraph, RAG Pipelines, Multi-Agent Systems, Model Context Protocol (MCP), A2A Protocol, Prompt Engineering</w:t>
      </w:r>
    </w:p>
    <w:p>
      <w:pPr>
        <w:spacing w:after="20"/>
      </w:pPr>
      <w:r>
        <w:rPr>
          <w:b/>
          <w:i w:val="0"/>
          <w:sz w:val="19"/>
          <w:u w:val="none"/>
        </w:rPr>
        <w:t>Vector DBs &amp; Search:</w:t>
      </w:r>
      <w:r>
        <w:rPr>
          <w:sz w:val="19"/>
        </w:rPr>
        <w:t xml:space="preserve"> Pinecone, Qdrant, ChromaDB, Semantic Search, Hybrid Search, Embeddings, Transformers.js (WASM/ONNX)</w:t>
      </w:r>
    </w:p>
    <w:p>
      <w:pPr>
        <w:spacing w:after="20"/>
      </w:pPr>
      <w:r>
        <w:rPr>
          <w:b/>
          <w:i w:val="0"/>
          <w:sz w:val="19"/>
          <w:u w:val="none"/>
        </w:rPr>
        <w:t>Backend &amp; Messaging:</w:t>
      </w:r>
      <w:r>
        <w:rPr>
          <w:sz w:val="19"/>
        </w:rPr>
        <w:t xml:space="preserve"> FastAPI, AsyncIO, RabbitMQ, Redis, REST APIs, PostgreSQL, MongoDB, SQLAlchemy</w:t>
      </w:r>
    </w:p>
    <w:p>
      <w:pPr>
        <w:spacing w:after="20"/>
      </w:pPr>
      <w:r>
        <w:rPr>
          <w:b/>
          <w:i w:val="0"/>
          <w:sz w:val="19"/>
          <w:u w:val="none"/>
        </w:rPr>
        <w:t>AI Developer Tools:</w:t>
      </w:r>
      <w:r>
        <w:rPr>
          <w:sz w:val="19"/>
        </w:rPr>
        <w:t xml:space="preserve"> Claude Code, Cursor, GitHub Copilot, OpenAI Codex, Weights &amp; Biases, MLflow, Hugging Face</w:t>
      </w:r>
    </w:p>
    <w:p>
      <w:pPr>
        <w:spacing w:after="20"/>
      </w:pPr>
      <w:r>
        <w:rPr>
          <w:b/>
          <w:i w:val="0"/>
          <w:sz w:val="19"/>
          <w:u w:val="none"/>
        </w:rPr>
        <w:t>Cloud &amp; MLOps:</w:t>
      </w:r>
      <w:r>
        <w:rPr>
          <w:sz w:val="19"/>
        </w:rPr>
        <w:t xml:space="preserve"> AWS, Cloudflare R2, Docker, Kubernetes, Linux, GitHub Actions, CI/CD, Pytest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EXPERIENCE</w:t>
      </w:r>
    </w:p>
    <w:p>
      <w:pPr>
        <w:tabs>
          <w:tab w:pos="10800" w:val="right"/>
        </w:tabs>
        <w:spacing w:before="20" w:after="20"/>
      </w:pPr>
      <w:r>
        <w:rPr>
          <w:b/>
          <w:sz w:val="19"/>
        </w:rPr>
        <w:t>University of South Florida</w:t>
      </w:r>
      <w:r>
        <w:t xml:space="preserve"> | </w:t>
      </w:r>
      <w:r>
        <w:rPr>
          <w:b/>
          <w:i/>
          <w:sz w:val="19"/>
        </w:rPr>
        <w:t>Research Assistant, Software Engineer</w:t>
      </w:r>
      <w:r>
        <w:tab/>
      </w:r>
      <w:r>
        <w:rPr>
          <w:b/>
          <w:sz w:val="19"/>
        </w:rPr>
        <w:t>Jan 2025 – May 2026</w:t>
      </w:r>
    </w:p>
    <w:p>
      <w:pPr>
        <w:pStyle w:val="ListBullet"/>
        <w:spacing w:after="10"/>
        <w:ind w:left="216"/>
      </w:pPr>
      <w:r>
        <w:rPr>
          <w:sz w:val="19"/>
        </w:rPr>
        <w:t>Architected and deployed a production AI &amp; Health Literacy platform across 13 interactive modules in React and TypeScript, serving 60+ biomedical students and faculty with personalized learning paths.</w:t>
      </w:r>
    </w:p>
    <w:p>
      <w:pPr>
        <w:pStyle w:val="ListBullet"/>
        <w:spacing w:after="10"/>
        <w:ind w:left="216"/>
      </w:pPr>
      <w:r>
        <w:rPr>
          <w:sz w:val="19"/>
        </w:rPr>
        <w:t>Developed a RAG-based conversational assistant using FastAPI, structuring a domain-specific knowledge base with MongoDB state management to deliver grounded and contextually relevant recommendations.</w:t>
      </w:r>
    </w:p>
    <w:p>
      <w:pPr>
        <w:pStyle w:val="ListBullet"/>
        <w:spacing w:after="10"/>
        <w:ind w:left="216"/>
      </w:pPr>
      <w:r>
        <w:rPr>
          <w:sz w:val="19"/>
        </w:rPr>
        <w:t>Designed a multi-layer LLM safety and retrieval architecture, combining cosine similarity semantic relevance filtering and rate-limit-aware caching with Google Gemini and Groq APIs to optimize latency and reduce redundant calls.</w:t>
      </w:r>
    </w:p>
    <w:p>
      <w:pPr>
        <w:pStyle w:val="ListBullet"/>
        <w:spacing w:after="10"/>
        <w:ind w:left="216"/>
      </w:pPr>
      <w:r>
        <w:rPr>
          <w:sz w:val="19"/>
        </w:rPr>
        <w:t>Built an in-browser prompt evaluation engine using Transformers.js (WASM / ONNX) for local cosine similarity embedding scoring, providing zero-latency pedagogical feedback on prompt structure and constraints.</w:t>
      </w:r>
    </w:p>
    <w:p>
      <w:pPr>
        <w:pStyle w:val="ListBullet"/>
        <w:spacing w:after="10"/>
        <w:ind w:left="216"/>
      </w:pPr>
      <w:r>
        <w:rPr>
          <w:sz w:val="19"/>
        </w:rPr>
        <w:t>Implemented secure session authentication with Hugging Face OAuth2 (PKCE) and engineered Supabase (PostgreSQL) relational schemas and server-side RPCs for robust access code verification, quiz scoring, and deterministic chat logging.</w:t>
      </w:r>
    </w:p>
    <w:p>
      <w:pPr>
        <w:pStyle w:val="ListBullet"/>
        <w:spacing w:after="10"/>
        <w:ind w:left="216"/>
      </w:pPr>
      <w:r>
        <w:rPr>
          <w:sz w:val="19"/>
        </w:rPr>
        <w:t>Leveraged AsyncIO within FastAPI to manage concurrent requests for LLM interactions and database operations, ensuring high throughput and responsiveness for the conversational assistant.</w:t>
      </w:r>
    </w:p>
    <w:p>
      <w:pPr>
        <w:tabs>
          <w:tab w:pos="10800" w:val="right"/>
        </w:tabs>
        <w:spacing w:before="20" w:after="20"/>
      </w:pPr>
      <w:r>
        <w:rPr>
          <w:b/>
          <w:sz w:val="19"/>
        </w:rPr>
        <w:t>Cognizant Technology Solutions</w:t>
      </w:r>
      <w:r>
        <w:t xml:space="preserve"> | </w:t>
      </w:r>
      <w:r>
        <w:rPr>
          <w:b/>
          <w:i/>
          <w:sz w:val="19"/>
        </w:rPr>
        <w:t>Software Development Engineer</w:t>
      </w:r>
      <w:r>
        <w:tab/>
      </w:r>
      <w:r>
        <w:rPr>
          <w:b/>
          <w:sz w:val="19"/>
        </w:rPr>
        <w:t>Feb 2022 – Aug 2024</w:t>
      </w:r>
    </w:p>
    <w:p>
      <w:pPr>
        <w:pStyle w:val="ListBullet"/>
        <w:spacing w:after="10"/>
        <w:ind w:left="216"/>
      </w:pPr>
      <w:r>
        <w:rPr>
          <w:sz w:val="19"/>
        </w:rPr>
        <w:t>Developed and maintained Java 11/Spring Boot microservices for critical policy onboarding, validation, and customer transaction workflows, supporting distributed insurance services handling 20K+ peak hourly requests.</w:t>
      </w:r>
    </w:p>
    <w:p>
      <w:pPr>
        <w:pStyle w:val="ListBullet"/>
        <w:spacing w:after="10"/>
        <w:ind w:left="216"/>
      </w:pPr>
      <w:r>
        <w:rPr>
          <w:sz w:val="19"/>
        </w:rPr>
        <w:t>Engineered asynchronous validation and enrichment pipelines using Java's CompletableFuture and ExecutorService, significantly improving request processing latency through parallel task execution.</w:t>
      </w:r>
    </w:p>
    <w:p>
      <w:pPr>
        <w:pStyle w:val="ListBullet"/>
        <w:spacing w:after="10"/>
        <w:ind w:left="216"/>
      </w:pPr>
      <w:r>
        <w:rPr>
          <w:sz w:val="19"/>
        </w:rPr>
        <w:t>Implemented Redis-backed caching strategies and cache warm-up routines, reducing SQL Server read bottlenecks and improving p95 API response times by 30% during peak onboarding cycles.</w:t>
      </w:r>
    </w:p>
    <w:p>
      <w:pPr>
        <w:pStyle w:val="ListBullet"/>
        <w:spacing w:after="10"/>
        <w:ind w:left="216"/>
      </w:pPr>
      <w:r>
        <w:rPr>
          <w:sz w:val="19"/>
        </w:rPr>
        <w:t>Designed and optimized database interactions across MongoDB and SQL Server using jOOQ and indexed queries, eliminating N+1 query patterns and minimizing database round trips for core business logic.</w:t>
      </w:r>
    </w:p>
    <w:p>
      <w:pPr>
        <w:pStyle w:val="ListBullet"/>
        <w:spacing w:after="10"/>
        <w:ind w:left="216"/>
      </w:pPr>
      <w:r>
        <w:rPr>
          <w:sz w:val="19"/>
        </w:rPr>
        <w:t>Refactored complex validation and business logic across 6+ microservices into reusable Spring service components, establishing centralized exception handling and standardized REST error responses for improved maintainability.</w:t>
      </w:r>
    </w:p>
    <w:p>
      <w:pPr>
        <w:pStyle w:val="ListBullet"/>
        <w:spacing w:after="10"/>
        <w:ind w:left="216"/>
      </w:pPr>
      <w:r>
        <w:rPr>
          <w:sz w:val="19"/>
        </w:rPr>
        <w:t>Secured REST endpoints using Spring Security and JWT-based authentication, integrating role-based access control (RBAC) with centralized identity providers to enforce granular permissions.</w:t>
      </w:r>
    </w:p>
    <w:p>
      <w:pPr>
        <w:pStyle w:val="ListBullet"/>
        <w:spacing w:after="10"/>
        <w:ind w:left="216"/>
      </w:pPr>
      <w:r>
        <w:rPr>
          <w:sz w:val="19"/>
        </w:rPr>
        <w:t>Authored comprehensive JUnit and Cucumber automated test suites covering business-critical paths, establishing 70%+ backend test coverage and significantly reducing production regressions.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PROJECTS</w:t>
      </w:r>
    </w:p>
    <w:p>
      <w:pPr>
        <w:spacing w:before="20" w:after="20"/>
      </w:pPr>
      <w:r>
        <w:rPr>
          <w:b/>
          <w:sz w:val="19"/>
        </w:rPr>
        <w:t xml:space="preserve">SkillBeacon -- Skills and Career Development Platform | </w:t>
      </w:r>
      <w:hyperlink r:id="rId12">
        <w:r>
          <w:rPr>
            <w:u w:val="single"/>
            <w:color w:val="0563C1"/>
            <w:sz w:val="19"/>
          </w:rPr>
          <w:t xml:space="preserve">Link</w:t>
        </w:r>
      </w:hyperlink>
      <w:r>
        <w:t xml:space="preserve"> | </w:t>
      </w:r>
      <w:r>
        <w:rPr>
          <w:i/>
          <w:sz w:val="19"/>
        </w:rPr>
        <w:t>Python, FastAPI, React, PostgreSQL, SQLAlchemy, Cloudflare R2, Neon Auth</w:t>
      </w:r>
    </w:p>
    <w:p>
      <w:pPr>
        <w:pStyle w:val="ListBullet"/>
        <w:spacing w:after="10"/>
        <w:ind w:left="216"/>
      </w:pPr>
      <w:r>
        <w:rPr>
          <w:sz w:val="19"/>
        </w:rPr>
        <w:t>Built a full-stack skills and career platform with a FastAPI/SQLAlchemy backend and React frontend, supporting student, mentor, employer, and administrator workflows with robust data integrity.</w:t>
      </w:r>
    </w:p>
    <w:p>
      <w:pPr>
        <w:pStyle w:val="ListBullet"/>
        <w:spacing w:after="10"/>
        <w:ind w:left="216"/>
      </w:pPr>
      <w:r>
        <w:rPr>
          <w:sz w:val="19"/>
        </w:rPr>
        <w:t>Implemented a Skill Passport featuring skill levels, evidence submissions, and multi-party confidence scoring based on approved evidence and verification signals, leveraging vector embeddings for semantic skill matching.</w:t>
      </w:r>
    </w:p>
    <w:p>
      <w:pPr>
        <w:pStyle w:val="ListBullet"/>
        <w:spacing w:after="10"/>
        <w:ind w:left="216"/>
      </w:pPr>
      <w:r>
        <w:rPr>
          <w:sz w:val="19"/>
        </w:rPr>
        <w:t>Integrated Cloudflare R2 through its S3-compatible API for secure storage of resumes, employer logos, skill evidence, and challenge submissions, including file validation, size limits, storage quotas, and presigned downloads.</w:t>
      </w:r>
    </w:p>
    <w:p>
      <w:pPr>
        <w:pStyle w:val="ListBullet"/>
        <w:spacing w:after="10"/>
        <w:ind w:left="216"/>
      </w:pPr>
      <w:r>
        <w:rPr>
          <w:sz w:val="19"/>
        </w:rPr>
        <w:t>Developed role-based access controls across profiles, applications, mentorships, employer challenges, opportunities, notifications, and administrative workflows using PostgreSQL and JWT-based authentication.</w:t>
      </w:r>
    </w:p>
    <w:p>
      <w:pPr>
        <w:pStyle w:val="ListBullet"/>
        <w:spacing w:after="10"/>
        <w:ind w:left="216"/>
      </w:pPr>
      <w:r>
        <w:rPr>
          <w:sz w:val="19"/>
        </w:rPr>
        <w:t>Utilized SQLAlchemy for efficient ORM operations and database schema management in PostgreSQL, ensuring performant data access for complex skill and user relationship queries.</w:t>
      </w:r>
    </w:p>
    <w:p>
      <w:pPr>
        <w:spacing w:before="20" w:after="20"/>
      </w:pPr>
      <w:r>
        <w:rPr>
          <w:b/>
          <w:sz w:val="19"/>
        </w:rPr>
        <w:t>AutoDocs -- Event-Driven MCP &amp; Multi-Agent Documentation System</w:t>
      </w:r>
      <w:r>
        <w:t xml:space="preserve"> | </w:t>
      </w:r>
      <w:r>
        <w:rPr>
          <w:i/>
          <w:sz w:val="19"/>
        </w:rPr>
        <w:t>Python, FastAPI, MCP Protocol, A2A Protocol, RabbitMQ, Supabase, GitHub Webhooks, Multi-Agent Systems</w:t>
      </w:r>
    </w:p>
    <w:p>
      <w:pPr>
        <w:pStyle w:val="ListBullet"/>
        <w:spacing w:after="10"/>
        <w:ind w:left="216"/>
      </w:pPr>
      <w:r>
        <w:rPr>
          <w:sz w:val="19"/>
        </w:rPr>
        <w:t>Built an event-driven documentation system receiving pull-request webhooks via FastAPI, validating GitHub HMAC-SHA256 signatures, and enforcing idempotent delivery persistence in Supabase.</w:t>
      </w:r>
    </w:p>
    <w:p>
      <w:pPr>
        <w:pStyle w:val="ListBullet"/>
        <w:spacing w:after="10"/>
        <w:ind w:left="216"/>
      </w:pPr>
      <w:r>
        <w:rPr>
          <w:sz w:val="19"/>
        </w:rPr>
        <w:t>Implemented asynchronous job processing with RabbitMQ, decoupling webhook ingestion from repository analysis and long-running documentation workflows with robust retry and failure handling mechanisms.</w:t>
      </w:r>
    </w:p>
    <w:p>
      <w:pPr>
        <w:pStyle w:val="ListBullet"/>
        <w:spacing w:after="10"/>
        <w:ind w:left="216"/>
      </w:pPr>
      <w:r>
        <w:rPr>
          <w:sz w:val="19"/>
        </w:rPr>
        <w:t>Architected Model Context Protocol (MCP) servers exposing git diffs, Abstract Syntax Tree (AST) parsing, and codebase resources to LLM agents for secure, context-aware RAG pipelines and repository inspection.</w:t>
      </w:r>
    </w:p>
    <w:p>
      <w:pPr>
        <w:pStyle w:val="ListBullet"/>
        <w:spacing w:after="10"/>
        <w:ind w:left="216"/>
      </w:pPr>
      <w:r>
        <w:rPr>
          <w:sz w:val="19"/>
        </w:rPr>
        <w:t>Engineered an Agent-to-Agent (A2A) communication workflow, dynamically routing tasks across specialized diff-analysis, API-spec, and architectural-review agents with structured state exchange and consistency checks for multi-agent orchestration.</w:t>
      </w:r>
    </w:p>
    <w:p>
      <w:pPr>
        <w:pStyle w:val="ListBullet"/>
        <w:spacing w:after="10"/>
        <w:ind w:left="216"/>
      </w:pPr>
      <w:r>
        <w:rPr>
          <w:sz w:val="19"/>
        </w:rPr>
        <w:t>Developed a vector retrieval system for codebase chunking, enabling efficient semantic search over AST-parsed code segments to provide relevant context to LLM agents during documentation generation.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EDUCATION</w:t>
      </w:r>
    </w:p>
    <w:p>
      <w:pPr>
        <w:tabs>
          <w:tab w:pos="10800" w:val="right"/>
        </w:tabs>
        <w:spacing w:before="20"/>
      </w:pPr>
      <w:r>
        <w:rPr>
          <w:b/>
          <w:sz w:val="19"/>
        </w:rPr>
        <w:t>University of South Florida, Tampa, United States</w:t>
      </w:r>
      <w:r>
        <w:tab/>
      </w:r>
      <w:r>
        <w:rPr>
          <w:b/>
          <w:sz w:val="19"/>
        </w:rPr>
        <w:t>Aug 2024 – May 2026</w:t>
      </w:r>
    </w:p>
    <w:p>
      <w:pPr>
        <w:spacing w:after="20"/>
      </w:pPr>
      <w:r>
        <w:rPr>
          <w:i/>
          <w:sz w:val="19"/>
        </w:rPr>
        <w:t>Master of Science, Computer Science</w:t>
      </w:r>
    </w:p>
    <w:p>
      <w:pPr>
        <w:spacing w:before="80" w:after="20"/>
        <w:pBdr>
          <w:bottom w:val="single" w:sz="4" w:space="1" w:color="000000"/>
        </w:pBdr>
      </w:pPr>
      <w:r>
        <w:rPr>
          <w:b/>
          <w:sz w:val="19"/>
        </w:rPr>
        <w:t>CERTIFICATIONS</w:t>
      </w:r>
    </w:p>
    <w:p>
      <w:pPr>
        <w:spacing w:after="20"/>
      </w:pPr>
      <w:r>
        <w:rPr>
          <w:sz w:val="19"/>
        </w:rPr>
        <w:t>AWS Certified Cloud Practitioner -- Amazon, Nov 2023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before="0" w:after="0"/>
    </w:pPr>
    <w:rPr>
      <w:rFonts w:ascii="Times New Roman" w:hAnsi="Times New Roman" w:eastAsia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annava.tarun34@gmail.com" TargetMode="External"/><Relationship Id="rId10" Type="http://schemas.openxmlformats.org/officeDocument/2006/relationships/hyperlink" Target="https://linkedin.com/in/tarunmannava" TargetMode="External"/><Relationship Id="rId11" Type="http://schemas.openxmlformats.org/officeDocument/2006/relationships/hyperlink" Target="https://github.com/tarunmannava" TargetMode="External"/><Relationship Id="rId12" Type="http://schemas.openxmlformats.org/officeDocument/2006/relationships/hyperlink" Target="https://skillbeacon-six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