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</w:rPr>
        <w:t>Tarun Mannava</w:t>
      </w:r>
    </w:p>
    <w:p>
      <w:pPr>
        <w:spacing w:before="0" w:after="80"/>
        <w:jc w:val="center"/>
      </w:pPr>
      <w:r>
        <w:rPr>
          <w:sz w:val="19"/>
        </w:rPr>
        <w:t xml:space="preserve">Tampa, FL | +1 (656) 203-7074 | </w:t>
      </w:r>
      <w:hyperlink r:id="rId9">
        <w:r>
          <w:rPr>
            <w:u w:val="single"/>
            <w:color w:val="0563C1"/>
            <w:sz w:val="19"/>
          </w:rPr>
          <w:t>mannava.tarun34@gmail.com</w:t>
        </w:r>
      </w:hyperlink>
      <w:r>
        <w:rPr>
          <w:sz w:val="19"/>
        </w:rPr>
        <w:t xml:space="preserve"> | </w:t>
      </w:r>
      <w:hyperlink r:id="rId10">
        <w:r>
          <w:rPr>
            <w:u w:val="single"/>
            <w:color w:val="0563C1"/>
            <w:sz w:val="19"/>
          </w:rPr>
          <w:t>LinkedIn</w:t>
        </w:r>
      </w:hyperlink>
      <w:r>
        <w:rPr>
          <w:sz w:val="19"/>
        </w:rPr>
        <w:t xml:space="preserve"> | </w:t>
      </w:r>
      <w:hyperlink r:id="rId11">
        <w:r>
          <w:rPr>
            <w:u w:val="single"/>
            <w:color w:val="0563C1"/>
            <w:sz w:val="19"/>
          </w:rPr>
          <w:t>GitHub</w:t>
        </w:r>
      </w:hyperlink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Tampa, United States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Researcher - Full-Stack AI Platform</w:t>
      </w:r>
      <w:r>
        <w:tab/>
      </w:r>
      <w:r>
        <w:rPr>
          <w:b/>
          <w:sz w:val="19"/>
        </w:rPr>
        <w:t>Jan 2025 – Present</w:t>
      </w:r>
    </w:p>
    <w:p>
      <w:pPr>
        <w:pStyle w:val="ListBullet"/>
        <w:spacing w:after="10"/>
        <w:ind w:left="216"/>
      </w:pPr>
      <w:r>
        <w:rPr>
          <w:sz w:val="19"/>
        </w:rPr>
        <w:t>Took an AI-powered biomedical learning platform from concept to production at USF SHIELD Lab, owning product design, frontend, backend, database, and LLM integration for students and instructors.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Built the production frontend in </w:t>
      </w:r>
      <w:r>
        <w:rPr>
          <w:b/>
          <w:i w:val="0"/>
          <w:sz w:val="19"/>
        </w:rPr>
        <w:t>React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TypeScript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Node.js</w:t>
      </w:r>
      <w:r>
        <w:rPr>
          <w:sz w:val="19"/>
        </w:rPr>
        <w:t xml:space="preserve"> backend services integrating </w:t>
      </w:r>
      <w:r>
        <w:rPr>
          <w:b/>
          <w:i w:val="0"/>
          <w:sz w:val="19"/>
        </w:rPr>
        <w:t>Groq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Gemini</w:t>
      </w:r>
      <w:r>
        <w:rPr>
          <w:sz w:val="19"/>
        </w:rPr>
        <w:t xml:space="preserve"> APIs for live tutoring workflows, supporting 60+ concurrent users with sub-2s response latency.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Designed </w:t>
      </w:r>
      <w:r>
        <w:rPr>
          <w:b/>
          <w:i w:val="0"/>
          <w:sz w:val="19"/>
        </w:rPr>
        <w:t>PostgreSQL</w:t>
      </w:r>
      <w:r>
        <w:rPr>
          <w:sz w:val="19"/>
        </w:rPr>
        <w:t xml:space="preserve"> schemas for authentication, progress tracking, and role-based learning analytics across student, instructor, and researcher personas.</w:t>
      </w:r>
    </w:p>
    <w:p>
      <w:pPr>
        <w:pStyle w:val="ListBullet"/>
        <w:spacing w:after="10"/>
        <w:ind w:left="216"/>
      </w:pPr>
      <w:r>
        <w:rPr>
          <w:sz w:val="19"/>
        </w:rPr>
        <w:t>Implemented shared TypeScript contracts and validation across frontend and backend services, reducing integration defects by 30% and accelerating feature delivery across sprint cycles.</w:t>
      </w:r>
    </w:p>
    <w:p>
      <w:pPr>
        <w:pStyle w:val="ListBullet"/>
        <w:spacing w:after="10"/>
        <w:ind w:left="216"/>
      </w:pPr>
      <w:r>
        <w:rPr>
          <w:sz w:val="19"/>
        </w:rPr>
        <w:t>Shipped 8+ major module updates on 2-week iteration cycles without disrupting live classroom usage.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Developed customer-facing </w:t>
      </w:r>
      <w:r>
        <w:rPr>
          <w:b/>
          <w:i w:val="0"/>
          <w:sz w:val="19"/>
        </w:rPr>
        <w:t>Java/Spring Boot</w:t>
      </w:r>
      <w:r>
        <w:rPr>
          <w:sz w:val="19"/>
        </w:rPr>
        <w:t xml:space="preserve"> REST APIs for registration, validation, and authentication workflows supporting </w:t>
      </w:r>
      <w:r>
        <w:rPr>
          <w:b/>
          <w:i w:val="0"/>
          <w:sz w:val="19"/>
        </w:rPr>
        <w:t>20K+ hourly peak transactions</w:t>
      </w:r>
      <w:r>
        <w:rPr>
          <w:sz w:val="19"/>
        </w:rPr>
        <w:t xml:space="preserve"> across customer onboarding and account management.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Leveraged </w:t>
      </w:r>
      <w:r>
        <w:rPr>
          <w:b/>
          <w:i w:val="0"/>
          <w:sz w:val="19"/>
        </w:rPr>
        <w:t>Redis</w:t>
      </w:r>
      <w:r>
        <w:rPr>
          <w:sz w:val="19"/>
        </w:rPr>
        <w:t xml:space="preserve"> for session and token caching on authentication endpoints, improving p95 response times by 30% and lowering database load on hot read paths.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Built automated test coverage with </w:t>
      </w:r>
      <w:r>
        <w:rPr>
          <w:b/>
          <w:i w:val="0"/>
          <w:sz w:val="19"/>
        </w:rPr>
        <w:t>JUnit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Cucumber</w:t>
      </w:r>
      <w:r>
        <w:rPr>
          <w:sz w:val="19"/>
        </w:rPr>
        <w:t>, reaching 70% backend coverage and reducing production regressions on critical auth paths.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>Open-Source LLM Inference Serving &amp; Benchmarking Suite</w:t>
      </w:r>
      <w:r>
        <w:t xml:space="preserve"> | </w:t>
      </w:r>
      <w:r>
        <w:rPr>
          <w:i/>
          <w:sz w:val="19"/>
        </w:rPr>
        <w:t>Python, vLLM, Docker, Prometheus, Grafana, FastAPI</w:t>
      </w:r>
    </w:p>
    <w:p>
      <w:pPr>
        <w:pStyle w:val="ListBullet"/>
        <w:spacing w:after="10"/>
        <w:ind w:left="216"/>
      </w:pPr>
      <w:r>
        <w:rPr>
          <w:sz w:val="19"/>
        </w:rPr>
        <w:t>Containerized and deployed open-source LLM inference services using vLLM on a dedicated GPU host, configuring PagedAttention for batch inference.</w:t>
      </w:r>
    </w:p>
    <w:p>
      <w:pPr>
        <w:pStyle w:val="ListBullet"/>
        <w:spacing w:after="10"/>
        <w:ind w:left="216"/>
      </w:pPr>
      <w:r>
        <w:rPr>
          <w:sz w:val="19"/>
        </w:rPr>
        <w:t>Built a benchmark suite evaluating model throughput (tokens/sec) and Time-to-First-Token (TTFT) across quantization formats (AWQ 4-bit vs FP16).</w:t>
      </w:r>
    </w:p>
    <w:p>
      <w:pPr>
        <w:pStyle w:val="ListBullet"/>
        <w:spacing w:after="10"/>
        <w:ind w:left="216"/>
      </w:pPr>
      <w:r>
        <w:rPr>
          <w:sz w:val="19"/>
        </w:rPr>
        <w:t>Integrated Prometheus metrics endpoints to monitor GPU VRAM utilization, request queue depth, and generation latency.</w:t>
      </w:r>
    </w:p>
    <w:p>
      <w:pPr>
        <w:pStyle w:val="ListBullet"/>
        <w:spacing w:after="10"/>
        <w:ind w:left="216"/>
      </w:pPr>
      <w:r>
        <w:rPr>
          <w:sz w:val="19"/>
        </w:rPr>
        <w:t>Implemented dynamic batching and token streaming endpoints via FastAPI for downstream application consumption.</w:t>
      </w:r>
    </w:p>
    <w:p>
      <w:pPr>
        <w:spacing w:before="20" w:after="20"/>
      </w:pPr>
      <w:r>
        <w:rPr>
          <w:b/>
          <w:sz w:val="19"/>
        </w:rPr>
        <w:t>Prompt Versioning and Automated Evaluation Benchmark Service</w:t>
      </w:r>
      <w:r>
        <w:t xml:space="preserve"> | </w:t>
      </w:r>
      <w:r>
        <w:rPr>
          <w:i/>
          <w:sz w:val="19"/>
        </w:rPr>
        <w:t>Python, FastAPI, PostgreSQL, Redis, Jinja2, Docker</w:t>
      </w:r>
    </w:p>
    <w:p>
      <w:pPr>
        <w:pStyle w:val="ListBullet"/>
        <w:spacing w:after="10"/>
        <w:ind w:left="216"/>
      </w:pPr>
      <w:r>
        <w:rPr>
          <w:sz w:val="19"/>
        </w:rPr>
        <w:t>Developed a lightweight prompt versioning and rendering API service, enabling teams to template, version, and test prompts across multiple LLM providers.</w:t>
      </w:r>
    </w:p>
    <w:p>
      <w:pPr>
        <w:pStyle w:val="ListBullet"/>
        <w:spacing w:after="10"/>
        <w:ind w:left="216"/>
      </w:pPr>
      <w:r>
        <w:rPr>
          <w:sz w:val="19"/>
        </w:rPr>
        <w:t>Built an evaluation benchmark pipeline that executes prompt variants against ground-truth datasets and outputs latency and quality scoring summaries.</w:t>
      </w:r>
    </w:p>
    <w:p>
      <w:pPr>
        <w:pStyle w:val="ListBullet"/>
        <w:spacing w:after="10"/>
        <w:ind w:left="216"/>
      </w:pPr>
      <w:r>
        <w:rPr>
          <w:sz w:val="19"/>
        </w:rPr>
        <w:t>Designed PostgreSQL schemas for tracking prompt version history, model parameter configurations, and evaluation runs.</w:t>
      </w:r>
    </w:p>
    <w:p>
      <w:pPr>
        <w:pStyle w:val="ListBullet"/>
        <w:spacing w:after="10"/>
        <w:ind w:left="216"/>
      </w:pPr>
      <w:r>
        <w:rPr>
          <w:sz w:val="19"/>
        </w:rPr>
        <w:t>Implemented Redis caching for dynamic prompt template rendering, reducing template retrieval overhead.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</w:rPr>
        <w:t>Languages:</w:t>
      </w:r>
      <w:r>
        <w:rPr>
          <w:sz w:val="19"/>
        </w:rPr>
        <w:t xml:space="preserve"> Python, TypeScript, SQL, Java</w:t>
      </w:r>
    </w:p>
    <w:p>
      <w:pPr>
        <w:spacing w:after="20"/>
      </w:pPr>
      <w:r>
        <w:rPr>
          <w:b/>
          <w:i w:val="0"/>
          <w:sz w:val="19"/>
        </w:rPr>
        <w:t>LLM APIs:</w:t>
      </w:r>
      <w:r>
        <w:rPr>
          <w:sz w:val="19"/>
        </w:rPr>
        <w:t xml:space="preserve"> OpenAI, Anthropic, Groq, Gemini</w:t>
      </w:r>
    </w:p>
    <w:p>
      <w:pPr>
        <w:spacing w:after="20"/>
      </w:pPr>
      <w:r>
        <w:rPr>
          <w:b/>
          <w:i w:val="0"/>
          <w:sz w:val="19"/>
        </w:rPr>
        <w:t>AI &amp; ML:</w:t>
      </w:r>
      <w:r>
        <w:rPr>
          <w:sz w:val="19"/>
        </w:rPr>
        <w:t xml:space="preserve"> LangChain, LlamaIndex, LangGraph, RAG, Prompt Engineering, Model Evaluation, Vector Search</w:t>
      </w:r>
    </w:p>
    <w:p>
      <w:pPr>
        <w:spacing w:after="20"/>
      </w:pPr>
      <w:r>
        <w:rPr>
          <w:b/>
          <w:i w:val="0"/>
          <w:sz w:val="19"/>
        </w:rPr>
        <w:t>Backend &amp; Platform:</w:t>
      </w:r>
      <w:r>
        <w:rPr>
          <w:sz w:val="19"/>
        </w:rPr>
        <w:t xml:space="preserve"> FastAPI, Node.js, React, REST APIs, PostgreSQL, Redis, Docker, Kubernetes</w:t>
      </w:r>
    </w:p>
    <w:p>
      <w:pPr>
        <w:spacing w:after="20"/>
      </w:pPr>
      <w:r>
        <w:rPr>
          <w:b/>
          <w:i w:val="0"/>
          <w:sz w:val="19"/>
        </w:rPr>
        <w:t>Observability &amp; MLOps:</w:t>
      </w:r>
      <w:r>
        <w:rPr>
          <w:sz w:val="19"/>
        </w:rPr>
        <w:t xml:space="preserve"> vLLM, Prometheus, Grafana, Terraform, GitHub Actions, AWS, GPU Inference</w:t>
      </w:r>
    </w:p>
    <w:p>
      <w:pPr>
        <w:spacing w:after="20"/>
      </w:pPr>
      <w:r>
        <w:rPr>
          <w:b/>
          <w:i w:val="0"/>
          <w:sz w:val="19"/>
        </w:rPr>
        <w:t>Developer Tools:</w:t>
      </w:r>
      <w:r>
        <w:rPr>
          <w:sz w:val="19"/>
        </w:rPr>
        <w:t xml:space="preserve"> Git, GitHub, Cursor, GitHub Copilot</w:t>
      </w:r>
    </w:p>
    <w:p>
      <w:pPr>
        <w:spacing w:after="20"/>
      </w:pPr>
      <w:r>
        <w:rPr>
          <w:b/>
          <w:i w:val="0"/>
          <w:sz w:val="19"/>
        </w:rPr>
        <w:t>Testing:</w:t>
      </w:r>
      <w:r>
        <w:rPr>
          <w:sz w:val="19"/>
        </w:rPr>
        <w:t xml:space="preserve"> Jest, JUnit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CERTIFICATIONS</w:t>
      </w:r>
    </w:p>
    <w:p>
      <w:pPr>
        <w:spacing w:after="20"/>
      </w:pPr>
      <w:r>
        <w:rPr>
          <w:b/>
          <w:i w:val="0"/>
          <w:sz w:val="19"/>
        </w:rPr>
        <w:t>AWS Certified Cloud Practitioner</w:t>
      </w:r>
      <w:r>
        <w:rPr>
          <w:sz w:val="19"/>
        </w:rPr>
        <w:t xml:space="preserve"> 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