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Calibri" w:hAnsi="Calibri"/>
          <w:b/>
          <w:color w:val="1E3A8A"/>
          <w:sz w:val="48"/>
        </w:rPr>
        <w:t>AVAILABLE PROJECTS CATALOG</w:t>
      </w:r>
    </w:p>
    <w:p>
      <w:pPr>
        <w:spacing w:after="480"/>
        <w:jc w:val="center"/>
      </w:pPr>
      <w:r>
        <w:rPr>
          <w:i/>
          <w:color w:val="64748B"/>
          <w:sz w:val="22"/>
        </w:rPr>
        <w:t>A comprehensive directory of projects including tech stack details, resume bullets, description, and detailed contextual information for review and decision-making.</w:t>
      </w:r>
    </w:p>
    <w:p>
      <w:pPr>
        <w:keepNext/>
        <w:spacing w:before="360" w:after="80"/>
      </w:pPr>
      <w:r>
        <w:rPr>
          <w:rFonts w:ascii="Calibri" w:hAnsi="Calibri"/>
          <w:b/>
          <w:color w:val="1E3A8A"/>
          <w:sz w:val="32"/>
        </w:rPr>
        <w:t>1. Production RAG-Based FAQ / Support System</w:t>
      </w:r>
    </w:p>
    <w:p>
      <w:pPr>
        <w:keepNext/>
        <w:spacing w:before="0" w:after="240"/>
      </w:pPr>
      <w:r>
        <w:rPr>
          <w:rFonts w:ascii="Calibri" w:hAnsi="Calibri"/>
          <w:b/>
          <w:i/>
          <w:color w:val="464646"/>
          <w:sz w:val="24"/>
        </w:rPr>
        <w:t>Production-Grade Hybrid RAG Support Assistant with Evaluation Framework</w:t>
      </w:r>
    </w:p>
    <w:p>
      <w:pPr>
        <w:spacing w:after="200" w:line="276" w:lineRule="auto"/>
      </w:pPr>
      <w:r>
        <w:rPr>
          <w:b/>
          <w:color w:val="1E3A8A"/>
        </w:rPr>
        <w:t xml:space="preserve">Target Roles: </w:t>
      </w:r>
      <w:r>
        <w:rPr>
          <w:sz w:val="20"/>
        </w:rPr>
        <w:t>AI Engineer, Applied AI Engineer, GenAI Engineer, LLM Engineer</w:t>
        <w:br/>
      </w:r>
      <w:r>
        <w:rPr>
          <w:b/>
          <w:color w:val="1E3A8A"/>
        </w:rPr>
        <w:t xml:space="preserve">Tech Stack: </w:t>
      </w:r>
      <w:r>
        <w:rPr>
          <w:sz w:val="20"/>
        </w:rPr>
        <w:t>Python, FastAPI, LangChain, LlamaIndex, Pinecone, pgvector, Weaviate, Elasticsearch, OpenAI GPT-4, BAAI/bge-large-en embeddings, SentenceTransformers cross-encoder reranker, Langfuse, Prometheus, Grafana, Docker, Kubernetes, GitHub Actions</w:t>
      </w:r>
    </w:p>
    <w:p>
      <w:pPr>
        <w:spacing w:before="120" w:after="200"/>
      </w:pPr>
      <w:r>
        <w:rPr>
          <w:b/>
          <w:color w:val="464646"/>
        </w:rPr>
        <w:t>Description:</w:t>
        <w:br/>
      </w:r>
      <w:r>
        <w:rPr>
          <w:sz w:val="21"/>
        </w:rPr>
        <w:t>Built a Retrieval-Augmented Generation (RAG) system capable of answering questions over course documentation using hybrid retrieval combining semantic vector search and lexical BM25 retrieval followed by cross-encoder reranking.</w:t>
      </w:r>
    </w:p>
    <w:p>
      <w:pPr>
        <w:keepNext/>
        <w:spacing w:before="120" w:after="40"/>
      </w:pPr>
      <w:r>
        <w:rPr>
          <w:b/>
          <w:color w:val="464646"/>
        </w:rPr>
        <w:t>Resume Bullets:</w:t>
      </w:r>
    </w:p>
    <w:p>
      <w:pPr>
        <w:pStyle w:val="ListBullet"/>
        <w:spacing w:before="40" w:after="40"/>
      </w:pPr>
      <w:r>
        <w:rPr>
          <w:sz w:val="21"/>
        </w:rPr>
        <w:t>Built a hybrid RAG pipeline combining BM25 and dense vector retrieval with cross-encoder reranking, improving search relevance over baseline dense retrieval.</w:t>
      </w:r>
    </w:p>
    <w:p>
      <w:pPr>
        <w:pStyle w:val="ListBullet"/>
        <w:spacing w:before="40" w:after="40"/>
      </w:pPr>
      <w:r>
        <w:rPr>
          <w:sz w:val="21"/>
        </w:rPr>
        <w:t>Developed automated LLM-as-judge evaluation pipelines using golden datasets, identifying and reducing hallucination rates.</w:t>
      </w:r>
    </w:p>
    <w:p>
      <w:pPr>
        <w:pStyle w:val="ListBullet"/>
        <w:spacing w:before="40" w:after="40"/>
      </w:pPr>
      <w:r>
        <w:rPr>
          <w:sz w:val="21"/>
        </w:rPr>
        <w:t>Designed scalable ingestion pipelines processing 5,000+ chunks of course and lab documentation with metadata-aware indexing.</w:t>
      </w:r>
    </w:p>
    <w:p>
      <w:pPr>
        <w:pStyle w:val="ListBullet"/>
        <w:spacing w:before="40" w:after="40"/>
      </w:pPr>
      <w:r>
        <w:rPr>
          <w:sz w:val="21"/>
        </w:rPr>
        <w:t>Implemented observability dashboards tracking retrieval precision, latency, token usage, and API costs.</w:t>
      </w:r>
    </w:p>
    <w:p>
      <w:pPr>
        <w:keepNext/>
        <w:spacing w:before="200" w:after="40"/>
      </w:pPr>
      <w:r>
        <w:rPr>
          <w:b/>
          <w:color w:val="464646"/>
        </w:rPr>
        <w:t>Detailed Context &amp; System Details:</w:t>
      </w:r>
    </w:p>
    <w:p>
      <w:pPr>
        <w:spacing w:before="40" w:after="240"/>
        <w:ind w:left="360"/>
      </w:pPr>
      <w:r>
        <w:rPr>
          <w:color w:val="505050"/>
          <w:sz w:val="19"/>
        </w:rPr>
        <w:t>The system is a hybrid RAG support assistant designed to answer queries over course documentation including API references, onboarding guides, troubleshooting manuals, and lab files. Core features include a hybrid retrieval pipeline (semantic vector search, BM25 lexical retrieval), cross-encoder reranking, streaming LLM responses, source citation support, metadata-aware filtering, query rewriting, context compression, retrieval caching, golden dataset evaluation, LLM-as-judge scoring, and monitoring dashboards. The tech stack uses Python, FastAPI, LangChain, and LlamaIndex for the backend; Pinecone, pgvector, Weaviate, and Elasticsearch for vector/search infrastructure; OpenAI GPT-4, BAAI/bge-large-en embeddings, and SentenceTransformers cross-encoder reranker for models; Langfuse, Prometheus, and Grafana for monitoring; and Docker, Kubernetes, and GitHub Actions for deployment. The system architecture includes a document ingestion pipeline (upload documents, extract text, chunk documents, generate embeddings, store metadata, index in vector database and Elasticsearch) and a retrieval pipeline (user submits query, query embedding generated, BM25 and vector similarity retrieval executed, results merged, cross-encoder reranking applied, top contexts selected, prompt assembled, LLM generates response). Chunking uses recursive splitting with overlapping chunks, metadata preservation, and semantic boundary-aware chunking. Evaluation includes offline metrics (Precision@K, Recall@K, MRR, context relevance, answer faithfulness), LLM-as-Judge evaluation (correctness scoring, hallucination detection, retrieval quality scoring, pairwise response comparison), and a golden dataset of human-curated QA pairs with difficult edge-case queries and domain-specific evaluation prompts. Monitoring metrics track query latency, retrieval latency, tokens per request, cost per request, hallucination rate, retrieval precision, and cache hit rate. Advanced features include async retrieval, streaming responses, semantic cache, rate limiting, authentication, and prompt versioning. Scalability achievements include processing 5,000+ chunks, low retrieval latency, and containerized deployment with Kubernetes.</w:t>
      </w:r>
    </w:p>
    <w:p>
      <w:pPr>
        <w:spacing w:before="80" w:after="360"/>
      </w:pPr>
      <w:r>
        <w:rPr>
          <w:b/>
          <w:color w:val="64748B"/>
          <w:sz w:val="18"/>
        </w:rPr>
        <w:t xml:space="preserve">Source File Reference: </w:t>
      </w:r>
      <w:r>
        <w:rPr>
          <w:i/>
          <w:color w:val="64748B"/>
          <w:sz w:val="18"/>
        </w:rPr>
        <w:t>Project 1 - Production RAG-Based FAQ - Support System.pdf</w:t>
      </w:r>
    </w:p>
    <w:p>
      <w:r>
        <w:br w:type="page"/>
      </w:r>
    </w:p>
    <w:p>
      <w:pPr>
        <w:keepNext/>
        <w:spacing w:before="360" w:after="80"/>
      </w:pPr>
      <w:r>
        <w:rPr>
          <w:rFonts w:ascii="Calibri" w:hAnsi="Calibri"/>
          <w:b/>
          <w:color w:val="1E3A8A"/>
          <w:sz w:val="32"/>
        </w:rPr>
        <w:t>2. Autonomous Multi-Agent Research and Task Execution Platform</w:t>
      </w:r>
    </w:p>
    <w:p>
      <w:pPr>
        <w:keepNext/>
        <w:spacing w:before="0" w:after="240"/>
      </w:pPr>
      <w:r>
        <w:rPr>
          <w:rFonts w:ascii="Calibri" w:hAnsi="Calibri"/>
          <w:b/>
          <w:i/>
          <w:color w:val="464646"/>
          <w:sz w:val="24"/>
        </w:rPr>
        <w:t>Autonomous AI Agent with Tool Use / Multi-Agent System</w:t>
      </w:r>
    </w:p>
    <w:p>
      <w:pPr>
        <w:spacing w:after="200" w:line="276" w:lineRule="auto"/>
      </w:pPr>
      <w:r>
        <w:rPr>
          <w:b/>
          <w:color w:val="1E3A8A"/>
        </w:rPr>
        <w:t xml:space="preserve">Target Roles: </w:t>
      </w:r>
      <w:r>
        <w:rPr>
          <w:sz w:val="20"/>
        </w:rPr>
        <w:t>AI Agent Engineer, Applied AI Engineer, LLM Engineer, AI Platform Engineer</w:t>
        <w:br/>
      </w:r>
      <w:r>
        <w:rPr>
          <w:b/>
          <w:color w:val="1E3A8A"/>
        </w:rPr>
        <w:t xml:space="preserve">Tech Stack: </w:t>
      </w:r>
      <w:r>
        <w:rPr>
          <w:sz w:val="20"/>
        </w:rPr>
        <w:t>Python, FastAPI, LangGraph, CrewAI, AutoGen, PostgreSQL, Redis, OpenAI GPT-4, Claude, Gemini, Docker, Kubernetes, LangSmith, OpenTelemetry, Prometheus</w:t>
      </w:r>
    </w:p>
    <w:p>
      <w:pPr>
        <w:spacing w:before="120" w:after="200"/>
      </w:pPr>
      <w:r>
        <w:rPr>
          <w:b/>
          <w:color w:val="464646"/>
        </w:rPr>
        <w:t>Description:</w:t>
        <w:br/>
      </w:r>
      <w:r>
        <w:rPr>
          <w:sz w:val="21"/>
        </w:rPr>
        <w:t>Built an autonomous AI agent framework capable of executing complex multi-step workflows using tool calling, planning, reasoning, and memory management.</w:t>
      </w:r>
    </w:p>
    <w:p>
      <w:pPr>
        <w:keepNext/>
        <w:spacing w:before="120" w:after="40"/>
      </w:pPr>
      <w:r>
        <w:rPr>
          <w:b/>
          <w:color w:val="464646"/>
        </w:rPr>
        <w:t>Resume Bullets:</w:t>
      </w:r>
    </w:p>
    <w:p>
      <w:pPr>
        <w:pStyle w:val="ListBullet"/>
        <w:spacing w:before="40" w:after="40"/>
      </w:pPr>
      <w:r>
        <w:rPr>
          <w:sz w:val="21"/>
        </w:rPr>
        <w:t>Engineered a LangGraph multi-agent framework for graduate research workflows covering literature search, summarization, and structured reporting, reducing end-to-end task time by 14% on a fixed 6-query academic benchmark through parallel agent decomposition.</w:t>
      </w:r>
    </w:p>
    <w:p>
      <w:pPr>
        <w:pStyle w:val="ListBullet"/>
        <w:spacing w:before="40" w:after="40"/>
      </w:pPr>
      <w:r>
        <w:rPr>
          <w:sz w:val="21"/>
        </w:rPr>
        <w:t>Implemented structured tool-calling interfaces using JSON schemas and dynamic routing with fallback chains, improving successful tool-call completion rates from 67% to 100% under controlled arXiv fault injection on the academic task benchmark.</w:t>
      </w:r>
    </w:p>
    <w:p>
      <w:pPr>
        <w:pStyle w:val="ListBullet"/>
        <w:spacing w:before="40" w:after="40"/>
      </w:pPr>
      <w:r>
        <w:rPr>
          <w:sz w:val="21"/>
        </w:rPr>
        <w:t>Designed agent execution guardrails including retry policies, timeout controls, token budget enforcement, and step limits, eliminating runaway agent loops (100% of unguarded runs hit recursion limits; all guarded runs aborted cleanly after step limits) on the long-horizon loop harness.</w:t>
      </w:r>
    </w:p>
    <w:p>
      <w:pPr>
        <w:pStyle w:val="ListBullet"/>
        <w:spacing w:before="40" w:after="40"/>
      </w:pPr>
      <w:r>
        <w:rPr>
          <w:sz w:val="21"/>
        </w:rPr>
        <w:t>Persisted agent state and inter-agent message history in PostgreSQL with Redis-backed session caching, enabling fault-tolerant resumption after transient API failures.</w:t>
      </w:r>
    </w:p>
    <w:p>
      <w:pPr>
        <w:keepNext/>
        <w:spacing w:before="200" w:after="40"/>
      </w:pPr>
      <w:r>
        <w:rPr>
          <w:b/>
          <w:color w:val="464646"/>
        </w:rPr>
        <w:t>Detailed Context &amp; System Details:</w:t>
      </w:r>
    </w:p>
    <w:p>
      <w:pPr>
        <w:spacing w:before="40" w:after="240"/>
        <w:ind w:left="360"/>
      </w:pPr>
      <w:r>
        <w:rPr>
          <w:color w:val="505050"/>
          <w:sz w:val="19"/>
        </w:rPr>
        <w:t>The system performs web research, database querying, API interactions, Python execution, file analysis, and multi-step reasoning workflows. Architecture supports both single-agent execution and collaborative multi-agent orchestration. Core features include tool calling with JSON schemas, autonomous planning and execution, multi-agent collaboration, retry logic and recovery, reflection and self-correction loops, persistent memory, async task execution, step limit enforcement, timeout management, execution tracing, cost monitoring, and guardrails/validation. Agent workflow: receive user task → generate execution plan → select tools dynamically → execute tools → store intermediate memory → validate outputs → reflect and retry if necessary → aggregate final response. Tooling layer includes web search, SQL database query, Python code execution, REST API calls, file parsing, vector retrieval, and calculator utilities, with JSON schema validation, structured arguments, tool confidence scoring, error handling and retries. Multi-agent architecture includes Research Agent, Coding Agent, QA Agent, Planning Agent, and Critic Agent, with collaboration workflow involving task decomposition, parallel execution, shared memory state, consensus validation, and final aggregation. Guardrails include maximum execution steps, loop prevention, timeout enforcement, output validation, tool permission restrictions, cost caps, and hallucination detection. Evaluation framework measures tool selection accuracy, execution success rate, multi-step reasoning correctness, task completion rate, latency tracking, token usage, API cost, tool failure rate, average execution depth, and agent retry frequency. Advanced features include reflection-based correction, long-term memory persistence, semantic memory retrieval, parallel task execution, autonomous replanning, and dynamic tool routing. Scalability achieved via async task processing, horizontal worker scaling, distributed execution queues, and containerized deployment.</w:t>
      </w:r>
    </w:p>
    <w:p>
      <w:pPr>
        <w:spacing w:before="80" w:after="360"/>
      </w:pPr>
      <w:r>
        <w:rPr>
          <w:b/>
          <w:color w:val="64748B"/>
          <w:sz w:val="18"/>
        </w:rPr>
        <w:t xml:space="preserve">Source File Reference: </w:t>
      </w:r>
      <w:r>
        <w:rPr>
          <w:i/>
          <w:color w:val="64748B"/>
          <w:sz w:val="18"/>
        </w:rPr>
        <w:t>Project 2 - Autonomous Multi-Agent Research and Task Execution Platform.pdf</w:t>
      </w:r>
    </w:p>
    <w:p>
      <w:r>
        <w:br w:type="page"/>
      </w:r>
    </w:p>
    <w:p>
      <w:pPr>
        <w:keepNext/>
        <w:spacing w:before="360" w:after="80"/>
      </w:pPr>
      <w:r>
        <w:rPr>
          <w:rFonts w:ascii="Calibri" w:hAnsi="Calibri"/>
          <w:b/>
          <w:color w:val="1E3A8A"/>
          <w:sz w:val="32"/>
        </w:rPr>
        <w:t>3. Prompt Management Registry &amp; A/B Testing Platform</w:t>
      </w:r>
    </w:p>
    <w:p>
      <w:pPr>
        <w:keepNext/>
        <w:spacing w:before="0" w:after="240"/>
      </w:pPr>
      <w:r>
        <w:rPr>
          <w:rFonts w:ascii="Calibri" w:hAnsi="Calibri"/>
          <w:b/>
          <w:i/>
          <w:color w:val="464646"/>
          <w:sz w:val="24"/>
        </w:rPr>
        <w:t>Centralized Prompt Registry and AI Experimentation Platform</w:t>
      </w:r>
    </w:p>
    <w:p>
      <w:pPr>
        <w:spacing w:after="200" w:line="276" w:lineRule="auto"/>
      </w:pPr>
      <w:r>
        <w:rPr>
          <w:b/>
          <w:color w:val="1E3A8A"/>
        </w:rPr>
        <w:t xml:space="preserve">Target Roles: </w:t>
      </w:r>
      <w:r>
        <w:rPr>
          <w:sz w:val="20"/>
        </w:rPr>
        <w:t>AI Platform Engineer, Backend AI Engineer, Applied AI Engineer, AI Infrastructure Engineer</w:t>
        <w:br/>
      </w:r>
      <w:r>
        <w:rPr>
          <w:b/>
          <w:color w:val="1E3A8A"/>
        </w:rPr>
        <w:t xml:space="preserve">Tech Stack: </w:t>
      </w:r>
      <w:r>
        <w:rPr>
          <w:sz w:val="20"/>
        </w:rPr>
        <w:t>Python, FastAPI, Pydantic, Jinja2, React, Next.js, PostgreSQL, Redis, OpenAI, Gemini, Claude, Docker, Kubernetes</w:t>
      </w:r>
    </w:p>
    <w:p>
      <w:pPr>
        <w:spacing w:before="120" w:after="200"/>
      </w:pPr>
      <w:r>
        <w:rPr>
          <w:b/>
          <w:color w:val="464646"/>
        </w:rPr>
        <w:t>Description:</w:t>
        <w:br/>
      </w:r>
      <w:r>
        <w:rPr>
          <w:sz w:val="21"/>
        </w:rPr>
        <w:t>Built an internal AI experimentation platform enabling teams to version prompts, dynamically route traffic between models, perform A/B testing, and monitor production AI performance without redeploying applications.</w:t>
      </w:r>
    </w:p>
    <w:p>
      <w:pPr>
        <w:keepNext/>
        <w:spacing w:before="120" w:after="40"/>
      </w:pPr>
      <w:r>
        <w:rPr>
          <w:b/>
          <w:color w:val="464646"/>
        </w:rPr>
        <w:t>Resume Bullets:</w:t>
      </w:r>
    </w:p>
    <w:p>
      <w:pPr>
        <w:pStyle w:val="ListBullet"/>
        <w:spacing w:before="40" w:after="40"/>
      </w:pPr>
      <w:r>
        <w:rPr>
          <w:sz w:val="21"/>
        </w:rPr>
        <w:t>Developed a centralized prompt registry microservice supporting versioning, rollback, and dynamic rendering across production AI applications.</w:t>
      </w:r>
    </w:p>
    <w:p>
      <w:pPr>
        <w:pStyle w:val="ListBullet"/>
        <w:spacing w:before="40" w:after="40"/>
      </w:pPr>
      <w:r>
        <w:rPr>
          <w:sz w:val="21"/>
        </w:rPr>
        <w:t>Implemented real-time A/B experimentation infrastructure enabling safe rollout comparisons between OpenAI and Gemini models.</w:t>
      </w:r>
    </w:p>
    <w:p>
      <w:pPr>
        <w:pStyle w:val="ListBullet"/>
        <w:spacing w:before="40" w:after="40"/>
      </w:pPr>
      <w:r>
        <w:rPr>
          <w:sz w:val="21"/>
        </w:rPr>
        <w:t>Built observability dashboards tracking latency, token throughput, request cost, and generation quality across AI workloads.</w:t>
      </w:r>
    </w:p>
    <w:p>
      <w:pPr>
        <w:pStyle w:val="ListBullet"/>
        <w:spacing w:before="40" w:after="40"/>
      </w:pPr>
      <w:r>
        <w:rPr>
          <w:sz w:val="21"/>
        </w:rPr>
        <w:t>Designed dynamic traffic routing and canary deployment systems for production prompt experimentation.</w:t>
      </w:r>
    </w:p>
    <w:p>
      <w:pPr>
        <w:keepNext/>
        <w:spacing w:before="200" w:after="40"/>
      </w:pPr>
      <w:r>
        <w:rPr>
          <w:b/>
          <w:color w:val="464646"/>
        </w:rPr>
        <w:t>Detailed Context &amp; System Details:</w:t>
      </w:r>
    </w:p>
    <w:p>
      <w:pPr>
        <w:spacing w:before="40" w:after="240"/>
        <w:ind w:left="360"/>
      </w:pPr>
      <w:r>
        <w:rPr>
          <w:color w:val="505050"/>
          <w:sz w:val="19"/>
        </w:rPr>
        <w:t>The system centralizes prompt management and enables safe experimentation for production AI features. Core features include prompt versioning, prompt templating, dynamic prompt rendering, A/B testing framework, canary releases, multi-model routing, prompt rollback support, token usage tracking, cost analytics, latency monitoring, request logging, and semantic caching. System architecture follows a prompt lifecycle: create prompt template → version prompt → store metadata → configure experiment → route traffic → execute generation → collect metrics → analyze results. Prompt Registry Features include version control, variable injection, environment separation, rollback support, and metadata tagging. The Experimentation Engine supports prompt A/B testing, model comparison, temperature testing, and retrieval strategy testing. Traffic routing supports weighted traffic splits, canary deployment support, and dynamic routing policies. Analytics dashboard tracks metrics: Time to First Token, Tokens per second, Request latency, Cost per request, Model success rate, User feedback scores. Monitoring features include prompt execution tracing, token consumption tracking, failure analysis, request logging, and latency heatmaps. Production features include authentication and RBAC, semantic caching, API rate limiting, multi-tenant support, audit logging. Scalability features include horizontally scalable APIs, Redis-backed caching, containerized deployment, and Kubernetes orchestration.</w:t>
      </w:r>
    </w:p>
    <w:p>
      <w:pPr>
        <w:spacing w:before="80" w:after="360"/>
      </w:pPr>
      <w:r>
        <w:rPr>
          <w:b/>
          <w:color w:val="64748B"/>
          <w:sz w:val="18"/>
        </w:rPr>
        <w:t xml:space="preserve">Source File Reference: </w:t>
      </w:r>
      <w:r>
        <w:rPr>
          <w:i/>
          <w:color w:val="64748B"/>
          <w:sz w:val="18"/>
        </w:rPr>
        <w:t>Project 3 - Prompt Management Registry &amp; A-B Testing Platform.pdf</w:t>
      </w:r>
    </w:p>
    <w:p>
      <w:r>
        <w:br w:type="page"/>
      </w:r>
    </w:p>
    <w:p>
      <w:pPr>
        <w:keepNext/>
        <w:spacing w:before="360" w:after="80"/>
      </w:pPr>
      <w:r>
        <w:rPr>
          <w:rFonts w:ascii="Calibri" w:hAnsi="Calibri"/>
          <w:b/>
          <w:color w:val="1E3A8A"/>
          <w:sz w:val="32"/>
        </w:rPr>
        <w:t>4. End-to-End AI Infrastructure Deployment Platform</w:t>
      </w:r>
    </w:p>
    <w:p>
      <w:pPr>
        <w:keepNext/>
        <w:spacing w:before="0" w:after="240"/>
      </w:pPr>
      <w:r>
        <w:rPr>
          <w:rFonts w:ascii="Calibri" w:hAnsi="Calibri"/>
          <w:b/>
          <w:i/>
          <w:color w:val="464646"/>
          <w:sz w:val="24"/>
        </w:rPr>
        <w:t>Scalable LLM Infrastructure and MLOps Deployment Platform</w:t>
      </w:r>
    </w:p>
    <w:p>
      <w:pPr>
        <w:spacing w:after="200" w:line="276" w:lineRule="auto"/>
      </w:pPr>
      <w:r>
        <w:rPr>
          <w:b/>
          <w:color w:val="1E3A8A"/>
        </w:rPr>
        <w:t xml:space="preserve">Target Roles: </w:t>
      </w:r>
      <w:r>
        <w:rPr>
          <w:sz w:val="20"/>
        </w:rPr>
        <w:t>MLOps Engineer, AI Infrastructure Engineer, Platform Engineer, DevOps Engineer</w:t>
        <w:br/>
      </w:r>
      <w:r>
        <w:rPr>
          <w:b/>
          <w:color w:val="1E3A8A"/>
        </w:rPr>
        <w:t xml:space="preserve">Tech Stack: </w:t>
      </w:r>
      <w:r>
        <w:rPr>
          <w:sz w:val="20"/>
        </w:rPr>
        <w:t>Docker, Kubernetes, Helm, Terraform, vLLM, Ollama, Hugging Face TGI, GitHub Actions, Prometheus, Grafana, AWS, GCP</w:t>
      </w:r>
    </w:p>
    <w:p>
      <w:pPr>
        <w:spacing w:before="120" w:after="200"/>
      </w:pPr>
      <w:r>
        <w:rPr>
          <w:b/>
          <w:color w:val="464646"/>
        </w:rPr>
        <w:t>Description:</w:t>
        <w:br/>
      </w:r>
      <w:r>
        <w:rPr>
          <w:sz w:val="21"/>
        </w:rPr>
        <w:t>Built an end-to-end AI infrastructure platform for deploying, scaling, monitoring, and managing open-source LLM inference services using cloud-native tooling and GPU orchestration.</w:t>
      </w:r>
    </w:p>
    <w:p>
      <w:pPr>
        <w:keepNext/>
        <w:spacing w:before="120" w:after="40"/>
      </w:pPr>
      <w:r>
        <w:rPr>
          <w:b/>
          <w:color w:val="464646"/>
        </w:rPr>
        <w:t>Resume Bullets:</w:t>
      </w:r>
    </w:p>
    <w:p>
      <w:pPr>
        <w:pStyle w:val="ListBullet"/>
        <w:spacing w:before="40" w:after="40"/>
      </w:pPr>
      <w:r>
        <w:rPr>
          <w:sz w:val="21"/>
        </w:rPr>
        <w:t>Containerized and orchestrated open-source LLM inference services using Docker and Kubernetes with GPU autoscaling support.</w:t>
      </w:r>
    </w:p>
    <w:p>
      <w:pPr>
        <w:pStyle w:val="ListBullet"/>
        <w:spacing w:before="40" w:after="40"/>
      </w:pPr>
      <w:r>
        <w:rPr>
          <w:sz w:val="21"/>
        </w:rPr>
        <w:t>Implemented Infrastructure-as-Code using Terraform and automated deployments through GitHub Actions CI/CD pipelines.</w:t>
      </w:r>
    </w:p>
    <w:p>
      <w:pPr>
        <w:pStyle w:val="ListBullet"/>
        <w:spacing w:before="40" w:after="40"/>
      </w:pPr>
      <w:r>
        <w:rPr>
          <w:sz w:val="21"/>
        </w:rPr>
        <w:t>Integrated Prometheus and Grafana monitoring to maintain service availability across local AI inference workloads.</w:t>
      </w:r>
    </w:p>
    <w:p>
      <w:pPr>
        <w:pStyle w:val="ListBullet"/>
        <w:spacing w:before="40" w:after="40"/>
      </w:pPr>
      <w:r>
        <w:rPr>
          <w:sz w:val="21"/>
        </w:rPr>
        <w:t>Optimized large-model inference pipelines using quantization and distributed serving strategies for high-throughput deployment.</w:t>
      </w:r>
    </w:p>
    <w:p>
      <w:pPr>
        <w:keepNext/>
        <w:spacing w:before="200" w:after="40"/>
      </w:pPr>
      <w:r>
        <w:rPr>
          <w:b/>
          <w:color w:val="464646"/>
        </w:rPr>
        <w:t>Detailed Context &amp; System Details:</w:t>
      </w:r>
    </w:p>
    <w:p>
      <w:pPr>
        <w:spacing w:before="40" w:after="240"/>
        <w:ind w:left="360"/>
      </w:pPr>
      <w:r>
        <w:rPr>
          <w:color w:val="505050"/>
          <w:sz w:val="19"/>
        </w:rPr>
        <w:t>The system supports deployment of quantized and optimized LLMs with autoscaling and observability. Core features include containerized LLM deployment, GPU scheduling, Kubernetes orchestration, horizontal autoscaling, CI/CD automation, Infrastructure as Code, model versioning, load balancing, monitoring dashboards, canary deployments, and rolling updates. The deployment pipeline involves building Docker images, running automated tests, pushing container images, deploying to Kubernetes, configuring autoscaling, and monitoring inference metrics. Kubernetes features include GPU node pools, Horizontal Pod Autoscaler, rolling deployments, service discovery, load balancing, and health checks. LLM serving features include quantized inference, tensor parallelism, batch inference optimization, multi-model serving, and streaming token generation. Monitoring metrics include GPU utilization, CPU usage, memory usage, request throughput, queue latency, pod health, and API response times, with Grafana dashboards, alerting rules, and resource heatmaps. CI/CD features encompass automated deployment workflows, environment promotion, canary rollout support, and rollback automation. Production features include secret management, multi-environment deployments, auto-healing containers, logging aggregation, and rate limiting. Scalability is achieved via autoscaled inference services, distributed GPU workloads, and deployment support.</w:t>
      </w:r>
    </w:p>
    <w:p>
      <w:pPr>
        <w:spacing w:before="80" w:after="360"/>
      </w:pPr>
      <w:r>
        <w:rPr>
          <w:b/>
          <w:color w:val="64748B"/>
          <w:sz w:val="18"/>
        </w:rPr>
        <w:t xml:space="preserve">Source File Reference: </w:t>
      </w:r>
      <w:r>
        <w:rPr>
          <w:i/>
          <w:color w:val="64748B"/>
          <w:sz w:val="18"/>
        </w:rPr>
        <w:t>Project 4 - End-to-End AI Infrastructure Deployment Platform.pdf</w:t>
      </w:r>
    </w:p>
    <w:p>
      <w:r>
        <w:br w:type="page"/>
      </w:r>
    </w:p>
    <w:p>
      <w:pPr>
        <w:keepNext/>
        <w:spacing w:before="360" w:after="80"/>
      </w:pPr>
      <w:r>
        <w:rPr>
          <w:rFonts w:ascii="Calibri" w:hAnsi="Calibri"/>
          <w:b/>
          <w:color w:val="1E3A8A"/>
          <w:sz w:val="32"/>
        </w:rPr>
        <w:t>5. Real-Time Fraud Detection Engine</w:t>
      </w:r>
    </w:p>
    <w:p>
      <w:pPr>
        <w:keepNext/>
        <w:spacing w:before="0" w:after="240"/>
      </w:pPr>
      <w:r>
        <w:rPr>
          <w:rFonts w:ascii="Calibri" w:hAnsi="Calibri"/>
          <w:b/>
          <w:i/>
          <w:color w:val="464646"/>
          <w:sz w:val="24"/>
        </w:rPr>
        <w:t>Low-Latency Real-Time Fraud Detection System Using Classical Machine Learning</w:t>
      </w:r>
    </w:p>
    <w:p>
      <w:pPr>
        <w:spacing w:after="200" w:line="276" w:lineRule="auto"/>
      </w:pPr>
      <w:r>
        <w:rPr>
          <w:b/>
          <w:color w:val="1E3A8A"/>
        </w:rPr>
        <w:t xml:space="preserve">Target Roles: </w:t>
      </w:r>
      <w:r>
        <w:rPr>
          <w:sz w:val="20"/>
        </w:rPr>
        <w:t>ML Engineer, Applied ML Engineer, Data Scientist, Backend ML Engineer</w:t>
        <w:br/>
      </w:r>
      <w:r>
        <w:rPr>
          <w:b/>
          <w:color w:val="1E3A8A"/>
        </w:rPr>
        <w:t xml:space="preserve">Tech Stack: </w:t>
      </w:r>
      <w:r>
        <w:rPr>
          <w:sz w:val="20"/>
        </w:rPr>
        <w:t>Python, Pandas, NumPy, Scikit-learn, XGBoost, LightGBM, FastAPI, Kafka, Redis, PostgreSQL, Prometheus, Grafana</w:t>
      </w:r>
    </w:p>
    <w:p>
      <w:pPr>
        <w:spacing w:before="120" w:after="200"/>
      </w:pPr>
      <w:r>
        <w:rPr>
          <w:b/>
          <w:color w:val="464646"/>
        </w:rPr>
        <w:t>Description:</w:t>
        <w:br/>
      </w:r>
      <w:r>
        <w:rPr>
          <w:sz w:val="21"/>
        </w:rPr>
        <w:t>Built a real-time fraud detection engine capable of identifying anomalous and potentially fraudulent financial transactions using classical machine learning techniques on highly imbalanced tabular datasets, processing streaming transaction events and generating low-latency fraud predictions suitable for production payment systems and financial platforms.</w:t>
      </w:r>
    </w:p>
    <w:p>
      <w:pPr>
        <w:keepNext/>
        <w:spacing w:before="120" w:after="40"/>
      </w:pPr>
      <w:r>
        <w:rPr>
          <w:b/>
          <w:color w:val="464646"/>
        </w:rPr>
        <w:t>Resume Bullets:</w:t>
      </w:r>
    </w:p>
    <w:p>
      <w:pPr>
        <w:pStyle w:val="ListBullet"/>
        <w:spacing w:before="40" w:after="40"/>
      </w:pPr>
      <w:r>
        <w:rPr>
          <w:sz w:val="21"/>
        </w:rPr>
        <w:t>Trained and optimized an XGBoost-based fraud detection pipeline achieving 0.94 ROC-AUC on highly imbalanced transaction datasets.</w:t>
      </w:r>
    </w:p>
    <w:p>
      <w:pPr>
        <w:pStyle w:val="ListBullet"/>
        <w:spacing w:before="40" w:after="40"/>
      </w:pPr>
      <w:r>
        <w:rPr>
          <w:sz w:val="21"/>
        </w:rPr>
        <w:t>Built a real-time inference service with Redis-backed feature caching, maintaining prediction latency below 30ms.</w:t>
      </w:r>
    </w:p>
    <w:p>
      <w:pPr>
        <w:pStyle w:val="ListBullet"/>
        <w:spacing w:before="40" w:after="40"/>
      </w:pPr>
      <w:r>
        <w:rPr>
          <w:sz w:val="21"/>
        </w:rPr>
        <w:t>Engineered behavioral anomaly features across millions of transaction records to improve fraud detection accuracy.</w:t>
      </w:r>
    </w:p>
    <w:p>
      <w:pPr>
        <w:pStyle w:val="ListBullet"/>
        <w:spacing w:before="40" w:after="40"/>
      </w:pPr>
      <w:r>
        <w:rPr>
          <w:sz w:val="21"/>
        </w:rPr>
        <w:t>Developed monitoring and explainability workflows using SHAP analysis and drift detection for production ML systems.</w:t>
      </w:r>
    </w:p>
    <w:p>
      <w:pPr>
        <w:keepNext/>
        <w:spacing w:before="200" w:after="40"/>
      </w:pPr>
      <w:r>
        <w:rPr>
          <w:b/>
          <w:color w:val="464646"/>
        </w:rPr>
        <w:t>Detailed Context &amp; System Details:</w:t>
      </w:r>
    </w:p>
    <w:p>
      <w:pPr>
        <w:spacing w:before="40" w:after="240"/>
        <w:ind w:left="360"/>
      </w:pPr>
      <w:r>
        <w:rPr>
          <w:color w:val="505050"/>
          <w:sz w:val="19"/>
        </w:rPr>
        <w:t>Architecture: Data pipeline receives transaction events, generates real-time features, retrieves historical behavior, runs fraud prediction, returns fraud score, stores prediction metadata, and triggers alerts if necessary. Feature engineering includes transaction features (transaction amount, merchant category, payment method, currency type), behavioral features (transaction frequency, average spend patterns, time-based anomalies, geo-location inconsistencies), and device features (device fingerprinting, browser metadata, IP reputation). Model training pipeline evaluates Logistic Regression, Random Forest, XGBoost, and LightGBM with full workflow: data preprocessing, missing value handling, feature scaling, class balancing, cross-validation, hyperparameter tuning, model selection. Evaluation metrics: Precision, Recall, ROC-AUC, PR-AUC, ROC-AUC, false positive rate. Real-time inference system uses Kafka consumer, Redis feature cache, FastAPI prediction service, and async processing with sub-30ms latency target. Monitoring includes fraud prediction rate, latency, drift statistics, model confidence distribution, prediction accuracy, and explainability via SHAP feature importance, fraud reason analysis, and threshold sensitivity analysis. Advanced features: concept drift detection, dynamic threshold adjustment, online retraining pipeline, feature store integration, alert notification system. Scalability via distributed stream processing, horizontally scalable APIs, Redis-backed feature caching, batch and streaming support.</w:t>
      </w:r>
    </w:p>
    <w:p>
      <w:pPr>
        <w:spacing w:before="80" w:after="360"/>
      </w:pPr>
      <w:r>
        <w:rPr>
          <w:b/>
          <w:color w:val="64748B"/>
          <w:sz w:val="18"/>
        </w:rPr>
        <w:t xml:space="preserve">Source File Reference: </w:t>
      </w:r>
      <w:r>
        <w:rPr>
          <w:i/>
          <w:color w:val="64748B"/>
          <w:sz w:val="18"/>
        </w:rPr>
        <w:t>Project 5 - Real-Time Fraud Detection Engine.pdf</w:t>
      </w:r>
    </w:p>
    <w:p>
      <w:r>
        <w:br w:type="page"/>
      </w:r>
    </w:p>
    <w:p>
      <w:pPr>
        <w:keepNext/>
        <w:spacing w:before="360" w:after="80"/>
      </w:pPr>
      <w:r>
        <w:rPr>
          <w:rFonts w:ascii="Calibri" w:hAnsi="Calibri"/>
          <w:b/>
          <w:color w:val="1E3A8A"/>
          <w:sz w:val="32"/>
        </w:rPr>
        <w:t>6. Deep Learning Recommendation / Semantic Search Engine</w:t>
      </w:r>
    </w:p>
    <w:p>
      <w:pPr>
        <w:keepNext/>
        <w:spacing w:before="0" w:after="240"/>
      </w:pPr>
      <w:r>
        <w:rPr>
          <w:rFonts w:ascii="Calibri" w:hAnsi="Calibri"/>
          <w:b/>
          <w:i/>
          <w:color w:val="464646"/>
          <w:sz w:val="24"/>
        </w:rPr>
        <w:t>Two-Stage Deep Learning Recommendation and Semantic Retrieval System</w:t>
      </w:r>
    </w:p>
    <w:p>
      <w:pPr>
        <w:spacing w:after="200" w:line="276" w:lineRule="auto"/>
      </w:pPr>
      <w:r>
        <w:rPr>
          <w:b/>
          <w:color w:val="1E3A8A"/>
        </w:rPr>
        <w:t xml:space="preserve">Target Roles: </w:t>
      </w:r>
      <w:r>
        <w:rPr>
          <w:sz w:val="20"/>
        </w:rPr>
        <w:t>Deep Learning Engineer, ML Engineer, Recommendation Systems Engineer, Applied Scientist</w:t>
        <w:br/>
      </w:r>
      <w:r>
        <w:rPr>
          <w:b/>
          <w:color w:val="1E3A8A"/>
        </w:rPr>
        <w:t xml:space="preserve">Tech Stack: </w:t>
      </w:r>
      <w:r>
        <w:rPr>
          <w:sz w:val="20"/>
        </w:rPr>
        <w:t>PyTorch, Transformers, SentenceTransformers, FAISS, pgvector, FastAPI, PostgreSQL, ONNX Runtime, Quantization</w:t>
      </w:r>
    </w:p>
    <w:p>
      <w:pPr>
        <w:spacing w:before="120" w:after="200"/>
      </w:pPr>
      <w:r>
        <w:rPr>
          <w:b/>
          <w:color w:val="464646"/>
        </w:rPr>
        <w:t>Description:</w:t>
        <w:br/>
      </w:r>
      <w:r>
        <w:rPr>
          <w:sz w:val="21"/>
        </w:rPr>
        <w:t>Built a deep learning recommendation and semantic retrieval system using dense vector embeddings and neural ranking architectures, supporting personalized recommendations, semantic search, similarity matching, and candidate retrieval/ranking via a two-stage pipeline.</w:t>
      </w:r>
    </w:p>
    <w:p>
      <w:pPr>
        <w:keepNext/>
        <w:spacing w:before="120" w:after="40"/>
      </w:pPr>
      <w:r>
        <w:rPr>
          <w:b/>
          <w:color w:val="464646"/>
        </w:rPr>
        <w:t>Resume Bullets:</w:t>
      </w:r>
    </w:p>
    <w:p>
      <w:pPr>
        <w:pStyle w:val="ListBullet"/>
        <w:spacing w:before="40" w:after="40"/>
      </w:pPr>
      <w:r>
        <w:rPr>
          <w:sz w:val="21"/>
        </w:rPr>
        <w:t>Built a two-stage recommendation architecture using PyTorch embeddings and FAISS retrieval, improving CTR by 18%.</w:t>
      </w:r>
    </w:p>
    <w:p>
      <w:pPr>
        <w:pStyle w:val="ListBullet"/>
        <w:spacing w:before="40" w:after="40"/>
      </w:pPr>
      <w:r>
        <w:rPr>
          <w:sz w:val="21"/>
        </w:rPr>
        <w:t>Trained dense representation models using contrastive learning techniques for large-scale semantic retrieval systems.</w:t>
      </w:r>
    </w:p>
    <w:p>
      <w:pPr>
        <w:pStyle w:val="ListBullet"/>
        <w:spacing w:before="40" w:after="40"/>
      </w:pPr>
      <w:r>
        <w:rPr>
          <w:sz w:val="21"/>
        </w:rPr>
        <w:t>Optimized vector search pipelines using ONNX Runtime and ANN indexing, reducing retrieval latency below 15ms.</w:t>
      </w:r>
    </w:p>
    <w:p>
      <w:pPr>
        <w:pStyle w:val="ListBullet"/>
        <w:spacing w:before="40" w:after="40"/>
      </w:pPr>
      <w:r>
        <w:rPr>
          <w:sz w:val="21"/>
        </w:rPr>
        <w:t>Developed scalable embedding infrastructure supporting real-time personalized recommendation generation.</w:t>
      </w:r>
    </w:p>
    <w:p>
      <w:pPr>
        <w:keepNext/>
        <w:spacing w:before="200" w:after="40"/>
      </w:pPr>
      <w:r>
        <w:rPr>
          <w:b/>
          <w:color w:val="464646"/>
        </w:rPr>
        <w:t>Detailed Context &amp; System Details:</w:t>
      </w:r>
    </w:p>
    <w:p>
      <w:pPr>
        <w:spacing w:before="40" w:after="240"/>
        <w:ind w:left="360"/>
      </w:pPr>
      <w:r>
        <w:rPr>
          <w:color w:val="505050"/>
          <w:sz w:val="19"/>
        </w:rPr>
        <w:t>The system employs a two-stage architecture: Stage 1 (Retrieval) generates dense embeddings stored in a vector index (FAISS) to retrieve nearest candidates; Stage 2 (Ranking) applies a neural ranking model on generated features (user features: click history, session activity, purchase behavior, interaction frequency; item features: metadata embeddings, category features, text embeddings, popularity statistics) to compute relevance scores. Embedding models include two-tower neural networks, contrastive learning models, and transformer encoders trained with semantic similarity learning, user-item interaction learning, and hard negative mining. The training pipeline includes data preprocessing, negative sampling, batch generation, model training, validation, early stopping, and hyperparameter tuning with mixed precision training, gradient clipping, and learning rate scheduling. Evaluation metrics: CTR, NDCG@K, Recall@K, MAP@K, ranking accuracy. Vector search optimization uses FAISS ANN indexing (IVF, HNSW) and vector quantization; inference optimization uses ONNX export, model quantization, batch inference, low-latency retrieval. Monitoring covers query latency, embedding drift, CTR changes, recommendation diversity, and retrieval recall. Advanced features include session-aware recommendations, real-time embedding refresh, online personalization, multi-modal embeddings, and cross-domain recommendations. Scalability via distributed vector retrieval, GPU inference acceleration, horizontally scalable APIs, and real-time recommendation serving.</w:t>
      </w:r>
    </w:p>
    <w:p>
      <w:pPr>
        <w:spacing w:before="80" w:after="360"/>
      </w:pPr>
      <w:r>
        <w:rPr>
          <w:b/>
          <w:color w:val="64748B"/>
          <w:sz w:val="18"/>
        </w:rPr>
        <w:t xml:space="preserve">Source File Reference: </w:t>
      </w:r>
      <w:r>
        <w:rPr>
          <w:i/>
          <w:color w:val="64748B"/>
          <w:sz w:val="18"/>
        </w:rPr>
        <w:t>Project 6 - Deep Learning Recommendation System.pdf</w:t>
      </w:r>
    </w:p>
    <w:p>
      <w:r>
        <w:br w:type="page"/>
      </w:r>
    </w:p>
    <w:p>
      <w:pPr>
        <w:keepNext/>
        <w:spacing w:before="360" w:after="80"/>
      </w:pPr>
      <w:r>
        <w:rPr>
          <w:rFonts w:ascii="Calibri" w:hAnsi="Calibri"/>
          <w:b/>
          <w:color w:val="1E3A8A"/>
          <w:sz w:val="32"/>
        </w:rPr>
        <w:t>7. Nexus</w:t>
      </w:r>
    </w:p>
    <w:p>
      <w:pPr>
        <w:keepNext/>
        <w:spacing w:before="0" w:after="240"/>
      </w:pPr>
      <w:r>
        <w:rPr>
          <w:rFonts w:ascii="Calibri" w:hAnsi="Calibri"/>
          <w:b/>
          <w:i/>
          <w:color w:val="464646"/>
          <w:sz w:val="24"/>
        </w:rPr>
        <w:t>Nexus — Distributed Job Processing and Workflow Orchestration Platform</w:t>
      </w:r>
    </w:p>
    <w:p>
      <w:pPr>
        <w:spacing w:after="200" w:line="276" w:lineRule="auto"/>
      </w:pPr>
      <w:r>
        <w:rPr>
          <w:b/>
          <w:color w:val="1E3A8A"/>
        </w:rPr>
        <w:t xml:space="preserve">Target Roles: </w:t>
      </w:r>
      <w:r>
        <w:rPr>
          <w:sz w:val="20"/>
        </w:rPr>
        <w:t>Backend Software Engineer, Platform Engineer, AI Infrastructure Engineer, Distributed Systems Engineer</w:t>
        <w:br/>
      </w:r>
      <w:r>
        <w:rPr>
          <w:b/>
          <w:color w:val="1E3A8A"/>
        </w:rPr>
        <w:t xml:space="preserve">Tech Stack: </w:t>
      </w:r>
      <w:r>
        <w:rPr>
          <w:sz w:val="20"/>
        </w:rPr>
        <w:t>Python, FastAPI, PostgreSQL, Redis, Docker, Docker Compose, JWT Authentication, REST APIs, AI Task Module, LLM Inference Workers</w:t>
      </w:r>
    </w:p>
    <w:p>
      <w:pPr>
        <w:spacing w:before="120" w:after="200"/>
      </w:pPr>
      <w:r>
        <w:rPr>
          <w:b/>
          <w:color w:val="464646"/>
        </w:rPr>
        <w:t>Description:</w:t>
        <w:br/>
      </w:r>
      <w:r>
        <w:rPr>
          <w:sz w:val="21"/>
        </w:rPr>
        <w:t>A production-grade distributed job processing platform supporting async task orchestration, multi-worker concurrency, durable retries, and cron scheduling with a REST API frontend backed by Redis queues and PostgreSQL state persistence.</w:t>
      </w:r>
    </w:p>
    <w:p>
      <w:pPr>
        <w:keepNext/>
        <w:spacing w:before="120" w:after="40"/>
      </w:pPr>
      <w:r>
        <w:rPr>
          <w:b/>
          <w:color w:val="464646"/>
        </w:rPr>
        <w:t>Resume Bullets:</w:t>
      </w:r>
    </w:p>
    <w:p>
      <w:pPr>
        <w:pStyle w:val="ListBullet"/>
        <w:spacing w:before="40" w:after="40"/>
      </w:pPr>
      <w:r>
        <w:rPr>
          <w:sz w:val="21"/>
        </w:rPr>
        <w:t>Designed and built a distributed job processing platform (Python/FastAPI, Redis, PostgreSQL) supporting concurrent multi-worker execution, exponential-backoff retries, and cron scheduling — processing 10k+ jobs/day with &lt;0.1% failure rate in local load tests.</w:t>
      </w:r>
    </w:p>
    <w:p>
      <w:pPr>
        <w:pStyle w:val="ListBullet"/>
        <w:spacing w:before="40" w:after="40"/>
      </w:pPr>
      <w:r>
        <w:rPr>
          <w:sz w:val="21"/>
        </w:rPr>
        <w:t>Architected a self-hosted workflow orchestration system with Dockerized multi-service deployment, Redis-backed priority queues, PostgreSQL job state persistence, JWT-authenticated REST APIs, and a real-time monitoring dashboard with worker health telemetry.</w:t>
      </w:r>
    </w:p>
    <w:p>
      <w:pPr>
        <w:pStyle w:val="ListBullet"/>
        <w:spacing w:before="40" w:after="40"/>
      </w:pPr>
      <w:r>
        <w:rPr>
          <w:sz w:val="21"/>
        </w:rPr>
        <w:t>Extended a distributed job platform with an AI task execution module — async LLM inference jobs submitted via API, queued with priority routing, streamed back to clients, and tracked with per-job cost and latency metrics in a live ops dashboard.</w:t>
      </w:r>
    </w:p>
    <w:p>
      <w:pPr>
        <w:pStyle w:val="ListBullet"/>
        <w:spacing w:before="40" w:after="40"/>
      </w:pPr>
      <w:r>
        <w:rPr>
          <w:sz w:val="21"/>
        </w:rPr>
        <w:t>Implemented dead-letter queue handling, idempotency enforcement, and at-least-once delivery guarantees across a multi-worker async job processing system.</w:t>
      </w:r>
    </w:p>
    <w:p>
      <w:pPr>
        <w:keepNext/>
        <w:spacing w:before="200" w:after="40"/>
      </w:pPr>
      <w:r>
        <w:rPr>
          <w:b/>
          <w:color w:val="464646"/>
        </w:rPr>
        <w:t>Detailed Context &amp; System Details:</w:t>
      </w:r>
    </w:p>
    <w:p>
      <w:pPr>
        <w:spacing w:before="40" w:after="240"/>
        <w:ind w:left="360"/>
      </w:pPr>
      <w:r>
        <w:rPr>
          <w:color w:val="505050"/>
          <w:sz w:val="19"/>
        </w:rPr>
        <w:t>The platform supports asynchronous job submission and execution, priority-based worker queue management, scheduled and recurring job triggers, and real-time monitoring and observability. It uses a REST API frontend backed by Redis queues and PostgreSQL state persistence, with an optional AI task execution module for LLM inference workloads. Core features include REST API job submission, Redis-backed worker queues, exponential backoff retries, cron-style scheduled jobs, Redis caching layer, PostgreSQL job state persistence, JWT authentication, real-time monitoring dashboard, Dockerized multi-service deployment, dead-letter queue, idempotency keys, rate limiting, health probes, and AI task execution module (optional). The architecture includes a job submission flow where clients submit jobs via REST API with payload and priority, jobs are enqueued in Redis priority queue, workers pick up jobs and begin execution, job state is written to PostgreSQL on start/completion/failure, failed jobs are retried with exponential backoff up to N attempts, and a dead-letter queue captures exhausted jobs. A scheduler flow uses a cron-style trigger engine evaluating scheduled job definitions, matching jobs enqueued automatically at scheduled intervals, and a dashboard reflecting queue depth and worker health in real time. The worker architecture features a multi-process worker pool, priority queue routing, graceful shutdown handling, and worker heartbeat and health probes. Reliability features include idempotency keys preventing duplicate execution, at-least-once delivery guarantee, retry with exponential backoff and jitter, and dead-letter queue for failed jobs. Monitoring metrics cover queue depth per priority level, worker utilization and throughput, job success and failure rates, end-to-end job latency, and retry rate. Advanced features include AI task execution module for async LLM inference jobs, per-job cost and latency tracking, streaming results back to clients, online job cancellation and priority override, and multi-tenant job isolation. Scalability is achieved through horizontally scalable worker fleet, Redis cluster-compatible queue layer, stateless API servers behind load balancer, and K8s-compatible deployment manifests.</w:t>
      </w:r>
    </w:p>
    <w:p>
      <w:pPr>
        <w:spacing w:before="80" w:after="360"/>
      </w:pPr>
      <w:r>
        <w:rPr>
          <w:b/>
          <w:color w:val="64748B"/>
          <w:sz w:val="18"/>
        </w:rPr>
        <w:t xml:space="preserve">Source File Reference: </w:t>
      </w:r>
      <w:r>
        <w:rPr>
          <w:i/>
          <w:color w:val="64748B"/>
          <w:sz w:val="18"/>
        </w:rPr>
        <w:t>Project_Descriptions_Java_FullStack.pdf</w:t>
      </w:r>
    </w:p>
    <w:p>
      <w:r>
        <w:br w:type="page"/>
      </w:r>
    </w:p>
    <w:p>
      <w:pPr>
        <w:keepNext/>
        <w:spacing w:before="360" w:after="80"/>
      </w:pPr>
      <w:r>
        <w:rPr>
          <w:rFonts w:ascii="Calibri" w:hAnsi="Calibri"/>
          <w:b/>
          <w:color w:val="1E3A8A"/>
          <w:sz w:val="32"/>
        </w:rPr>
        <w:t>8. Trackr</w:t>
      </w:r>
    </w:p>
    <w:p>
      <w:pPr>
        <w:keepNext/>
        <w:spacing w:before="0" w:after="240"/>
      </w:pPr>
      <w:r>
        <w:rPr>
          <w:rFonts w:ascii="Calibri" w:hAnsi="Calibri"/>
          <w:b/>
          <w:i/>
          <w:color w:val="464646"/>
          <w:sz w:val="24"/>
        </w:rPr>
        <w:t>Trackr — Java Web Application for Issue Tracking and Team Workflow Management</w:t>
      </w:r>
    </w:p>
    <w:p>
      <w:pPr>
        <w:spacing w:after="200" w:line="276" w:lineRule="auto"/>
      </w:pPr>
      <w:r>
        <w:rPr>
          <w:b/>
          <w:color w:val="1E3A8A"/>
        </w:rPr>
        <w:t xml:space="preserve">Target Roles: </w:t>
      </w:r>
      <w:r>
        <w:rPr>
          <w:sz w:val="20"/>
        </w:rPr>
        <w:t>Java Backend Engineer, Full Stack Software Engineer, Software Developer (Enterprise / B2B), Application Engineer, Junior to Mid-Level Backend Engineer</w:t>
        <w:br/>
      </w:r>
      <w:r>
        <w:rPr>
          <w:b/>
          <w:color w:val="1E3A8A"/>
        </w:rPr>
        <w:t xml:space="preserve">Tech Stack: </w:t>
      </w:r>
      <w:r>
        <w:rPr>
          <w:sz w:val="20"/>
        </w:rPr>
        <w:t>Java, Spring Boot, Spring MVC, Spring Security, Spring Data JPA, Hibernate, React, TypeScript, Tailwind CSS, REST APIs, Node.js, PostgreSQL, Flyway, JUnit 5, Mockito, Spring Boot Test, MockMvc, Git, Maven, Gradle, IntelliJ IDEA, Docker</w:t>
      </w:r>
    </w:p>
    <w:p>
      <w:pPr>
        <w:spacing w:before="120" w:after="200"/>
      </w:pPr>
      <w:r>
        <w:rPr>
          <w:b/>
          <w:color w:val="464646"/>
        </w:rPr>
        <w:t>Description:</w:t>
        <w:br/>
      </w:r>
      <w:r>
        <w:rPr>
          <w:sz w:val="21"/>
        </w:rPr>
        <w:t>Built a full-stack Java web application for issue tracking and team workflow management, enabling teams to create, assign, prioritize, and resolve issues through a structured lifecycle with role-based access control, audit logging, and a JUnit-tested backend.</w:t>
      </w:r>
    </w:p>
    <w:p>
      <w:pPr>
        <w:keepNext/>
        <w:spacing w:before="120" w:after="40"/>
      </w:pPr>
      <w:r>
        <w:rPr>
          <w:b/>
          <w:color w:val="464646"/>
        </w:rPr>
        <w:t>Resume Bullets:</w:t>
      </w:r>
    </w:p>
    <w:p>
      <w:pPr>
        <w:pStyle w:val="ListBullet"/>
        <w:spacing w:before="40" w:after="40"/>
      </w:pPr>
      <w:r>
        <w:rPr>
          <w:sz w:val="21"/>
        </w:rPr>
        <w:t>Built a full-stack Java issue tracking application with a React/TypeScript frontend and a Spring Boot REST API backend — supporting multi-role access control, issue lifecycle management, and audit logging across projects and teams.</w:t>
      </w:r>
    </w:p>
    <w:p>
      <w:pPr>
        <w:pStyle w:val="ListBullet"/>
        <w:spacing w:before="40" w:after="40"/>
      </w:pPr>
      <w:r>
        <w:rPr>
          <w:sz w:val="21"/>
        </w:rPr>
        <w:t>Implemented role-based authentication and authorization with Spring Security, enforcing scoped access for Admin, Manager, Developer, and Viewer roles across all application endpoints.</w:t>
      </w:r>
    </w:p>
    <w:p>
      <w:pPr>
        <w:pStyle w:val="ListBullet"/>
        <w:spacing w:before="40" w:after="40"/>
      </w:pPr>
      <w:r>
        <w:rPr>
          <w:sz w:val="21"/>
        </w:rPr>
        <w:t>Designed a normalized PostgreSQL schema with Hibernate ORM covering Users, Projects, Issues, Comments, and AuditLogs, with Flyway-managed migrations for schema version control.</w:t>
      </w:r>
    </w:p>
    <w:p>
      <w:pPr>
        <w:pStyle w:val="ListBullet"/>
        <w:spacing w:before="40" w:after="40"/>
      </w:pPr>
      <w:r>
        <w:rPr>
          <w:sz w:val="21"/>
        </w:rPr>
        <w:t>Achieved &gt;80% service layer line coverage using JUnit 5, Mockito, and MockMvc — validating business logic, CRUD flows, and security configurations across unit and integration test suites.</w:t>
      </w:r>
    </w:p>
    <w:p>
      <w:pPr>
        <w:pStyle w:val="ListBullet"/>
        <w:spacing w:before="40" w:after="40"/>
      </w:pPr>
      <w:r>
        <w:rPr>
          <w:sz w:val="21"/>
        </w:rPr>
        <w:t>Developed a multi-filter issue dashboard with full-text search, pagination, and sorting — enabling teams to triage and manage backlogs across priority, status, and assignee dimensions.</w:t>
      </w:r>
    </w:p>
    <w:p>
      <w:pPr>
        <w:keepNext/>
        <w:spacing w:before="200" w:after="40"/>
      </w:pPr>
      <w:r>
        <w:rPr>
          <w:b/>
          <w:color w:val="464646"/>
        </w:rPr>
        <w:t>Detailed Context &amp; System Details:</w:t>
      </w:r>
    </w:p>
    <w:p>
      <w:pPr>
        <w:spacing w:before="40" w:after="240"/>
        <w:ind w:left="360"/>
      </w:pPr>
      <w:r>
        <w:rPr>
          <w:color w:val="505050"/>
          <w:sz w:val="19"/>
        </w:rPr>
        <w:t>The system is built on Spring Boot with a React Single Page Application (SPA), backed by PostgreSQL for persistent storage. The request lifecycle: React frontend makes async Axios requests -&gt; Spring Boot REST Controller validates JSON payload -&gt; Controller calls Service layer -&gt; Service interacts with Repository (Spring Data JPA) -&gt; Repository executes query against PostgreSQL via Hibernate -&gt; Controller returns JSON response to React client. Architecture layers: Controller (HTTP routing, input validation, view resolution), Service (business rules, transaction orchestration), Repository (data access via Spring Data JPA interfaces), Model (JPA entities mapped to PostgreSQL tables), Frontend (React components, Tailwind CSS styling, Axios state management). Core entities: User (id, name, email, password hash, role), Project (id, name, description, owner, created_at), Issue (id, title, description, status, priority, assignee, project, reporter, created_at, updated_at), Comment (id, body, author, issue, created_at), AuditLog (id, issue, actor, action, timestamp, previous_value, new_value). Relationships: User has many Issues (assignee and reporter), Project has many Issues, Issue has many Comments and AuditLog entries, User belongs to many Projects via ProjectMembership join table. Authentication: Spring Security form-based login, BCrypt password hashing, remember-me token, session invalidation on logout. Role-based access: Admin (full system access, user management), Manager (create projects, assign issues, view all team activity), Developer (create and update issues within assigned projects), Viewer (read-only access). Issue lifecycle status transitions: Open -&gt; In Progress -&gt; Review -&gt; Closed, plus any state to Open on regression. Audit trail logs every status change, reassignment, priority update with actor, timestamp, before/after values. Testing strategy: Unit tests for Service layer with JUnit 5 and Mockito, Repository methods with @DataJpaTest against H2, Validation logic for all input models. Integration tests: Controller endpoints with MockMvc, full request-response cycle for CRUD flows, security configuration for role-based access. Test coverage: Service layer &gt;80% line coverage, Controller happy paths and error paths, Repository CRUD and custom queries. Advanced features: full-text search across issue titles/descriptions, multi-filter dashboard (status + priority + assignee + project), email notification hooks on assignment/status change (optional), CSV export per project, pagination and sorting on all list views, activity feed per project. Deployment: stateless Spring Boot app behind load balancer, PostgreSQL connection pooling via HikariCP, Flyway schema migrations, Dockerized with docker-compose, environment-based config via application.properties profiles.</w:t>
      </w:r>
    </w:p>
    <w:p>
      <w:pPr>
        <w:spacing w:before="80" w:after="360"/>
      </w:pPr>
      <w:r>
        <w:rPr>
          <w:b/>
          <w:color w:val="64748B"/>
          <w:sz w:val="18"/>
        </w:rPr>
        <w:t xml:space="preserve">Source File Reference: </w:t>
      </w:r>
      <w:r>
        <w:rPr>
          <w:i/>
          <w:color w:val="64748B"/>
          <w:sz w:val="18"/>
        </w:rPr>
        <w:t>Project_Java_Issue_Tracker.pdf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