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ECHS Fraud Leakage &amp; Budget Impact Patterns</w:t>
      </w:r>
    </w:p>
    <w:p>
      <w:pPr>
        <w:pStyle w:val="Heading2"/>
      </w:pPr>
      <w:r>
        <w:t>1. Beneficiary-Level Leakage</w:t>
      </w:r>
    </w:p>
    <w:p>
      <w:pPr>
        <w:pStyle w:val="ListBullet"/>
      </w:pPr>
      <w:r>
        <w:t>Excessive utilization compared to peers</w:t>
      </w:r>
    </w:p>
    <w:p>
      <w:pPr>
        <w:pStyle w:val="ListBullet"/>
      </w:pPr>
      <w:r>
        <w:t>Hospital shopping (multiple hospitals in short period)</w:t>
      </w:r>
    </w:p>
    <w:p>
      <w:pPr>
        <w:pStyle w:val="ListBullet"/>
      </w:pPr>
      <w:r>
        <w:t>Repeat procedures in clinically unlikely intervals</w:t>
      </w:r>
    </w:p>
    <w:p>
      <w:pPr>
        <w:pStyle w:val="ListBullet"/>
      </w:pPr>
      <w:r>
        <w:t>Claims after beneficiary death</w:t>
      </w:r>
    </w:p>
    <w:p>
      <w:pPr>
        <w:pStyle w:val="ListBullet"/>
      </w:pPr>
      <w:r>
        <w:t>Unusual claim growth year-over-year</w:t>
      </w:r>
    </w:p>
    <w:p>
      <w:pPr>
        <w:pStyle w:val="ListBullet"/>
      </w:pPr>
      <w:r>
        <w:t>High-cost patient outliers</w:t>
      </w:r>
    </w:p>
    <w:p>
      <w:pPr>
        <w:pStyle w:val="Heading2"/>
      </w:pPr>
      <w:r>
        <w:t>2. Hospital-Level Leakage</w:t>
      </w:r>
    </w:p>
    <w:p>
      <w:pPr>
        <w:pStyle w:val="ListBullet"/>
      </w:pPr>
      <w:r>
        <w:t>High claim amount outlier hospitals</w:t>
      </w:r>
    </w:p>
    <w:p>
      <w:pPr>
        <w:pStyle w:val="ListBullet"/>
      </w:pPr>
      <w:r>
        <w:t>Package upcoding</w:t>
      </w:r>
    </w:p>
    <w:p>
      <w:pPr>
        <w:pStyle w:val="ListBullet"/>
      </w:pPr>
      <w:r>
        <w:t>Unusual approval rates</w:t>
      </w:r>
    </w:p>
    <w:p>
      <w:pPr>
        <w:pStyle w:val="ListBullet"/>
      </w:pPr>
      <w:r>
        <w:t>Consistently high UTI cuts/deductions</w:t>
      </w:r>
    </w:p>
    <w:p>
      <w:pPr>
        <w:pStyle w:val="ListBullet"/>
      </w:pPr>
      <w:r>
        <w:t>Inflated diagnostics and investigations</w:t>
      </w:r>
    </w:p>
    <w:p>
      <w:pPr>
        <w:pStyle w:val="ListBullet"/>
      </w:pPr>
      <w:r>
        <w:t>Excessive admissions compared to peers</w:t>
      </w:r>
    </w:p>
    <w:p>
      <w:pPr>
        <w:pStyle w:val="ListBullet"/>
      </w:pPr>
      <w:r>
        <w:t>Procedure mix anomalies</w:t>
      </w:r>
    </w:p>
    <w:p>
      <w:pPr>
        <w:pStyle w:val="Heading2"/>
      </w:pPr>
      <w:r>
        <w:t>3. Doctor-Level Leakage</w:t>
      </w:r>
    </w:p>
    <w:p>
      <w:pPr>
        <w:pStyle w:val="ListBullet"/>
      </w:pPr>
      <w:r>
        <w:t>Procedure frequency outliers</w:t>
      </w:r>
    </w:p>
    <w:p>
      <w:pPr>
        <w:pStyle w:val="ListBullet"/>
      </w:pPr>
      <w:r>
        <w:t>Referral rings</w:t>
      </w:r>
    </w:p>
    <w:p>
      <w:pPr>
        <w:pStyle w:val="ListBullet"/>
      </w:pPr>
      <w:r>
        <w:t>Excessive diagnostics ordered</w:t>
      </w:r>
    </w:p>
    <w:p>
      <w:pPr>
        <w:pStyle w:val="ListBullet"/>
      </w:pPr>
      <w:r>
        <w:t>Unusually high admission recommendations</w:t>
      </w:r>
    </w:p>
    <w:p>
      <w:pPr>
        <w:pStyle w:val="ListBullet"/>
      </w:pPr>
      <w:r>
        <w:t>High-cost treatment bias</w:t>
      </w:r>
    </w:p>
    <w:p>
      <w:pPr>
        <w:pStyle w:val="Heading2"/>
      </w:pPr>
      <w:r>
        <w:t>4. Claim-Level Leakage</w:t>
      </w:r>
    </w:p>
    <w:p>
      <w:pPr>
        <w:pStyle w:val="ListBullet"/>
      </w:pPr>
      <w:r>
        <w:t>Exact duplicate claims</w:t>
      </w:r>
    </w:p>
    <w:p>
      <w:pPr>
        <w:pStyle w:val="ListBullet"/>
      </w:pPr>
      <w:r>
        <w:t>Near-duplicate claims</w:t>
      </w:r>
    </w:p>
    <w:p>
      <w:pPr>
        <w:pStyle w:val="ListBullet"/>
      </w:pPr>
      <w:r>
        <w:t>Split billing</w:t>
      </w:r>
    </w:p>
    <w:p>
      <w:pPr>
        <w:pStyle w:val="ListBullet"/>
      </w:pPr>
      <w:r>
        <w:t>Inflated billing</w:t>
      </w:r>
    </w:p>
    <w:p>
      <w:pPr>
        <w:pStyle w:val="ListBullet"/>
      </w:pPr>
      <w:r>
        <w:t>Ineligible reimbursement items</w:t>
      </w:r>
    </w:p>
    <w:p>
      <w:pPr>
        <w:pStyle w:val="ListBullet"/>
      </w:pPr>
      <w:r>
        <w:t>Suspicious resubmissions after rejection</w:t>
      </w:r>
    </w:p>
    <w:p>
      <w:pPr>
        <w:pStyle w:val="Heading2"/>
      </w:pPr>
      <w:r>
        <w:t>5. Temporal Patterns</w:t>
      </w:r>
    </w:p>
    <w:p>
      <w:pPr>
        <w:pStyle w:val="ListBullet"/>
      </w:pPr>
      <w:r>
        <w:t>Month-end spikes</w:t>
      </w:r>
    </w:p>
    <w:p>
      <w:pPr>
        <w:pStyle w:val="ListBullet"/>
      </w:pPr>
      <w:r>
        <w:t>Financial year-end spikes</w:t>
      </w:r>
    </w:p>
    <w:p>
      <w:pPr>
        <w:pStyle w:val="ListBullet"/>
      </w:pPr>
      <w:r>
        <w:t>Holiday-period anomalies</w:t>
      </w:r>
    </w:p>
    <w:p>
      <w:pPr>
        <w:pStyle w:val="ListBullet"/>
      </w:pPr>
      <w:r>
        <w:t>Sudden claim bursts after policy changes</w:t>
      </w:r>
    </w:p>
    <w:p>
      <w:pPr>
        <w:pStyle w:val="Heading2"/>
      </w:pPr>
      <w:r>
        <w:t>6. Dependency/Card Misuse</w:t>
      </w:r>
    </w:p>
    <w:p>
      <w:pPr>
        <w:pStyle w:val="ListBullet"/>
      </w:pPr>
      <w:r>
        <w:t>Multiple service numbers linked to same beneficiary/family</w:t>
      </w:r>
    </w:p>
    <w:p>
      <w:pPr>
        <w:pStyle w:val="ListBullet"/>
      </w:pPr>
      <w:r>
        <w:t>Dependent appearing under multiple memberships</w:t>
      </w:r>
    </w:p>
    <w:p>
      <w:pPr>
        <w:pStyle w:val="ListBullet"/>
      </w:pPr>
      <w:r>
        <w:t>Shared contact details across many beneficiaries</w:t>
      </w:r>
    </w:p>
    <w:p>
      <w:pPr>
        <w:pStyle w:val="ListBullet"/>
      </w:pPr>
      <w:r>
        <w:t>Duplicate beneficiary records</w:t>
      </w:r>
    </w:p>
    <w:p>
      <w:pPr>
        <w:pStyle w:val="Heading2"/>
      </w:pPr>
      <w:r>
        <w:t>7. Network Fraud Patterns</w:t>
      </w:r>
    </w:p>
    <w:p>
      <w:pPr>
        <w:pStyle w:val="ListBullet"/>
      </w:pPr>
      <w:r>
        <w:t>Hospital-doctor-beneficiary referral loops</w:t>
      </w:r>
    </w:p>
    <w:p>
      <w:pPr>
        <w:pStyle w:val="ListBullet"/>
      </w:pPr>
      <w:r>
        <w:t>Clusters of beneficiaries using same providers</w:t>
      </w:r>
    </w:p>
    <w:p>
      <w:pPr>
        <w:pStyle w:val="ListBullet"/>
      </w:pPr>
      <w:r>
        <w:t>Organized claim generation networks</w:t>
      </w:r>
    </w:p>
    <w:p>
      <w:pPr>
        <w:pStyle w:val="ListBullet"/>
      </w:pPr>
      <w:r>
        <w:t>Provider collusion patterns</w:t>
      </w:r>
    </w:p>
    <w:p>
      <w:pPr>
        <w:pStyle w:val="Heading2"/>
      </w:pPr>
      <w:r>
        <w:t>8. Budget Impact Metrics</w:t>
      </w:r>
    </w:p>
    <w:p>
      <w:pPr>
        <w:pStyle w:val="ListBullet"/>
      </w:pPr>
      <w:r>
        <w:t>Fraud leakage percentage</w:t>
      </w:r>
    </w:p>
    <w:p>
      <w:pPr>
        <w:pStyle w:val="ListBullet"/>
      </w:pPr>
      <w:r>
        <w:t>Recoverable leakage</w:t>
      </w:r>
    </w:p>
    <w:p>
      <w:pPr>
        <w:pStyle w:val="ListBullet"/>
      </w:pPr>
      <w:r>
        <w:t>Hospital risk score</w:t>
      </w:r>
    </w:p>
    <w:p>
      <w:pPr>
        <w:pStyle w:val="ListBullet"/>
      </w:pPr>
      <w:r>
        <w:t>Beneficiary risk score</w:t>
      </w:r>
    </w:p>
    <w:p>
      <w:pPr>
        <w:pStyle w:val="ListBullet"/>
      </w:pPr>
      <w:r>
        <w:t>Regional expenditure anomalies</w:t>
      </w:r>
    </w:p>
    <w:p>
      <w:pPr>
        <w:pStyle w:val="Heading2"/>
      </w:pPr>
      <w:r>
        <w:t>9. Predictive Analytics</w:t>
      </w:r>
    </w:p>
    <w:p>
      <w:pPr>
        <w:pStyle w:val="ListBullet"/>
      </w:pPr>
      <w:r>
        <w:t>Claim expenditure forecasting</w:t>
      </w:r>
    </w:p>
    <w:p>
      <w:pPr>
        <w:pStyle w:val="ListBullet"/>
      </w:pPr>
      <w:r>
        <w:t>Fraud probability scoring</w:t>
      </w:r>
    </w:p>
    <w:p>
      <w:pPr>
        <w:pStyle w:val="ListBullet"/>
      </w:pPr>
      <w:r>
        <w:t>High-risk hospital prediction</w:t>
      </w:r>
    </w:p>
    <w:p>
      <w:pPr>
        <w:pStyle w:val="ListBullet"/>
      </w:pPr>
      <w:r>
        <w:t>High-risk beneficiary prediction</w:t>
      </w:r>
    </w:p>
    <w:p>
      <w:pPr>
        <w:pStyle w:val="ListBullet"/>
      </w:pPr>
      <w:r>
        <w:t>Future budget requirement estimation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