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
        <w:tblW w:w="10710" w:type="dxa"/>
        <w:tblBorders>
          <w:top w:val="nil"/>
          <w:left w:val="nil"/>
          <w:bottom w:val="nil"/>
          <w:right w:val="nil"/>
          <w:insideH w:val="nil"/>
          <w:insideV w:val="nil"/>
        </w:tblBorders>
        <w:tblLayout w:type="fixed"/>
        <w:tblLook w:val="0400" w:firstRow="0" w:lastRow="0" w:firstColumn="0" w:lastColumn="0" w:noHBand="0" w:noVBand="1"/>
      </w:tblPr>
      <w:tblGrid>
        <w:gridCol w:w="1889"/>
        <w:gridCol w:w="8821"/>
      </w:tblGrid>
      <w:tr w:rsidR="00E07EE5" w:rsidRPr="00F6012C" w14:paraId="07A195C5" w14:textId="77777777" w:rsidTr="002A348F">
        <w:trPr>
          <w:trHeight w:val="890"/>
        </w:trPr>
        <w:tc>
          <w:tcPr>
            <w:tcW w:w="1889" w:type="dxa"/>
            <w:vAlign w:val="center"/>
          </w:tcPr>
          <w:p w14:paraId="0D265212" w14:textId="77777777" w:rsidR="00E07EE5" w:rsidRPr="00F6012C" w:rsidRDefault="00E07EE5" w:rsidP="002A348F">
            <w:pPr>
              <w:spacing w:after="0"/>
              <w:jc w:val="center"/>
              <w:rPr>
                <w:rFonts w:ascii="Apercu Light" w:hAnsi="Apercu Light"/>
                <w:sz w:val="24"/>
                <w:szCs w:val="24"/>
              </w:rPr>
            </w:pPr>
            <w:r w:rsidRPr="00F6012C">
              <w:rPr>
                <w:rFonts w:ascii="Apercu Light" w:hAnsi="Apercu Light"/>
                <w:noProof/>
                <w:sz w:val="24"/>
                <w:szCs w:val="24"/>
              </w:rPr>
              <w:drawing>
                <wp:inline distT="0" distB="0" distL="0" distR="0" wp14:anchorId="41442053" wp14:editId="6D98F5E7">
                  <wp:extent cx="87630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8821" w:type="dxa"/>
            <w:vAlign w:val="center"/>
          </w:tcPr>
          <w:p w14:paraId="12272ED2" w14:textId="0F7BB883" w:rsidR="00E07EE5" w:rsidRPr="00F6012C" w:rsidRDefault="0038109D" w:rsidP="002A348F">
            <w:pPr>
              <w:spacing w:after="0"/>
              <w:jc w:val="center"/>
              <w:rPr>
                <w:rFonts w:ascii="Apercu Light" w:hAnsi="Apercu Light"/>
                <w:b/>
                <w:sz w:val="24"/>
                <w:szCs w:val="24"/>
              </w:rPr>
            </w:pPr>
            <w:r>
              <w:rPr>
                <w:rFonts w:ascii="Apercu Light" w:hAnsi="Apercu Light"/>
                <w:b/>
                <w:sz w:val="24"/>
                <w:szCs w:val="24"/>
              </w:rPr>
              <w:t>SAMPLE</w:t>
            </w:r>
          </w:p>
          <w:p w14:paraId="043BDD33" w14:textId="77777777" w:rsidR="00E07EE5" w:rsidRPr="00F6012C" w:rsidRDefault="00E07EE5" w:rsidP="002A348F">
            <w:pPr>
              <w:spacing w:after="0"/>
              <w:jc w:val="center"/>
              <w:rPr>
                <w:rFonts w:ascii="Apercu Light" w:hAnsi="Apercu Light"/>
                <w:b/>
                <w:sz w:val="24"/>
                <w:szCs w:val="24"/>
              </w:rPr>
            </w:pPr>
            <w:r w:rsidRPr="00F6012C">
              <w:rPr>
                <w:rFonts w:ascii="Apercu Light" w:hAnsi="Apercu Light"/>
                <w:b/>
                <w:sz w:val="24"/>
                <w:szCs w:val="24"/>
              </w:rPr>
              <w:t>BANKING &amp; FINANCIAL SYSTEMS ROLE PLAY</w:t>
            </w:r>
          </w:p>
        </w:tc>
      </w:tr>
    </w:tbl>
    <w:p w14:paraId="2345CBFE" w14:textId="77777777" w:rsidR="006A7242" w:rsidRPr="008D33CC" w:rsidRDefault="006A7242" w:rsidP="006A7242">
      <w:pPr>
        <w:spacing w:after="120" w:line="240" w:lineRule="auto"/>
        <w:jc w:val="center"/>
        <w:rPr>
          <w:i/>
          <w:iCs/>
          <w:sz w:val="18"/>
          <w:szCs w:val="18"/>
        </w:rPr>
      </w:pPr>
      <w:bookmarkStart w:id="0" w:name="_heading=h.gjdgxs" w:colFirst="0" w:colLast="0"/>
      <w:bookmarkEnd w:id="0"/>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2" w:history="1">
        <w:r w:rsidRPr="008D33CC">
          <w:rPr>
            <w:rStyle w:val="Hyperlink"/>
            <w:rFonts w:cstheme="minorHAnsi"/>
            <w:i/>
            <w:iCs/>
            <w:sz w:val="24"/>
            <w:szCs w:val="24"/>
          </w:rPr>
          <w:t>www.fbla.org</w:t>
        </w:r>
      </w:hyperlink>
      <w:r w:rsidRPr="008D33CC">
        <w:rPr>
          <w:rFonts w:cstheme="minorHAnsi"/>
          <w:i/>
          <w:iCs/>
          <w:sz w:val="24"/>
          <w:szCs w:val="24"/>
        </w:rPr>
        <w:t>.</w:t>
      </w:r>
    </w:p>
    <w:p w14:paraId="5CFB486F" w14:textId="77777777" w:rsidR="00E07EE5" w:rsidRDefault="00E07EE5" w:rsidP="00E07EE5">
      <w:pPr>
        <w:spacing w:after="0" w:line="240" w:lineRule="auto"/>
        <w:ind w:left="720" w:hanging="720"/>
        <w:rPr>
          <w:rFonts w:ascii="Apercu Light" w:hAnsi="Apercu Light"/>
          <w:b/>
          <w:sz w:val="24"/>
          <w:szCs w:val="24"/>
        </w:rPr>
      </w:pPr>
    </w:p>
    <w:p w14:paraId="2F16A810" w14:textId="77777777" w:rsidR="00E07EE5" w:rsidRPr="0082128C" w:rsidRDefault="00E07EE5" w:rsidP="00E07EE5">
      <w:pPr>
        <w:spacing w:after="0" w:line="240" w:lineRule="auto"/>
        <w:ind w:left="720" w:hanging="720"/>
        <w:rPr>
          <w:rFonts w:ascii="Apercu Light" w:hAnsi="Apercu Light"/>
          <w:b/>
        </w:rPr>
      </w:pPr>
      <w:r w:rsidRPr="0082128C">
        <w:rPr>
          <w:rFonts w:ascii="Apercu Light" w:hAnsi="Apercu Light"/>
          <w:b/>
        </w:rPr>
        <w:t>COMPETITOR INSTRUCTIONS</w:t>
      </w:r>
    </w:p>
    <w:p w14:paraId="133A2A35" w14:textId="77777777" w:rsidR="00E07EE5" w:rsidRPr="0082128C" w:rsidRDefault="00E07EE5" w:rsidP="00E07EE5">
      <w:pPr>
        <w:numPr>
          <w:ilvl w:val="0"/>
          <w:numId w:val="5"/>
        </w:numPr>
        <w:spacing w:after="0" w:line="240" w:lineRule="auto"/>
        <w:rPr>
          <w:rFonts w:ascii="Apercu Light" w:hAnsi="Apercu Light"/>
        </w:rPr>
      </w:pPr>
      <w:r w:rsidRPr="0082128C">
        <w:rPr>
          <w:rFonts w:ascii="Apercu Light" w:hAnsi="Apercu Light"/>
        </w:rPr>
        <w:t>This is an interactive, role-playing event.</w:t>
      </w:r>
    </w:p>
    <w:p w14:paraId="3971F62A" w14:textId="77777777" w:rsidR="00E07EE5" w:rsidRPr="0082128C" w:rsidRDefault="00E07EE5" w:rsidP="00E07EE5">
      <w:pPr>
        <w:numPr>
          <w:ilvl w:val="0"/>
          <w:numId w:val="5"/>
        </w:numPr>
        <w:spacing w:after="0" w:line="240" w:lineRule="auto"/>
        <w:rPr>
          <w:rFonts w:ascii="Apercu Light" w:hAnsi="Apercu Light"/>
        </w:rPr>
      </w:pPr>
      <w:r w:rsidRPr="0082128C">
        <w:rPr>
          <w:rFonts w:ascii="Apercu Light" w:hAnsi="Apercu Light"/>
        </w:rPr>
        <w:t xml:space="preserve">You have </w:t>
      </w:r>
      <w:r w:rsidRPr="0082128C">
        <w:rPr>
          <w:rFonts w:ascii="Apercu Light" w:hAnsi="Apercu Light"/>
          <w:b/>
        </w:rPr>
        <w:t>20 minutes</w:t>
      </w:r>
      <w:r w:rsidRPr="0082128C">
        <w:rPr>
          <w:rFonts w:ascii="Apercu Light" w:hAnsi="Apercu Light"/>
        </w:rPr>
        <w:t xml:space="preserve"> to review the role play scenario and prepare for the role play.</w:t>
      </w:r>
    </w:p>
    <w:p w14:paraId="63FD8AF6" w14:textId="77777777" w:rsidR="00E07EE5" w:rsidRPr="0082128C" w:rsidRDefault="00E07EE5" w:rsidP="00E07EE5">
      <w:pPr>
        <w:numPr>
          <w:ilvl w:val="0"/>
          <w:numId w:val="5"/>
        </w:numPr>
        <w:spacing w:after="0" w:line="240" w:lineRule="auto"/>
        <w:rPr>
          <w:rFonts w:ascii="Apercu Light" w:hAnsi="Apercu Light"/>
        </w:rPr>
      </w:pPr>
      <w:proofErr w:type="gramStart"/>
      <w:r w:rsidRPr="0082128C">
        <w:rPr>
          <w:rFonts w:ascii="Apercu Light" w:hAnsi="Apercu Light"/>
        </w:rPr>
        <w:t>Presentation</w:t>
      </w:r>
      <w:proofErr w:type="gramEnd"/>
      <w:r w:rsidRPr="0082128C">
        <w:rPr>
          <w:rFonts w:ascii="Apercu Light" w:hAnsi="Apercu Light"/>
        </w:rPr>
        <w:t xml:space="preserve"> time is </w:t>
      </w:r>
      <w:r w:rsidRPr="0082128C">
        <w:rPr>
          <w:rFonts w:ascii="Apercu Light" w:hAnsi="Apercu Light"/>
          <w:b/>
        </w:rPr>
        <w:t>seven minutes</w:t>
      </w:r>
      <w:r w:rsidRPr="0082128C">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10C8FA2E" w14:textId="21F28F49" w:rsidR="00E07EE5" w:rsidRPr="0082128C" w:rsidRDefault="00E07EE5" w:rsidP="00E07EE5">
      <w:pPr>
        <w:numPr>
          <w:ilvl w:val="0"/>
          <w:numId w:val="5"/>
        </w:numPr>
        <w:spacing w:after="0" w:line="240" w:lineRule="auto"/>
        <w:jc w:val="both"/>
        <w:rPr>
          <w:rFonts w:ascii="Apercu Light" w:hAnsi="Apercu Light"/>
        </w:rPr>
      </w:pPr>
      <w:r w:rsidRPr="0082128C">
        <w:rPr>
          <w:rFonts w:ascii="Apercu Light" w:hAnsi="Apercu Light"/>
        </w:rPr>
        <w:t xml:space="preserve">The presentation is an interactive role play with the judges who </w:t>
      </w:r>
      <w:r w:rsidR="0082128C" w:rsidRPr="0082128C">
        <w:rPr>
          <w:rFonts w:ascii="Apercu Light" w:hAnsi="Apercu Light"/>
        </w:rPr>
        <w:t xml:space="preserve">may </w:t>
      </w:r>
      <w:r w:rsidRPr="0082128C">
        <w:rPr>
          <w:rFonts w:ascii="Apercu Light" w:hAnsi="Apercu Light"/>
        </w:rPr>
        <w:t>ask questions</w:t>
      </w:r>
      <w:r w:rsidR="0082128C" w:rsidRPr="0082128C">
        <w:rPr>
          <w:rFonts w:ascii="Apercu Light" w:hAnsi="Apercu Light"/>
        </w:rPr>
        <w:t xml:space="preserve"> during the seven minutes</w:t>
      </w:r>
      <w:r w:rsidRPr="0082128C">
        <w:rPr>
          <w:rFonts w:ascii="Apercu Light" w:hAnsi="Apercu Light"/>
        </w:rPr>
        <w:t xml:space="preserve">. </w:t>
      </w:r>
    </w:p>
    <w:p w14:paraId="09325F07" w14:textId="77777777" w:rsidR="00E07EE5" w:rsidRPr="0082128C" w:rsidRDefault="00E07EE5" w:rsidP="00E07EE5">
      <w:pPr>
        <w:numPr>
          <w:ilvl w:val="0"/>
          <w:numId w:val="5"/>
        </w:numPr>
        <w:spacing w:after="0" w:line="240" w:lineRule="auto"/>
        <w:jc w:val="both"/>
        <w:rPr>
          <w:rFonts w:ascii="Apercu Light" w:hAnsi="Apercu Light"/>
        </w:rPr>
      </w:pPr>
      <w:r w:rsidRPr="0082128C">
        <w:rPr>
          <w:rFonts w:ascii="Apercu Light" w:hAnsi="Apercu Light"/>
        </w:rPr>
        <w:t>Each competitor will be given two note cards to make notes. Note cards can be used during the role play.  Note cards will be collected following the role play.</w:t>
      </w:r>
    </w:p>
    <w:p w14:paraId="6C743860" w14:textId="77777777" w:rsidR="00E07EE5" w:rsidRPr="0082128C" w:rsidRDefault="00E07EE5" w:rsidP="00E07EE5">
      <w:pPr>
        <w:numPr>
          <w:ilvl w:val="0"/>
          <w:numId w:val="5"/>
        </w:numPr>
        <w:spacing w:after="0" w:line="240" w:lineRule="auto"/>
        <w:jc w:val="both"/>
        <w:rPr>
          <w:rFonts w:ascii="Apercu Light" w:hAnsi="Apercu Light"/>
        </w:rPr>
      </w:pPr>
      <w:r w:rsidRPr="0082128C">
        <w:rPr>
          <w:rFonts w:ascii="Apercu Light" w:hAnsi="Apercu Light"/>
        </w:rPr>
        <w:t xml:space="preserve">Cover all the points described in the role play. </w:t>
      </w:r>
    </w:p>
    <w:p w14:paraId="41A3BADA" w14:textId="77777777" w:rsidR="00E07EE5" w:rsidRPr="0082128C" w:rsidRDefault="00E07EE5" w:rsidP="00E07EE5">
      <w:pPr>
        <w:numPr>
          <w:ilvl w:val="0"/>
          <w:numId w:val="5"/>
        </w:numPr>
        <w:spacing w:after="0" w:line="240" w:lineRule="auto"/>
        <w:jc w:val="both"/>
        <w:rPr>
          <w:rFonts w:ascii="Apercu Light" w:hAnsi="Apercu Light"/>
        </w:rPr>
      </w:pPr>
      <w:r w:rsidRPr="0082128C">
        <w:rPr>
          <w:rFonts w:ascii="Apercu Light" w:hAnsi="Apercu Light"/>
        </w:rPr>
        <w:t xml:space="preserve">If competing as a team, all competitors must participate in the role play as well as answer the questions posed by the judges. </w:t>
      </w:r>
    </w:p>
    <w:p w14:paraId="4FAB88D5" w14:textId="77777777" w:rsidR="008C318D" w:rsidRPr="0082128C" w:rsidRDefault="008C318D">
      <w:pPr>
        <w:spacing w:after="0" w:line="240" w:lineRule="auto"/>
        <w:rPr>
          <w:b/>
        </w:rPr>
      </w:pPr>
    </w:p>
    <w:p w14:paraId="4FAB88D6" w14:textId="77777777" w:rsidR="008C318D" w:rsidRPr="0082128C" w:rsidRDefault="00F04233">
      <w:pPr>
        <w:spacing w:after="0" w:line="240" w:lineRule="auto"/>
        <w:rPr>
          <w:rFonts w:ascii="Apercu Light" w:hAnsi="Apercu Light"/>
          <w:b/>
        </w:rPr>
      </w:pPr>
      <w:r w:rsidRPr="0082128C">
        <w:rPr>
          <w:rFonts w:ascii="Apercu Light" w:hAnsi="Apercu Light"/>
          <w:b/>
        </w:rPr>
        <w:t>ROLE PLAY SCENARIO</w:t>
      </w:r>
    </w:p>
    <w:tbl>
      <w:tblPr>
        <w:tblStyle w:val="a0"/>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8C318D" w:rsidRPr="0082128C" w14:paraId="4FAB88DC" w14:textId="77777777">
        <w:tc>
          <w:tcPr>
            <w:tcW w:w="9504" w:type="dxa"/>
            <w:shd w:val="clear" w:color="auto" w:fill="auto"/>
            <w:tcMar>
              <w:top w:w="100" w:type="dxa"/>
              <w:left w:w="100" w:type="dxa"/>
              <w:bottom w:w="100" w:type="dxa"/>
              <w:right w:w="100" w:type="dxa"/>
            </w:tcMar>
          </w:tcPr>
          <w:p w14:paraId="4FAB88D7" w14:textId="77777777" w:rsidR="008C318D" w:rsidRPr="0082128C" w:rsidRDefault="00F04233">
            <w:pPr>
              <w:spacing w:after="0"/>
              <w:rPr>
                <w:rFonts w:ascii="Apercu Light" w:hAnsi="Apercu Light"/>
                <w:b/>
                <w:u w:val="single"/>
              </w:rPr>
            </w:pPr>
            <w:r w:rsidRPr="0082128C">
              <w:rPr>
                <w:rFonts w:ascii="Apercu Light" w:hAnsi="Apercu Light"/>
                <w:b/>
                <w:u w:val="single"/>
              </w:rPr>
              <w:t>Background</w:t>
            </w:r>
          </w:p>
          <w:p w14:paraId="4FAB88D8" w14:textId="77777777" w:rsidR="008C318D" w:rsidRPr="0082128C" w:rsidRDefault="00F04233">
            <w:pPr>
              <w:spacing w:after="0"/>
              <w:rPr>
                <w:rFonts w:ascii="Apercu Light" w:hAnsi="Apercu Light"/>
              </w:rPr>
            </w:pPr>
            <w:r w:rsidRPr="0082128C">
              <w:rPr>
                <w:rFonts w:ascii="Apercu Light" w:hAnsi="Apercu Light"/>
              </w:rPr>
              <w:t>You are a financial consultant at a local bank. A new client, John, owns a small retail store and is planning to expand his business. John is unsure whether to apply for a business loan or open a line of credit to finance the expansion and manage daily cash flow. Additionally, John wants to streamline payroll processes for his eight employees.</w:t>
            </w:r>
          </w:p>
          <w:p w14:paraId="4FAB88D9" w14:textId="77777777" w:rsidR="008C318D" w:rsidRPr="0082128C" w:rsidRDefault="008C318D">
            <w:pPr>
              <w:spacing w:after="0"/>
              <w:rPr>
                <w:rFonts w:ascii="Apercu Light" w:hAnsi="Apercu Light"/>
              </w:rPr>
            </w:pPr>
          </w:p>
          <w:p w14:paraId="4FAB88DA" w14:textId="77777777" w:rsidR="008C318D" w:rsidRPr="0082128C" w:rsidRDefault="00F04233">
            <w:pPr>
              <w:spacing w:after="0"/>
              <w:rPr>
                <w:rFonts w:ascii="Apercu Light" w:hAnsi="Apercu Light"/>
                <w:b/>
                <w:u w:val="single"/>
              </w:rPr>
            </w:pPr>
            <w:r w:rsidRPr="0082128C">
              <w:rPr>
                <w:rFonts w:ascii="Apercu Light" w:hAnsi="Apercu Light"/>
                <w:b/>
                <w:u w:val="single"/>
              </w:rPr>
              <w:t>Scenario</w:t>
            </w:r>
          </w:p>
          <w:p w14:paraId="4FAB88DB" w14:textId="77777777" w:rsidR="008C318D" w:rsidRPr="0082128C" w:rsidRDefault="00F04233">
            <w:pPr>
              <w:spacing w:after="0"/>
              <w:rPr>
                <w:rFonts w:ascii="Apercu Light" w:hAnsi="Apercu Light"/>
              </w:rPr>
            </w:pPr>
            <w:r w:rsidRPr="0082128C">
              <w:rPr>
                <w:rFonts w:ascii="Apercu Light" w:hAnsi="Apercu Light"/>
              </w:rPr>
              <w:t>Your role is to meet with John, gather key financial information (e.g., current revenue, existing debts, and financial goals), and explain the pros and cons of a business loan versus a line of credit. You also need to provide information on payroll services offered by the bank and suggest next steps, including which bank departments (e.g., loan officer, payroll specialist) John should consult for further assistance.</w:t>
            </w:r>
          </w:p>
        </w:tc>
      </w:tr>
    </w:tbl>
    <w:p w14:paraId="4FAB88DD" w14:textId="77777777" w:rsidR="008C318D" w:rsidRPr="0082128C" w:rsidRDefault="008C318D">
      <w:pPr>
        <w:spacing w:after="0" w:line="240" w:lineRule="auto"/>
        <w:rPr>
          <w:rFonts w:ascii="Apercu Light" w:hAnsi="Apercu Light"/>
          <w:b/>
        </w:rPr>
      </w:pPr>
    </w:p>
    <w:p w14:paraId="4FAB88DE" w14:textId="263A3D83" w:rsidR="008C318D" w:rsidRPr="0082128C" w:rsidRDefault="00F04233">
      <w:pPr>
        <w:spacing w:after="0" w:line="240" w:lineRule="auto"/>
        <w:rPr>
          <w:rFonts w:ascii="Apercu Light" w:hAnsi="Apercu Light"/>
          <w:b/>
        </w:rPr>
      </w:pPr>
      <w:r w:rsidRPr="0082128C">
        <w:rPr>
          <w:rFonts w:ascii="Apercu Light" w:hAnsi="Apercu Light"/>
          <w:b/>
        </w:rPr>
        <w:t xml:space="preserve">OBJECTIVES OF </w:t>
      </w:r>
      <w:r w:rsidR="00180C0D">
        <w:rPr>
          <w:rFonts w:ascii="Apercu Light" w:hAnsi="Apercu Light"/>
          <w:b/>
        </w:rPr>
        <w:t>ROLE PLAY</w:t>
      </w:r>
    </w:p>
    <w:p w14:paraId="4FAB88DF" w14:textId="77777777" w:rsidR="008C318D" w:rsidRPr="0082128C" w:rsidRDefault="008C318D">
      <w:pPr>
        <w:spacing w:after="0" w:line="240" w:lineRule="auto"/>
        <w:rPr>
          <w:rFonts w:ascii="Apercu Light" w:hAnsi="Apercu Light"/>
        </w:rPr>
      </w:pPr>
    </w:p>
    <w:p w14:paraId="4FAB88E0" w14:textId="77777777" w:rsidR="008C318D" w:rsidRPr="0082128C" w:rsidRDefault="00F04233">
      <w:pPr>
        <w:spacing w:after="0" w:line="240" w:lineRule="auto"/>
        <w:rPr>
          <w:rFonts w:ascii="Apercu Light" w:hAnsi="Apercu Light"/>
          <w:color w:val="1F1F1F"/>
        </w:rPr>
      </w:pPr>
      <w:r w:rsidRPr="0082128C">
        <w:rPr>
          <w:rFonts w:ascii="Apercu Light" w:hAnsi="Apercu Light"/>
        </w:rPr>
        <w:t>You must address the following during the role play:</w:t>
      </w:r>
    </w:p>
    <w:p w14:paraId="4FAB88E1" w14:textId="77777777" w:rsidR="008C318D" w:rsidRPr="0082128C" w:rsidRDefault="00F04233">
      <w:pPr>
        <w:numPr>
          <w:ilvl w:val="0"/>
          <w:numId w:val="4"/>
        </w:numPr>
        <w:spacing w:after="0" w:line="240" w:lineRule="auto"/>
        <w:rPr>
          <w:rFonts w:ascii="Apercu Light" w:hAnsi="Apercu Light"/>
          <w:color w:val="1F1F1F"/>
        </w:rPr>
      </w:pPr>
      <w:r w:rsidRPr="0082128C">
        <w:rPr>
          <w:rFonts w:ascii="Apercu Light" w:hAnsi="Apercu Light"/>
        </w:rPr>
        <w:t>Compare the benefits and risks of a business loan versus a line of credit for John’s expansion plans.</w:t>
      </w:r>
    </w:p>
    <w:p w14:paraId="4FAB88E2" w14:textId="77777777" w:rsidR="008C318D" w:rsidRPr="0082128C" w:rsidRDefault="00F04233">
      <w:pPr>
        <w:numPr>
          <w:ilvl w:val="0"/>
          <w:numId w:val="4"/>
        </w:numPr>
        <w:spacing w:after="0" w:line="240" w:lineRule="auto"/>
        <w:rPr>
          <w:rFonts w:ascii="Apercu Light" w:hAnsi="Apercu Light"/>
          <w:color w:val="1F1F1F"/>
        </w:rPr>
      </w:pPr>
      <w:r w:rsidRPr="0082128C">
        <w:rPr>
          <w:rFonts w:ascii="Apercu Light" w:hAnsi="Apercu Light"/>
        </w:rPr>
        <w:t>Identify how technology could impact John's payroll system.</w:t>
      </w:r>
    </w:p>
    <w:p w14:paraId="4FAB88E3" w14:textId="77777777" w:rsidR="008C318D" w:rsidRPr="0082128C" w:rsidRDefault="00F04233">
      <w:pPr>
        <w:numPr>
          <w:ilvl w:val="0"/>
          <w:numId w:val="4"/>
        </w:numPr>
        <w:spacing w:after="0" w:line="240" w:lineRule="auto"/>
        <w:rPr>
          <w:rFonts w:ascii="Apercu Light" w:hAnsi="Apercu Light"/>
          <w:color w:val="1F1F1F"/>
        </w:rPr>
      </w:pPr>
      <w:r w:rsidRPr="0082128C">
        <w:rPr>
          <w:rFonts w:ascii="Apercu Light" w:hAnsi="Apercu Light"/>
        </w:rPr>
        <w:t>Discuss the role of government regulation in approving financial services.</w:t>
      </w:r>
    </w:p>
    <w:p w14:paraId="4FAB88E4" w14:textId="77777777" w:rsidR="008C318D" w:rsidRPr="0082128C" w:rsidRDefault="00F04233">
      <w:pPr>
        <w:numPr>
          <w:ilvl w:val="0"/>
          <w:numId w:val="4"/>
        </w:numPr>
        <w:spacing w:after="0" w:line="240" w:lineRule="auto"/>
        <w:rPr>
          <w:rFonts w:ascii="Apercu Light" w:hAnsi="Apercu Light"/>
          <w:color w:val="1F1F1F"/>
        </w:rPr>
      </w:pPr>
      <w:r w:rsidRPr="0082128C">
        <w:rPr>
          <w:rFonts w:ascii="Apercu Light" w:hAnsi="Apercu Light"/>
        </w:rPr>
        <w:t>Explain ethical considerations for financial institutions when offering loans or credit.</w:t>
      </w:r>
    </w:p>
    <w:p w14:paraId="4FAB88E5" w14:textId="77777777" w:rsidR="008C318D" w:rsidRPr="0082128C" w:rsidRDefault="00F04233">
      <w:pPr>
        <w:numPr>
          <w:ilvl w:val="0"/>
          <w:numId w:val="4"/>
        </w:numPr>
        <w:spacing w:after="0" w:line="240" w:lineRule="auto"/>
        <w:rPr>
          <w:rFonts w:ascii="Apercu Light" w:hAnsi="Apercu Light"/>
          <w:color w:val="1F1F1F"/>
        </w:rPr>
      </w:pPr>
      <w:r w:rsidRPr="0082128C">
        <w:rPr>
          <w:rFonts w:ascii="Apercu Light" w:hAnsi="Apercu Light"/>
        </w:rPr>
        <w:t>Recommend the next steps and appropriate departments John should contact.</w:t>
      </w:r>
    </w:p>
    <w:p w14:paraId="4FAB88E6" w14:textId="77777777" w:rsidR="008C318D" w:rsidRDefault="008C318D">
      <w:pPr>
        <w:spacing w:after="0" w:line="240" w:lineRule="auto"/>
        <w:ind w:left="360"/>
        <w:rPr>
          <w:sz w:val="24"/>
          <w:szCs w:val="24"/>
        </w:rPr>
      </w:pPr>
    </w:p>
    <w:p w14:paraId="4FAB88E8" w14:textId="096F51FC" w:rsidR="008C318D" w:rsidRDefault="008C318D"/>
    <w:sectPr w:rsidR="008C318D" w:rsidSect="009D3CA7">
      <w:headerReference w:type="even" r:id="rId13"/>
      <w:headerReference w:type="default" r:id="rId14"/>
      <w:footerReference w:type="even" r:id="rId15"/>
      <w:footerReference w:type="default" r:id="rId16"/>
      <w:headerReference w:type="first" r:id="rId17"/>
      <w:footerReference w:type="first" r:id="rId18"/>
      <w:pgSz w:w="12240" w:h="15840"/>
      <w:pgMar w:top="1080" w:right="1440" w:bottom="45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B8928" w14:textId="77777777" w:rsidR="00F04233" w:rsidRDefault="00F04233">
      <w:pPr>
        <w:spacing w:after="0" w:line="240" w:lineRule="auto"/>
      </w:pPr>
      <w:r>
        <w:separator/>
      </w:r>
    </w:p>
  </w:endnote>
  <w:endnote w:type="continuationSeparator" w:id="0">
    <w:p w14:paraId="4FAB892A" w14:textId="77777777" w:rsidR="00F04233" w:rsidRDefault="00F04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BFAD" w14:textId="77777777" w:rsidR="00EC68CE" w:rsidRDefault="00EC6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DBD" w14:textId="77777777" w:rsidR="00EC68CE" w:rsidRDefault="00EC68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0E66" w14:textId="77777777" w:rsidR="00EC68CE" w:rsidRDefault="00EC6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B8924" w14:textId="77777777" w:rsidR="00F04233" w:rsidRDefault="00F04233">
      <w:pPr>
        <w:spacing w:after="0" w:line="240" w:lineRule="auto"/>
      </w:pPr>
      <w:r>
        <w:separator/>
      </w:r>
    </w:p>
  </w:footnote>
  <w:footnote w:type="continuationSeparator" w:id="0">
    <w:p w14:paraId="4FAB8926" w14:textId="77777777" w:rsidR="00F04233" w:rsidRDefault="00F04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CAE0" w14:textId="1C56C74F" w:rsidR="00EC68CE" w:rsidRDefault="00EC68CE">
    <w:pPr>
      <w:pStyle w:val="Header"/>
    </w:pPr>
    <w:r>
      <w:rPr>
        <w:noProof/>
      </w:rPr>
      <w:pict w14:anchorId="4828E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3219"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891D" w14:textId="63783AA5" w:rsidR="008C318D" w:rsidRDefault="00EC68CE">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166EB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3220"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3"/>
      <w:tblW w:w="1206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300"/>
      <w:gridCol w:w="2453"/>
      <w:gridCol w:w="3312"/>
    </w:tblGrid>
    <w:tr w:rsidR="008C318D" w14:paraId="4FAB8921" w14:textId="77777777" w:rsidTr="0038109D">
      <w:tc>
        <w:tcPr>
          <w:tcW w:w="6300" w:type="dxa"/>
        </w:tcPr>
        <w:p w14:paraId="4FAB891E" w14:textId="66FC33E1" w:rsidR="008C318D" w:rsidRPr="0082128C" w:rsidRDefault="00F04233">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82128C">
            <w:rPr>
              <w:rFonts w:ascii="Apercu Light" w:hAnsi="Apercu Light"/>
              <w:sz w:val="24"/>
              <w:szCs w:val="24"/>
            </w:rPr>
            <w:t>Banking and Financial Systems</w:t>
          </w:r>
          <w:r w:rsidR="0038109D">
            <w:rPr>
              <w:rFonts w:ascii="Apercu Light" w:hAnsi="Apercu Light"/>
              <w:sz w:val="24"/>
              <w:szCs w:val="24"/>
            </w:rPr>
            <w:t xml:space="preserve"> Sample Role Play</w:t>
          </w:r>
        </w:p>
      </w:tc>
      <w:tc>
        <w:tcPr>
          <w:tcW w:w="2453" w:type="dxa"/>
        </w:tcPr>
        <w:p w14:paraId="4FAB891F" w14:textId="77777777" w:rsidR="008C318D" w:rsidRPr="0082128C" w:rsidRDefault="008C318D">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3312" w:type="dxa"/>
        </w:tcPr>
        <w:p w14:paraId="4FAB8920" w14:textId="3DBAE304" w:rsidR="008C318D" w:rsidRPr="0082128C" w:rsidRDefault="008C318D">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4FAB8922" w14:textId="77777777" w:rsidR="008C318D" w:rsidRDefault="008C318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3C84" w14:textId="1224457C" w:rsidR="00EC68CE" w:rsidRDefault="00EC68CE">
    <w:pPr>
      <w:pStyle w:val="Header"/>
    </w:pPr>
    <w:r>
      <w:rPr>
        <w:noProof/>
      </w:rPr>
      <w:pict w14:anchorId="148A6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3218"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962"/>
    <w:multiLevelType w:val="multilevel"/>
    <w:tmpl w:val="05A038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2FB5EA4"/>
    <w:multiLevelType w:val="multilevel"/>
    <w:tmpl w:val="15000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FA6F0C"/>
    <w:multiLevelType w:val="multilevel"/>
    <w:tmpl w:val="E996C7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686954185">
    <w:abstractNumId w:val="0"/>
  </w:num>
  <w:num w:numId="2" w16cid:durableId="639529845">
    <w:abstractNumId w:val="4"/>
  </w:num>
  <w:num w:numId="3" w16cid:durableId="359598615">
    <w:abstractNumId w:val="3"/>
  </w:num>
  <w:num w:numId="4" w16cid:durableId="1250234719">
    <w:abstractNumId w:val="2"/>
  </w:num>
  <w:num w:numId="5"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8D"/>
    <w:rsid w:val="000C1431"/>
    <w:rsid w:val="00180C0D"/>
    <w:rsid w:val="001E2010"/>
    <w:rsid w:val="00287D62"/>
    <w:rsid w:val="00371567"/>
    <w:rsid w:val="00374F00"/>
    <w:rsid w:val="0038109D"/>
    <w:rsid w:val="006A7242"/>
    <w:rsid w:val="007120A1"/>
    <w:rsid w:val="0082128C"/>
    <w:rsid w:val="008C318D"/>
    <w:rsid w:val="00977AEB"/>
    <w:rsid w:val="009D3CA7"/>
    <w:rsid w:val="00E07EE5"/>
    <w:rsid w:val="00E3154B"/>
    <w:rsid w:val="00EC68CE"/>
    <w:rsid w:val="00F0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AB88C7"/>
  <w15:docId w15:val="{BE60DE0B-7B00-420E-A0BA-81063AFE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A72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FQoRCNyd/A2B5y99by0C3JlRQ==">CgMxLjAyCWguMzBqMHpsbDIJaC4yZXQ5MnAwOAByITFsN3hRR2VHWVV4RkE0UGVra0ZmTlZyV0VnQ0RhSWRTbQ==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42CC104-7954-4DF0-A549-93FB25E9D832}">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75ECDBBA-AF1C-431B-9A82-B23C6BD3F195}">
  <ds:schemaRefs>
    <ds:schemaRef ds:uri="http://schemas.microsoft.com/sharepoint/v3/contenttype/forms"/>
  </ds:schemaRefs>
</ds:datastoreItem>
</file>

<file path=customXml/itemProps4.xml><?xml version="1.0" encoding="utf-8"?>
<ds:datastoreItem xmlns:ds="http://schemas.openxmlformats.org/officeDocument/2006/customXml" ds:itemID="{19A2E263-65B0-4623-A2BB-D07CE3F54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7</cp:revision>
  <dcterms:created xsi:type="dcterms:W3CDTF">2025-05-08T18:27:00Z</dcterms:created>
  <dcterms:modified xsi:type="dcterms:W3CDTF">2025-05-08T18:31:00Z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