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710" w:type="dxa"/>
        <w:tblBorders>
          <w:top w:val="nil"/>
          <w:left w:val="nil"/>
          <w:bottom w:val="nil"/>
          <w:right w:val="nil"/>
          <w:insideH w:val="nil"/>
          <w:insideV w:val="nil"/>
        </w:tblBorders>
        <w:tblLayout w:type="fixed"/>
        <w:tblLook w:val="0400" w:firstRow="0" w:lastRow="0" w:firstColumn="0" w:lastColumn="0" w:noHBand="0" w:noVBand="1"/>
      </w:tblPr>
      <w:tblGrid>
        <w:gridCol w:w="1889"/>
        <w:gridCol w:w="8821"/>
      </w:tblGrid>
      <w:tr w:rsidR="003E502A" w:rsidRPr="001F3260" w14:paraId="1BC86EA0" w14:textId="77777777" w:rsidTr="001F3260">
        <w:trPr>
          <w:trHeight w:val="890"/>
        </w:trPr>
        <w:tc>
          <w:tcPr>
            <w:tcW w:w="1889" w:type="dxa"/>
            <w:vAlign w:val="center"/>
          </w:tcPr>
          <w:p w14:paraId="1BC86E9D" w14:textId="77777777" w:rsidR="003E502A" w:rsidRPr="001F3260" w:rsidRDefault="00B42F7A">
            <w:pPr>
              <w:spacing w:after="0"/>
              <w:jc w:val="center"/>
              <w:rPr>
                <w:rFonts w:ascii="Apercu Light" w:hAnsi="Apercu Light"/>
                <w:sz w:val="24"/>
                <w:szCs w:val="24"/>
              </w:rPr>
            </w:pPr>
            <w:r w:rsidRPr="001F3260">
              <w:rPr>
                <w:rFonts w:ascii="Apercu Light" w:hAnsi="Apercu Light"/>
                <w:noProof/>
                <w:sz w:val="24"/>
                <w:szCs w:val="24"/>
              </w:rPr>
              <w:drawing>
                <wp:inline distT="0" distB="0" distL="0" distR="0" wp14:anchorId="1BC86EE2" wp14:editId="1BC86EE3">
                  <wp:extent cx="822960" cy="822960"/>
                  <wp:effectExtent l="0" t="0" r="0" b="0"/>
                  <wp:docPr id="1" name="image2.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Logo&#10;&#10;Description automatically generated"/>
                          <pic:cNvPicPr preferRelativeResize="0"/>
                        </pic:nvPicPr>
                        <pic:blipFill>
                          <a:blip r:embed="rId11"/>
                          <a:srcRect/>
                          <a:stretch>
                            <a:fillRect/>
                          </a:stretch>
                        </pic:blipFill>
                        <pic:spPr>
                          <a:xfrm>
                            <a:off x="0" y="0"/>
                            <a:ext cx="822960" cy="822960"/>
                          </a:xfrm>
                          <a:prstGeom prst="rect">
                            <a:avLst/>
                          </a:prstGeom>
                          <a:ln/>
                        </pic:spPr>
                      </pic:pic>
                    </a:graphicData>
                  </a:graphic>
                </wp:inline>
              </w:drawing>
            </w:r>
          </w:p>
        </w:tc>
        <w:tc>
          <w:tcPr>
            <w:tcW w:w="8821" w:type="dxa"/>
            <w:vAlign w:val="center"/>
          </w:tcPr>
          <w:p w14:paraId="1BC86E9E" w14:textId="73C50412" w:rsidR="003E502A" w:rsidRPr="001F3260" w:rsidRDefault="00155A97">
            <w:pPr>
              <w:spacing w:after="0"/>
              <w:jc w:val="center"/>
              <w:rPr>
                <w:rFonts w:ascii="Apercu Light" w:hAnsi="Apercu Light"/>
                <w:b/>
                <w:sz w:val="24"/>
                <w:szCs w:val="24"/>
              </w:rPr>
            </w:pPr>
            <w:r>
              <w:rPr>
                <w:rFonts w:ascii="Apercu Light" w:hAnsi="Apercu Light"/>
                <w:b/>
                <w:sz w:val="24"/>
                <w:szCs w:val="24"/>
              </w:rPr>
              <w:t>SAMPLE</w:t>
            </w:r>
          </w:p>
          <w:p w14:paraId="1BC86E9F" w14:textId="77777777" w:rsidR="003E502A" w:rsidRPr="001F3260" w:rsidRDefault="00B42F7A">
            <w:pPr>
              <w:spacing w:after="0"/>
              <w:jc w:val="center"/>
              <w:rPr>
                <w:rFonts w:ascii="Apercu Light" w:hAnsi="Apercu Light"/>
                <w:b/>
                <w:sz w:val="24"/>
                <w:szCs w:val="24"/>
              </w:rPr>
            </w:pPr>
            <w:r w:rsidRPr="001F3260">
              <w:rPr>
                <w:rFonts w:ascii="Apercu Light" w:hAnsi="Apercu Light"/>
                <w:b/>
                <w:sz w:val="24"/>
                <w:szCs w:val="24"/>
              </w:rPr>
              <w:t>BUSINESS MANAGEMENT ROLE PLAY</w:t>
            </w:r>
          </w:p>
        </w:tc>
      </w:tr>
    </w:tbl>
    <w:p w14:paraId="1BC86EA1" w14:textId="77777777" w:rsidR="003E502A" w:rsidRPr="001F3260" w:rsidRDefault="003E502A">
      <w:pPr>
        <w:spacing w:after="0" w:line="240" w:lineRule="auto"/>
        <w:rPr>
          <w:rFonts w:ascii="Apercu Light" w:hAnsi="Apercu Light"/>
          <w:b/>
          <w:sz w:val="24"/>
          <w:szCs w:val="24"/>
        </w:rPr>
      </w:pPr>
    </w:p>
    <w:p w14:paraId="6FED134A" w14:textId="77777777" w:rsidR="00155A97" w:rsidRDefault="00155A97" w:rsidP="00155A97">
      <w:pPr>
        <w:spacing w:after="120"/>
        <w:jc w:val="center"/>
        <w:rPr>
          <w:rFonts w:cstheme="minorHAnsi"/>
          <w:i/>
          <w:iCs/>
          <w:sz w:val="18"/>
          <w:szCs w:val="18"/>
        </w:rPr>
      </w:pPr>
      <w:r>
        <w:rPr>
          <w:rFonts w:cstheme="minorHAnsi"/>
          <w:b/>
          <w:bCs/>
          <w:i/>
          <w:iCs/>
          <w:sz w:val="24"/>
          <w:szCs w:val="24"/>
        </w:rPr>
        <w:t>Disclaimer:</w:t>
      </w:r>
      <w:r>
        <w:rPr>
          <w:rFonts w:cstheme="minorHAnsi"/>
          <w:i/>
          <w:iCs/>
          <w:sz w:val="24"/>
          <w:szCs w:val="24"/>
        </w:rPr>
        <w:t xml:space="preserve"> This is a sample topic of what a competitor will find in this competition. To view the official guidelines, visit the Competition page of the national website at </w:t>
      </w:r>
      <w:hyperlink r:id="rId12" w:history="1">
        <w:r>
          <w:rPr>
            <w:rStyle w:val="Hyperlink"/>
            <w:rFonts w:cstheme="minorHAnsi"/>
            <w:i/>
            <w:iCs/>
            <w:sz w:val="24"/>
            <w:szCs w:val="24"/>
          </w:rPr>
          <w:t>www.fbla.org</w:t>
        </w:r>
      </w:hyperlink>
      <w:r>
        <w:rPr>
          <w:rFonts w:cstheme="minorHAnsi"/>
          <w:i/>
          <w:iCs/>
          <w:sz w:val="24"/>
          <w:szCs w:val="24"/>
        </w:rPr>
        <w:t>.</w:t>
      </w:r>
    </w:p>
    <w:p w14:paraId="1BC86EA2" w14:textId="77777777" w:rsidR="003E502A" w:rsidRPr="001F3260" w:rsidRDefault="00B42F7A">
      <w:pPr>
        <w:spacing w:after="0" w:line="240" w:lineRule="auto"/>
        <w:rPr>
          <w:rFonts w:ascii="Apercu Light" w:hAnsi="Apercu Light"/>
          <w:b/>
          <w:sz w:val="24"/>
          <w:szCs w:val="24"/>
        </w:rPr>
      </w:pPr>
      <w:r w:rsidRPr="001F3260">
        <w:rPr>
          <w:rFonts w:ascii="Apercu Light" w:hAnsi="Apercu Light"/>
          <w:b/>
          <w:sz w:val="24"/>
          <w:szCs w:val="24"/>
        </w:rPr>
        <w:t>PARTICIPANT INSTRUCTIONS</w:t>
      </w:r>
    </w:p>
    <w:p w14:paraId="1BC86EA3" w14:textId="77777777" w:rsidR="003E502A" w:rsidRPr="001F3260" w:rsidRDefault="00B42F7A">
      <w:pPr>
        <w:numPr>
          <w:ilvl w:val="0"/>
          <w:numId w:val="3"/>
        </w:numPr>
        <w:spacing w:after="0" w:line="240" w:lineRule="auto"/>
        <w:rPr>
          <w:rFonts w:ascii="Apercu Light" w:hAnsi="Apercu Light"/>
          <w:sz w:val="24"/>
          <w:szCs w:val="24"/>
        </w:rPr>
      </w:pPr>
      <w:r w:rsidRPr="001F3260">
        <w:rPr>
          <w:rFonts w:ascii="Apercu Light" w:hAnsi="Apercu Light"/>
          <w:sz w:val="24"/>
          <w:szCs w:val="24"/>
        </w:rPr>
        <w:t xml:space="preserve">You have </w:t>
      </w:r>
      <w:r w:rsidRPr="001F3260">
        <w:rPr>
          <w:rFonts w:ascii="Apercu Light" w:hAnsi="Apercu Light"/>
          <w:b/>
          <w:sz w:val="24"/>
          <w:szCs w:val="24"/>
        </w:rPr>
        <w:t>20 minutes</w:t>
      </w:r>
      <w:r w:rsidRPr="001F3260">
        <w:rPr>
          <w:rFonts w:ascii="Apercu Light" w:hAnsi="Apercu Light"/>
          <w:sz w:val="24"/>
          <w:szCs w:val="24"/>
        </w:rPr>
        <w:t xml:space="preserve"> to review the role play scenario and prepare your presentation.</w:t>
      </w:r>
    </w:p>
    <w:p w14:paraId="1BC86EA4" w14:textId="77777777" w:rsidR="003E502A" w:rsidRPr="001F3260" w:rsidRDefault="00B42F7A">
      <w:pPr>
        <w:numPr>
          <w:ilvl w:val="0"/>
          <w:numId w:val="3"/>
        </w:numPr>
        <w:spacing w:after="0" w:line="240" w:lineRule="auto"/>
        <w:rPr>
          <w:rFonts w:ascii="Apercu Light" w:hAnsi="Apercu Light"/>
          <w:sz w:val="24"/>
          <w:szCs w:val="24"/>
        </w:rPr>
      </w:pPr>
      <w:r w:rsidRPr="001F3260">
        <w:rPr>
          <w:rFonts w:ascii="Apercu Light" w:hAnsi="Apercu Light"/>
          <w:sz w:val="24"/>
          <w:szCs w:val="24"/>
        </w:rPr>
        <w:t xml:space="preserve">Presentation time is </w:t>
      </w:r>
      <w:r w:rsidRPr="001F3260">
        <w:rPr>
          <w:rFonts w:ascii="Apercu Light" w:hAnsi="Apercu Light"/>
          <w:b/>
          <w:sz w:val="24"/>
          <w:szCs w:val="24"/>
        </w:rPr>
        <w:t>seven minutes</w:t>
      </w:r>
      <w:r w:rsidRPr="001F3260">
        <w:rPr>
          <w:rFonts w:ascii="Apercu Light" w:hAnsi="Apercu Light"/>
          <w:sz w:val="24"/>
          <w:szCs w:val="24"/>
        </w:rPr>
        <w:t>. Competitors will be given a one-minute warning indicated by the timekeeper standing and holding up a colored card. At seven minutes the timekeeper will stand and hold up a colored card indicating time is up. Competitors must stop when time is up.</w:t>
      </w:r>
    </w:p>
    <w:p w14:paraId="1BC86EA5" w14:textId="77777777" w:rsidR="003E502A" w:rsidRPr="001F3260" w:rsidRDefault="00B42F7A">
      <w:pPr>
        <w:numPr>
          <w:ilvl w:val="0"/>
          <w:numId w:val="3"/>
        </w:numPr>
        <w:spacing w:after="0" w:line="240" w:lineRule="auto"/>
        <w:jc w:val="both"/>
        <w:rPr>
          <w:rFonts w:ascii="Apercu Light" w:hAnsi="Apercu Light"/>
          <w:sz w:val="24"/>
          <w:szCs w:val="24"/>
        </w:rPr>
      </w:pPr>
      <w:r w:rsidRPr="001F3260">
        <w:rPr>
          <w:rFonts w:ascii="Apercu Light" w:hAnsi="Apercu Light"/>
          <w:sz w:val="24"/>
          <w:szCs w:val="24"/>
        </w:rPr>
        <w:t>The presentation is interactive with the judges who will ask questions throughout.</w:t>
      </w:r>
    </w:p>
    <w:p w14:paraId="1BC86EA6" w14:textId="77777777" w:rsidR="003E502A" w:rsidRPr="001F3260" w:rsidRDefault="00B42F7A">
      <w:pPr>
        <w:numPr>
          <w:ilvl w:val="0"/>
          <w:numId w:val="3"/>
        </w:numPr>
        <w:spacing w:after="0" w:line="240" w:lineRule="auto"/>
        <w:jc w:val="both"/>
        <w:rPr>
          <w:rFonts w:ascii="Apercu Light" w:hAnsi="Apercu Light"/>
          <w:sz w:val="24"/>
          <w:szCs w:val="24"/>
        </w:rPr>
      </w:pPr>
      <w:r w:rsidRPr="001F3260">
        <w:rPr>
          <w:rFonts w:ascii="Apercu Light" w:hAnsi="Apercu Light"/>
          <w:sz w:val="24"/>
          <w:szCs w:val="24"/>
        </w:rPr>
        <w:t>Each competitor will be given two note cards to make notes. Note cards can be used during the presentation.  Note cards will be collected following the presentation.</w:t>
      </w:r>
    </w:p>
    <w:p w14:paraId="1BC86EA7" w14:textId="77777777" w:rsidR="003E502A" w:rsidRPr="001F3260" w:rsidRDefault="00B42F7A">
      <w:pPr>
        <w:numPr>
          <w:ilvl w:val="0"/>
          <w:numId w:val="3"/>
        </w:numPr>
        <w:spacing w:after="0" w:line="240" w:lineRule="auto"/>
        <w:jc w:val="both"/>
        <w:rPr>
          <w:rFonts w:ascii="Apercu Light" w:hAnsi="Apercu Light"/>
          <w:sz w:val="24"/>
          <w:szCs w:val="24"/>
        </w:rPr>
      </w:pPr>
      <w:r w:rsidRPr="001F3260">
        <w:rPr>
          <w:rFonts w:ascii="Apercu Light" w:hAnsi="Apercu Light"/>
          <w:sz w:val="24"/>
          <w:szCs w:val="24"/>
        </w:rPr>
        <w:t>Cover all the points described in the scenario.</w:t>
      </w:r>
    </w:p>
    <w:p w14:paraId="1BC86EA8" w14:textId="77777777" w:rsidR="003E502A" w:rsidRPr="001F3260" w:rsidRDefault="00B42F7A">
      <w:pPr>
        <w:numPr>
          <w:ilvl w:val="0"/>
          <w:numId w:val="3"/>
        </w:numPr>
        <w:spacing w:after="0" w:line="240" w:lineRule="auto"/>
        <w:jc w:val="both"/>
        <w:rPr>
          <w:rFonts w:ascii="Apercu Light" w:hAnsi="Apercu Light"/>
          <w:sz w:val="24"/>
          <w:szCs w:val="24"/>
        </w:rPr>
      </w:pPr>
      <w:r w:rsidRPr="001F3260">
        <w:rPr>
          <w:rFonts w:ascii="Apercu Light" w:hAnsi="Apercu Light"/>
          <w:sz w:val="24"/>
          <w:szCs w:val="24"/>
        </w:rPr>
        <w:t xml:space="preserve">If competing as a team, all competitors must participate in the presentation as well as answer the questions posed by the judges. </w:t>
      </w:r>
    </w:p>
    <w:p w14:paraId="1BC86EA9" w14:textId="77777777" w:rsidR="003E502A" w:rsidRPr="001F3260" w:rsidRDefault="003E502A">
      <w:pPr>
        <w:spacing w:after="0" w:line="240" w:lineRule="auto"/>
        <w:rPr>
          <w:rFonts w:ascii="Apercu Light" w:hAnsi="Apercu Light"/>
          <w:b/>
          <w:sz w:val="24"/>
          <w:szCs w:val="24"/>
        </w:rPr>
      </w:pPr>
    </w:p>
    <w:p w14:paraId="1BC86EAA" w14:textId="77777777" w:rsidR="003E502A" w:rsidRPr="001F3260" w:rsidRDefault="00B42F7A">
      <w:pPr>
        <w:spacing w:after="0" w:line="240" w:lineRule="auto"/>
        <w:rPr>
          <w:rFonts w:ascii="Apercu Light" w:hAnsi="Apercu Light"/>
          <w:b/>
          <w:sz w:val="24"/>
          <w:szCs w:val="24"/>
        </w:rPr>
      </w:pPr>
      <w:r w:rsidRPr="001F3260">
        <w:rPr>
          <w:rFonts w:ascii="Apercu Light" w:hAnsi="Apercu Light"/>
          <w:b/>
          <w:sz w:val="24"/>
          <w:szCs w:val="24"/>
        </w:rPr>
        <w:t>ROLE PLAY SCENARIO</w:t>
      </w:r>
    </w:p>
    <w:tbl>
      <w:tblPr>
        <w:tblStyle w:val="a0"/>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0"/>
      </w:tblGrid>
      <w:tr w:rsidR="003E502A" w:rsidRPr="001F3260" w14:paraId="1BC86EAE" w14:textId="77777777">
        <w:tc>
          <w:tcPr>
            <w:tcW w:w="10790" w:type="dxa"/>
          </w:tcPr>
          <w:p w14:paraId="1BC86EAB" w14:textId="77777777" w:rsidR="003E502A" w:rsidRPr="001F3260" w:rsidRDefault="00B42F7A">
            <w:pPr>
              <w:spacing w:after="0"/>
              <w:rPr>
                <w:rFonts w:ascii="Apercu Light" w:hAnsi="Apercu Light"/>
                <w:sz w:val="24"/>
                <w:szCs w:val="24"/>
              </w:rPr>
            </w:pPr>
            <w:r w:rsidRPr="001F3260">
              <w:rPr>
                <w:rFonts w:ascii="Apercu Light" w:hAnsi="Apercu Light"/>
                <w:sz w:val="24"/>
                <w:szCs w:val="24"/>
              </w:rPr>
              <w:t xml:space="preserve">You are management consultants who offer consulting services in management decision making processes for financial and strategic management. There is an owner of an established daycare looking for investing strategic management advice. This owner is looking to prepare a new budget and finding a better way to manage cash flow. The owner also wants to develop planning tools to help with activities and develop more strategic management functions because they currently do not have any. </w:t>
            </w:r>
          </w:p>
          <w:p w14:paraId="1BC86EAC" w14:textId="77777777" w:rsidR="003E502A" w:rsidRPr="001F3260" w:rsidRDefault="003E502A">
            <w:pPr>
              <w:spacing w:after="0"/>
              <w:rPr>
                <w:rFonts w:ascii="Apercu Light" w:hAnsi="Apercu Light"/>
                <w:sz w:val="24"/>
                <w:szCs w:val="24"/>
              </w:rPr>
            </w:pPr>
          </w:p>
          <w:p w14:paraId="1BC86EAD" w14:textId="7F9E1FB4" w:rsidR="003E502A" w:rsidRPr="001F3260" w:rsidRDefault="00B42F7A">
            <w:pPr>
              <w:spacing w:after="0"/>
              <w:rPr>
                <w:rFonts w:ascii="Apercu Light" w:hAnsi="Apercu Light"/>
                <w:sz w:val="24"/>
                <w:szCs w:val="24"/>
              </w:rPr>
            </w:pPr>
            <w:r w:rsidRPr="001F3260">
              <w:rPr>
                <w:rFonts w:ascii="Apercu Light" w:hAnsi="Apercu Light"/>
                <w:sz w:val="24"/>
                <w:szCs w:val="24"/>
              </w:rPr>
              <w:t xml:space="preserve">You have been asked to assist the daycare owner (judges) in working through the options to determine the best approach for financial and strategic management. You need to monitor results of revenue and explain its impact on </w:t>
            </w:r>
            <w:r w:rsidR="00975703" w:rsidRPr="001F3260">
              <w:rPr>
                <w:rFonts w:ascii="Apercu Light" w:hAnsi="Apercu Light"/>
                <w:sz w:val="24"/>
                <w:szCs w:val="24"/>
              </w:rPr>
              <w:t>inventory, personnel</w:t>
            </w:r>
            <w:r w:rsidRPr="001F3260">
              <w:rPr>
                <w:rFonts w:ascii="Apercu Light" w:hAnsi="Apercu Light"/>
                <w:sz w:val="24"/>
                <w:szCs w:val="24"/>
              </w:rPr>
              <w:t>, insurance, and promotion</w:t>
            </w:r>
            <w:r w:rsidRPr="001F3260">
              <w:rPr>
                <w:rFonts w:ascii="Apercu Light" w:hAnsi="Apercu Light"/>
                <w:color w:val="000000"/>
                <w:sz w:val="24"/>
                <w:szCs w:val="24"/>
              </w:rPr>
              <w:t xml:space="preserve">. Next, you will </w:t>
            </w:r>
            <w:r w:rsidRPr="001F3260">
              <w:rPr>
                <w:rFonts w:ascii="Apercu Light" w:hAnsi="Apercu Light"/>
                <w:sz w:val="24"/>
                <w:szCs w:val="24"/>
              </w:rPr>
              <w:t>need to forecast future budgetary needs and prepare a budget to include short- and long-term expenditures.</w:t>
            </w:r>
            <w:r w:rsidRPr="001F3260">
              <w:rPr>
                <w:rFonts w:ascii="Apercu Light" w:hAnsi="Apercu Light"/>
                <w:color w:val="000000"/>
                <w:sz w:val="24"/>
                <w:szCs w:val="24"/>
              </w:rPr>
              <w:t xml:space="preserve"> You found out that </w:t>
            </w:r>
            <w:r w:rsidRPr="001F3260">
              <w:rPr>
                <w:rFonts w:ascii="Apercu Light" w:hAnsi="Apercu Light"/>
                <w:sz w:val="24"/>
                <w:szCs w:val="24"/>
              </w:rPr>
              <w:t>the owner finds it beneficial to introduce a new budget along with a strategic management plan to increase revenue through activities and events</w:t>
            </w:r>
            <w:r w:rsidRPr="001F3260">
              <w:rPr>
                <w:rFonts w:ascii="Apercu Light" w:hAnsi="Apercu Light"/>
                <w:color w:val="000000"/>
                <w:sz w:val="24"/>
                <w:szCs w:val="24"/>
              </w:rPr>
              <w:t xml:space="preserve">. As consultants, you will </w:t>
            </w:r>
            <w:r w:rsidRPr="001F3260">
              <w:rPr>
                <w:rFonts w:ascii="Apercu Light" w:hAnsi="Apercu Light"/>
                <w:sz w:val="24"/>
                <w:szCs w:val="24"/>
              </w:rPr>
              <w:t>create a new strategic management plan using planning tools with activities and events to raise funds for the increased budget</w:t>
            </w:r>
            <w:r w:rsidRPr="001F3260">
              <w:rPr>
                <w:rFonts w:ascii="Apercu Light" w:hAnsi="Apercu Light"/>
                <w:color w:val="000000"/>
                <w:sz w:val="24"/>
                <w:szCs w:val="24"/>
              </w:rPr>
              <w:t xml:space="preserve">. </w:t>
            </w:r>
            <w:r w:rsidRPr="001F3260">
              <w:rPr>
                <w:rFonts w:ascii="Apercu Light" w:hAnsi="Apercu Light"/>
                <w:sz w:val="24"/>
                <w:szCs w:val="24"/>
              </w:rPr>
              <w:t>It will be necessary to use planning tools (business and action plans, company goals and objectives, SWOT, benchmarks) to guide an organization’s activities</w:t>
            </w:r>
            <w:r w:rsidRPr="001F3260">
              <w:rPr>
                <w:rFonts w:ascii="Apercu Light" w:hAnsi="Apercu Light"/>
                <w:color w:val="000000"/>
                <w:sz w:val="24"/>
                <w:szCs w:val="24"/>
              </w:rPr>
              <w:t>.</w:t>
            </w:r>
            <w:r w:rsidRPr="001F3260">
              <w:rPr>
                <w:rFonts w:ascii="Apercu Light" w:hAnsi="Apercu Light"/>
                <w:sz w:val="24"/>
                <w:szCs w:val="24"/>
              </w:rPr>
              <w:t xml:space="preserve"> You have been asked to organize business activities related to a company’s vision, mission, and values to achieve established action plans</w:t>
            </w:r>
            <w:r w:rsidRPr="001F3260">
              <w:rPr>
                <w:rFonts w:ascii="Apercu Light" w:hAnsi="Apercu Light"/>
                <w:color w:val="000000"/>
                <w:sz w:val="24"/>
                <w:szCs w:val="24"/>
              </w:rPr>
              <w:t>.</w:t>
            </w:r>
          </w:p>
        </w:tc>
      </w:tr>
    </w:tbl>
    <w:p w14:paraId="1BC86EAF" w14:textId="77777777" w:rsidR="003E502A" w:rsidRPr="001F3260" w:rsidRDefault="003E502A">
      <w:pPr>
        <w:pBdr>
          <w:top w:val="nil"/>
          <w:left w:val="nil"/>
          <w:bottom w:val="nil"/>
          <w:right w:val="nil"/>
          <w:between w:val="nil"/>
        </w:pBdr>
        <w:shd w:val="clear" w:color="auto" w:fill="FFFFFF"/>
        <w:spacing w:after="0" w:line="240" w:lineRule="auto"/>
        <w:rPr>
          <w:rFonts w:ascii="Apercu Light" w:hAnsi="Apercu Light"/>
          <w:b/>
          <w:color w:val="000000"/>
          <w:sz w:val="24"/>
          <w:szCs w:val="24"/>
          <w:u w:val="single"/>
        </w:rPr>
      </w:pPr>
    </w:p>
    <w:p w14:paraId="1BC86EB0" w14:textId="77777777" w:rsidR="003E502A" w:rsidRPr="001F3260" w:rsidRDefault="00B42F7A">
      <w:pPr>
        <w:pBdr>
          <w:top w:val="nil"/>
          <w:left w:val="nil"/>
          <w:bottom w:val="nil"/>
          <w:right w:val="nil"/>
          <w:between w:val="nil"/>
        </w:pBdr>
        <w:shd w:val="clear" w:color="auto" w:fill="FFFFFF"/>
        <w:spacing w:after="0" w:line="240" w:lineRule="auto"/>
        <w:rPr>
          <w:rFonts w:ascii="Apercu Light" w:hAnsi="Apercu Light"/>
          <w:b/>
          <w:color w:val="000000"/>
          <w:sz w:val="24"/>
          <w:szCs w:val="24"/>
          <w:u w:val="single"/>
        </w:rPr>
      </w:pPr>
      <w:r w:rsidRPr="001F3260">
        <w:rPr>
          <w:rFonts w:ascii="Apercu Light" w:hAnsi="Apercu Light"/>
          <w:b/>
          <w:color w:val="000000"/>
          <w:sz w:val="24"/>
          <w:szCs w:val="24"/>
          <w:u w:val="single"/>
        </w:rPr>
        <w:t>OBJECTIVES OF THE ROLE PLAY</w:t>
      </w:r>
    </w:p>
    <w:p w14:paraId="1BC86EB1" w14:textId="77777777" w:rsidR="003E502A" w:rsidRPr="001F3260" w:rsidRDefault="00B42F7A">
      <w:pPr>
        <w:spacing w:after="0" w:line="240" w:lineRule="auto"/>
        <w:rPr>
          <w:rFonts w:ascii="Apercu Light" w:hAnsi="Apercu Light"/>
          <w:color w:val="000000"/>
          <w:sz w:val="24"/>
          <w:szCs w:val="24"/>
        </w:rPr>
      </w:pPr>
      <w:r w:rsidRPr="001F3260">
        <w:rPr>
          <w:rFonts w:ascii="Apercu Light" w:hAnsi="Apercu Light"/>
          <w:color w:val="000000"/>
          <w:sz w:val="24"/>
          <w:szCs w:val="24"/>
        </w:rPr>
        <w:t>The competitor(s) must address the following during the role play:</w:t>
      </w:r>
    </w:p>
    <w:p w14:paraId="1BC86EB2" w14:textId="75B746D9" w:rsidR="003E502A" w:rsidRPr="001F3260" w:rsidRDefault="00B42F7A">
      <w:pPr>
        <w:numPr>
          <w:ilvl w:val="0"/>
          <w:numId w:val="1"/>
        </w:numPr>
        <w:spacing w:after="0" w:line="240" w:lineRule="auto"/>
        <w:ind w:left="360"/>
        <w:rPr>
          <w:rFonts w:ascii="Apercu Light" w:hAnsi="Apercu Light"/>
          <w:sz w:val="24"/>
          <w:szCs w:val="24"/>
        </w:rPr>
      </w:pPr>
      <w:r w:rsidRPr="001F3260">
        <w:rPr>
          <w:rFonts w:ascii="Apercu Light" w:hAnsi="Apercu Light"/>
          <w:sz w:val="24"/>
          <w:szCs w:val="24"/>
        </w:rPr>
        <w:t xml:space="preserve">Monitor results of revenue and explain its impact on </w:t>
      </w:r>
      <w:r w:rsidR="00975703" w:rsidRPr="001F3260">
        <w:rPr>
          <w:rFonts w:ascii="Apercu Light" w:hAnsi="Apercu Light"/>
          <w:sz w:val="24"/>
          <w:szCs w:val="24"/>
        </w:rPr>
        <w:t>inventory, personnel</w:t>
      </w:r>
      <w:r w:rsidRPr="001F3260">
        <w:rPr>
          <w:rFonts w:ascii="Apercu Light" w:hAnsi="Apercu Light"/>
          <w:sz w:val="24"/>
          <w:szCs w:val="24"/>
        </w:rPr>
        <w:t>, insurance, and promotion.</w:t>
      </w:r>
    </w:p>
    <w:p w14:paraId="1BC86EB3" w14:textId="77777777" w:rsidR="003E502A" w:rsidRPr="001F3260" w:rsidRDefault="00B42F7A">
      <w:pPr>
        <w:numPr>
          <w:ilvl w:val="0"/>
          <w:numId w:val="1"/>
        </w:numPr>
        <w:spacing w:after="0" w:line="240" w:lineRule="auto"/>
        <w:ind w:left="360"/>
        <w:rPr>
          <w:rFonts w:ascii="Apercu Light" w:hAnsi="Apercu Light"/>
          <w:sz w:val="24"/>
          <w:szCs w:val="24"/>
        </w:rPr>
      </w:pPr>
      <w:r w:rsidRPr="001F3260">
        <w:rPr>
          <w:rFonts w:ascii="Apercu Light" w:hAnsi="Apercu Light"/>
          <w:sz w:val="24"/>
          <w:szCs w:val="24"/>
        </w:rPr>
        <w:t>Forecast future budgetary needs and prepare a budget to include short- and long-term expenditures</w:t>
      </w:r>
    </w:p>
    <w:p w14:paraId="1BC86EB4" w14:textId="77777777" w:rsidR="003E502A" w:rsidRPr="001F3260" w:rsidRDefault="00B42F7A">
      <w:pPr>
        <w:numPr>
          <w:ilvl w:val="0"/>
          <w:numId w:val="1"/>
        </w:numPr>
        <w:spacing w:after="0" w:line="240" w:lineRule="auto"/>
        <w:ind w:left="360"/>
        <w:rPr>
          <w:rFonts w:ascii="Apercu Light" w:hAnsi="Apercu Light"/>
          <w:sz w:val="24"/>
          <w:szCs w:val="24"/>
        </w:rPr>
      </w:pPr>
      <w:r w:rsidRPr="001F3260">
        <w:rPr>
          <w:rFonts w:ascii="Apercu Light" w:hAnsi="Apercu Light"/>
          <w:sz w:val="24"/>
          <w:szCs w:val="24"/>
        </w:rPr>
        <w:lastRenderedPageBreak/>
        <w:t>Organize business activities related to a company’s vision, mission, and values to achieve established action plans</w:t>
      </w:r>
      <w:r w:rsidRPr="001F3260">
        <w:rPr>
          <w:rFonts w:ascii="Apercu Light" w:hAnsi="Apercu Light"/>
          <w:color w:val="000000"/>
          <w:sz w:val="24"/>
          <w:szCs w:val="24"/>
        </w:rPr>
        <w:t>.</w:t>
      </w:r>
    </w:p>
    <w:p w14:paraId="1BC86EB5" w14:textId="77777777" w:rsidR="003E502A" w:rsidRPr="001F3260" w:rsidRDefault="00B42F7A">
      <w:pPr>
        <w:numPr>
          <w:ilvl w:val="0"/>
          <w:numId w:val="1"/>
        </w:numPr>
        <w:spacing w:after="0" w:line="240" w:lineRule="auto"/>
        <w:ind w:left="360"/>
        <w:rPr>
          <w:rFonts w:ascii="Apercu Light" w:hAnsi="Apercu Light"/>
          <w:sz w:val="24"/>
          <w:szCs w:val="24"/>
        </w:rPr>
      </w:pPr>
      <w:r w:rsidRPr="001F3260">
        <w:rPr>
          <w:rFonts w:ascii="Apercu Light" w:hAnsi="Apercu Light"/>
          <w:sz w:val="24"/>
          <w:szCs w:val="24"/>
        </w:rPr>
        <w:t>Use planning tools (business and action plans, company goals and objectives, SWOT, benchmarks) to guide an organization’s activities.</w:t>
      </w:r>
    </w:p>
    <w:p w14:paraId="1BC86EB6" w14:textId="0974842A" w:rsidR="003E502A" w:rsidRPr="001F3260" w:rsidRDefault="003E502A">
      <w:pPr>
        <w:spacing w:after="0" w:line="480" w:lineRule="auto"/>
        <w:rPr>
          <w:rFonts w:ascii="Apercu Light" w:hAnsi="Apercu Light"/>
        </w:rPr>
      </w:pPr>
    </w:p>
    <w:sectPr w:rsidR="003E502A" w:rsidRPr="001F3260">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86EF2" w14:textId="77777777" w:rsidR="00B42F7A" w:rsidRDefault="00B42F7A">
      <w:pPr>
        <w:spacing w:after="0" w:line="240" w:lineRule="auto"/>
      </w:pPr>
      <w:r>
        <w:separator/>
      </w:r>
    </w:p>
  </w:endnote>
  <w:endnote w:type="continuationSeparator" w:id="0">
    <w:p w14:paraId="1BC86EF4" w14:textId="77777777" w:rsidR="00B42F7A" w:rsidRDefault="00B42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ercu Light">
    <w:altName w:val="Calibri"/>
    <w:panose1 w:val="02000506030000020004"/>
    <w:charset w:val="00"/>
    <w:family w:val="modern"/>
    <w:notTrueType/>
    <w:pitch w:val="variable"/>
    <w:sig w:usb0="800000AF" w:usb1="5000204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FB8D7" w14:textId="77777777" w:rsidR="00155A97" w:rsidRDefault="00155A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DA1D6" w14:textId="77777777" w:rsidR="00155A97" w:rsidRDefault="00155A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DBFD3" w14:textId="77777777" w:rsidR="00155A97" w:rsidRDefault="00155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86EEE" w14:textId="77777777" w:rsidR="00B42F7A" w:rsidRDefault="00B42F7A">
      <w:pPr>
        <w:spacing w:after="0" w:line="240" w:lineRule="auto"/>
      </w:pPr>
      <w:r>
        <w:separator/>
      </w:r>
    </w:p>
  </w:footnote>
  <w:footnote w:type="continuationSeparator" w:id="0">
    <w:p w14:paraId="1BC86EF0" w14:textId="77777777" w:rsidR="00B42F7A" w:rsidRDefault="00B42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8BC9D" w14:textId="3A471C1A" w:rsidR="00155A97" w:rsidRDefault="00155A97">
    <w:pPr>
      <w:pStyle w:val="Header"/>
    </w:pPr>
    <w:r>
      <w:rPr>
        <w:noProof/>
      </w:rPr>
      <w:pict w14:anchorId="550DE4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9981516" o:spid="_x0000_s2050"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86EE8" w14:textId="110E0C72" w:rsidR="003E502A" w:rsidRDefault="00155A97">
    <w:pPr>
      <w:widowControl w:val="0"/>
      <w:pBdr>
        <w:top w:val="nil"/>
        <w:left w:val="nil"/>
        <w:bottom w:val="nil"/>
        <w:right w:val="nil"/>
        <w:between w:val="nil"/>
      </w:pBdr>
      <w:spacing w:after="0" w:line="276" w:lineRule="auto"/>
      <w:rPr>
        <w:color w:val="000000"/>
        <w:sz w:val="24"/>
        <w:szCs w:val="24"/>
      </w:rPr>
    </w:pPr>
    <w:r>
      <w:rPr>
        <w:noProof/>
        <w:color w:val="000000"/>
        <w:sz w:val="24"/>
        <w:szCs w:val="24"/>
      </w:rPr>
      <w:pict w14:anchorId="630031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9981517" o:spid="_x0000_s2051"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v:shape>
      </w:pict>
    </w:r>
  </w:p>
  <w:tbl>
    <w:tblPr>
      <w:tblStyle w:val="a3"/>
      <w:tblW w:w="1071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5220"/>
      <w:gridCol w:w="1013"/>
      <w:gridCol w:w="4477"/>
    </w:tblGrid>
    <w:tr w:rsidR="003E502A" w14:paraId="1BC86EEC" w14:textId="77777777" w:rsidTr="00155A97">
      <w:tc>
        <w:tcPr>
          <w:tcW w:w="5220" w:type="dxa"/>
        </w:tcPr>
        <w:p w14:paraId="1BC86EE9" w14:textId="7E14FE85" w:rsidR="003E502A" w:rsidRDefault="00B42F7A">
          <w:pPr>
            <w:pBdr>
              <w:top w:val="nil"/>
              <w:left w:val="nil"/>
              <w:bottom w:val="nil"/>
              <w:right w:val="nil"/>
              <w:between w:val="nil"/>
            </w:pBdr>
            <w:tabs>
              <w:tab w:val="center" w:pos="4680"/>
              <w:tab w:val="right" w:pos="9360"/>
            </w:tabs>
            <w:spacing w:after="0"/>
            <w:rPr>
              <w:color w:val="000000"/>
              <w:sz w:val="24"/>
              <w:szCs w:val="24"/>
            </w:rPr>
          </w:pPr>
          <w:r>
            <w:rPr>
              <w:color w:val="000000"/>
              <w:sz w:val="24"/>
              <w:szCs w:val="24"/>
            </w:rPr>
            <w:t>Business Management</w:t>
          </w:r>
          <w:r w:rsidR="00155A97">
            <w:rPr>
              <w:color w:val="000000"/>
              <w:sz w:val="24"/>
              <w:szCs w:val="24"/>
            </w:rPr>
            <w:t xml:space="preserve"> Sample Role Play</w:t>
          </w:r>
        </w:p>
      </w:tc>
      <w:tc>
        <w:tcPr>
          <w:tcW w:w="1013" w:type="dxa"/>
        </w:tcPr>
        <w:p w14:paraId="1BC86EEA" w14:textId="77777777" w:rsidR="003E502A" w:rsidRDefault="003E502A">
          <w:pPr>
            <w:pBdr>
              <w:top w:val="nil"/>
              <w:left w:val="nil"/>
              <w:bottom w:val="nil"/>
              <w:right w:val="nil"/>
              <w:between w:val="nil"/>
            </w:pBdr>
            <w:tabs>
              <w:tab w:val="center" w:pos="4680"/>
              <w:tab w:val="right" w:pos="9360"/>
            </w:tabs>
            <w:spacing w:after="0"/>
            <w:rPr>
              <w:color w:val="000000"/>
              <w:sz w:val="24"/>
              <w:szCs w:val="24"/>
            </w:rPr>
          </w:pPr>
        </w:p>
      </w:tc>
      <w:tc>
        <w:tcPr>
          <w:tcW w:w="4477" w:type="dxa"/>
        </w:tcPr>
        <w:p w14:paraId="1BC86EEB" w14:textId="2FD01DD0" w:rsidR="003E502A" w:rsidRDefault="003E502A">
          <w:pPr>
            <w:pBdr>
              <w:top w:val="nil"/>
              <w:left w:val="nil"/>
              <w:bottom w:val="nil"/>
              <w:right w:val="nil"/>
              <w:between w:val="nil"/>
            </w:pBdr>
            <w:tabs>
              <w:tab w:val="center" w:pos="4680"/>
              <w:tab w:val="right" w:pos="9360"/>
            </w:tabs>
            <w:spacing w:after="0"/>
            <w:jc w:val="right"/>
            <w:rPr>
              <w:color w:val="000000"/>
              <w:sz w:val="24"/>
              <w:szCs w:val="24"/>
            </w:rPr>
          </w:pPr>
        </w:p>
      </w:tc>
    </w:tr>
  </w:tbl>
  <w:p w14:paraId="1BC86EED" w14:textId="77777777" w:rsidR="003E502A" w:rsidRDefault="003E502A">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96E26" w14:textId="3284BDD2" w:rsidR="00155A97" w:rsidRDefault="00155A97">
    <w:pPr>
      <w:pStyle w:val="Header"/>
    </w:pPr>
    <w:r>
      <w:rPr>
        <w:noProof/>
      </w:rPr>
      <w:pict w14:anchorId="2972F5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9981515" o:spid="_x0000_s2049"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B3234"/>
    <w:multiLevelType w:val="multilevel"/>
    <w:tmpl w:val="769CCBC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F2D7121"/>
    <w:multiLevelType w:val="multilevel"/>
    <w:tmpl w:val="8FEE3E0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41867C4E"/>
    <w:multiLevelType w:val="multilevel"/>
    <w:tmpl w:val="30D234A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73472D21"/>
    <w:multiLevelType w:val="multilevel"/>
    <w:tmpl w:val="0950A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6359158">
    <w:abstractNumId w:val="3"/>
  </w:num>
  <w:num w:numId="2" w16cid:durableId="1525703104">
    <w:abstractNumId w:val="1"/>
  </w:num>
  <w:num w:numId="3" w16cid:durableId="1804302138">
    <w:abstractNumId w:val="2"/>
  </w:num>
  <w:num w:numId="4" w16cid:durableId="1876842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02A"/>
    <w:rsid w:val="001313F2"/>
    <w:rsid w:val="00155A97"/>
    <w:rsid w:val="001F3260"/>
    <w:rsid w:val="003E502A"/>
    <w:rsid w:val="00471524"/>
    <w:rsid w:val="00975703"/>
    <w:rsid w:val="00A63F06"/>
    <w:rsid w:val="00B42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BC86E9C"/>
  <w15:docId w15:val="{6937D04E-EE47-4067-9089-B122FC53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spacing w:after="0" w:line="240" w:lineRule="auto"/>
      <w:ind w:left="140"/>
      <w:outlineLvl w:val="0"/>
    </w:pPr>
    <w:rPr>
      <w:rFonts w:ascii="Arial" w:eastAsia="Arial" w:hAnsi="Arial" w:cs="Arial"/>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4715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524"/>
  </w:style>
  <w:style w:type="paragraph" w:styleId="Footer">
    <w:name w:val="footer"/>
    <w:basedOn w:val="Normal"/>
    <w:link w:val="FooterChar"/>
    <w:uiPriority w:val="99"/>
    <w:unhideWhenUsed/>
    <w:rsid w:val="004715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524"/>
  </w:style>
  <w:style w:type="character" w:styleId="Hyperlink">
    <w:name w:val="Hyperlink"/>
    <w:basedOn w:val="DefaultParagraphFont"/>
    <w:uiPriority w:val="99"/>
    <w:semiHidden/>
    <w:unhideWhenUsed/>
    <w:rsid w:val="00155A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68696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2OZ9OvdNL/pqb84PU5o9LXPz3Q==">CgMxLjAyCGguZ2pkZ3hzOAByITFfcXRRaFR0WVQyTGtVNVYzcmFqcDNnME83ZmxIOXlDTA==</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7c8e3a4-491b-44e4-abba-b8b660351478">
      <Terms xmlns="http://schemas.microsoft.com/office/infopath/2007/PartnerControls"/>
    </lcf76f155ced4ddcb4097134ff3c332f>
    <TaxCatchAll xmlns="13afcb6c-c96f-4a23-98da-13f2d6da8f40"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E1669A1-C879-4EF7-BFA9-237844063C93}">
  <ds:schemaRefs>
    <ds:schemaRef ds:uri="http://schemas.microsoft.com/sharepoint/v3/contenttype/forms"/>
  </ds:schemaRefs>
</ds:datastoreItem>
</file>

<file path=customXml/itemProps3.xml><?xml version="1.0" encoding="utf-8"?>
<ds:datastoreItem xmlns:ds="http://schemas.openxmlformats.org/officeDocument/2006/customXml" ds:itemID="{3A1B0CD3-E0B0-4BD8-B737-66A5764D19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C1392E-77C8-47B5-A5DA-461809514080}">
  <ds:schemaRefs>
    <ds:schemaRef ds:uri="http://schemas.microsoft.com/office/2006/metadata/properties"/>
    <ds:schemaRef ds:uri="http://schemas.microsoft.com/office/infopath/2007/PartnerControls"/>
    <ds:schemaRef ds:uri="17c8e3a4-491b-44e4-abba-b8b660351478"/>
    <ds:schemaRef ds:uri="13afcb6c-c96f-4a23-98da-13f2d6da8f4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470</Words>
  <Characters>2681</Characters>
  <Application>Microsoft Office Word</Application>
  <DocSecurity>0</DocSecurity>
  <Lines>22</Lines>
  <Paragraphs>6</Paragraphs>
  <ScaleCrop>false</ScaleCrop>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Peggy Wild</dc:creator>
  <cp:lastModifiedBy>Jen Staley</cp:lastModifiedBy>
  <cp:revision>3</cp:revision>
  <dcterms:created xsi:type="dcterms:W3CDTF">2024-05-07T03:55:00Z</dcterms:created>
  <dcterms:modified xsi:type="dcterms:W3CDTF">2024-05-07T03:56:00Z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2782000.0</vt:lpwstr>
  </property>
  <property fmtid="{D5CDD505-2E9C-101B-9397-08002B2CF9AE}" pid="3" name="MediaServiceImageTags">
    <vt:lpwstr/>
  </property>
  <property fmtid="{D5CDD505-2E9C-101B-9397-08002B2CF9AE}" pid="4" name="ContentTypeId">
    <vt:lpwstr>0x0101003E05501A449E3044A6A396DB8AC23D5C</vt:lpwstr>
  </property>
</Properties>
</file>