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556"/>
      </w:tblGrid>
      <w:tr w:rsidR="00F30AC3" w:rsidRPr="00AD3A67" w14:paraId="7E4F4831" w14:textId="77777777" w:rsidTr="00E54555">
        <w:trPr>
          <w:trHeight w:val="890"/>
        </w:trPr>
        <w:tc>
          <w:tcPr>
            <w:tcW w:w="1889" w:type="dxa"/>
            <w:vAlign w:val="center"/>
          </w:tcPr>
          <w:p w14:paraId="66541F9D" w14:textId="037BFA2B" w:rsidR="00F30AC3" w:rsidRPr="00AD3A67" w:rsidRDefault="00F747C5" w:rsidP="00E54555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463905A2" wp14:editId="1499F2AB">
                  <wp:extent cx="876300" cy="822960"/>
                  <wp:effectExtent l="0" t="0" r="0" b="0"/>
                  <wp:docPr id="1981734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6" w:type="dxa"/>
            <w:vAlign w:val="center"/>
          </w:tcPr>
          <w:p w14:paraId="3A6F4162" w14:textId="1AA549D2" w:rsidR="00F30AC3" w:rsidRPr="00AD3A67" w:rsidRDefault="00921F41" w:rsidP="00E54555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7B5BB92B" w:rsidR="00F30AC3" w:rsidRPr="00AD3A67" w:rsidRDefault="004A70C3" w:rsidP="00E54555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CUSTOMER</w:t>
            </w:r>
            <w:r w:rsidR="005878BD" w:rsidRPr="00AD3A67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 xml:space="preserve"> SERVICE</w:t>
            </w:r>
            <w:r w:rsidR="00F30AC3" w:rsidRPr="00AD3A67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 xml:space="preserve"> ROLE PLAY</w:t>
            </w:r>
          </w:p>
        </w:tc>
      </w:tr>
    </w:tbl>
    <w:p w14:paraId="10793909" w14:textId="77777777" w:rsidR="00E54555" w:rsidRPr="00AD3A67" w:rsidRDefault="00E54555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3C2656F" w14:textId="1C51D392" w:rsidR="001606D6" w:rsidRPr="001606D6" w:rsidRDefault="40962B38" w:rsidP="658C7159">
      <w:pPr>
        <w:spacing w:after="0" w:line="240" w:lineRule="auto"/>
        <w:rPr>
          <w:rFonts w:ascii="Apercu Light" w:hAnsi="Apercu Light"/>
          <w:b/>
          <w:bCs/>
          <w:sz w:val="24"/>
          <w:szCs w:val="24"/>
        </w:rPr>
      </w:pPr>
      <w:r w:rsidRPr="658C7159">
        <w:rPr>
          <w:rFonts w:ascii="Apercu Light" w:hAnsi="Apercu Light"/>
          <w:b/>
          <w:bCs/>
          <w:sz w:val="24"/>
          <w:szCs w:val="24"/>
        </w:rPr>
        <w:t>C</w:t>
      </w:r>
      <w:r w:rsidR="001606D6" w:rsidRPr="658C7159">
        <w:rPr>
          <w:rFonts w:ascii="Apercu Light" w:hAnsi="Apercu Light"/>
          <w:b/>
          <w:bCs/>
          <w:sz w:val="24"/>
          <w:szCs w:val="24"/>
        </w:rPr>
        <w:t>OMPETITOR INSTRUCTIONS</w:t>
      </w:r>
    </w:p>
    <w:p w14:paraId="63BA3268" w14:textId="77777777" w:rsidR="001606D6" w:rsidRPr="001606D6" w:rsidRDefault="001606D6" w:rsidP="001606D6">
      <w:pPr>
        <w:numPr>
          <w:ilvl w:val="0"/>
          <w:numId w:val="25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1606D6">
        <w:rPr>
          <w:rFonts w:ascii="Apercu Light" w:hAnsi="Apercu Light"/>
          <w:sz w:val="24"/>
          <w:szCs w:val="24"/>
        </w:rPr>
        <w:t>This is an interactive, role-playing event.</w:t>
      </w:r>
    </w:p>
    <w:p w14:paraId="792CACE0" w14:textId="34551B60" w:rsidR="001606D6" w:rsidRPr="001606D6" w:rsidRDefault="001606D6" w:rsidP="001606D6">
      <w:pPr>
        <w:numPr>
          <w:ilvl w:val="0"/>
          <w:numId w:val="25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1606D6">
        <w:rPr>
          <w:rFonts w:ascii="Apercu Light" w:hAnsi="Apercu Light"/>
          <w:sz w:val="24"/>
          <w:szCs w:val="24"/>
        </w:rPr>
        <w:t xml:space="preserve">You have </w:t>
      </w:r>
      <w:r w:rsidR="00B51521">
        <w:rPr>
          <w:rFonts w:ascii="Apercu Light" w:hAnsi="Apercu Light"/>
          <w:b/>
          <w:sz w:val="24"/>
          <w:szCs w:val="24"/>
        </w:rPr>
        <w:t>2</w:t>
      </w:r>
      <w:r w:rsidRPr="001606D6">
        <w:rPr>
          <w:rFonts w:ascii="Apercu Light" w:hAnsi="Apercu Light"/>
          <w:b/>
          <w:sz w:val="24"/>
          <w:szCs w:val="24"/>
        </w:rPr>
        <w:t>0 minutes</w:t>
      </w:r>
      <w:r w:rsidRPr="001606D6">
        <w:rPr>
          <w:rFonts w:ascii="Apercu Light" w:hAnsi="Apercu Light"/>
          <w:sz w:val="24"/>
          <w:szCs w:val="24"/>
        </w:rPr>
        <w:t xml:space="preserve"> to review the role play scenario and prepare for the role play.</w:t>
      </w:r>
    </w:p>
    <w:p w14:paraId="41F0F932" w14:textId="16F1A876" w:rsidR="001606D6" w:rsidRPr="001606D6" w:rsidRDefault="001606D6" w:rsidP="001606D6">
      <w:pPr>
        <w:numPr>
          <w:ilvl w:val="0"/>
          <w:numId w:val="25"/>
        </w:numPr>
        <w:spacing w:after="0" w:line="240" w:lineRule="auto"/>
        <w:rPr>
          <w:rFonts w:ascii="Apercu Light" w:hAnsi="Apercu Light"/>
          <w:sz w:val="24"/>
          <w:szCs w:val="24"/>
        </w:rPr>
      </w:pPr>
      <w:r w:rsidRPr="001606D6">
        <w:rPr>
          <w:rFonts w:ascii="Apercu Light" w:hAnsi="Apercu Light"/>
          <w:sz w:val="24"/>
          <w:szCs w:val="24"/>
        </w:rPr>
        <w:t xml:space="preserve">Presentation time is </w:t>
      </w:r>
      <w:r w:rsidR="00B51521">
        <w:rPr>
          <w:rFonts w:ascii="Apercu Light" w:hAnsi="Apercu Light"/>
          <w:b/>
          <w:bCs/>
          <w:sz w:val="24"/>
          <w:szCs w:val="24"/>
        </w:rPr>
        <w:t>seven</w:t>
      </w:r>
      <w:r w:rsidRPr="001606D6">
        <w:rPr>
          <w:rFonts w:ascii="Apercu Light" w:hAnsi="Apercu Light"/>
          <w:b/>
          <w:sz w:val="24"/>
          <w:szCs w:val="24"/>
        </w:rPr>
        <w:t xml:space="preserve"> minutes</w:t>
      </w:r>
      <w:r w:rsidRPr="001606D6">
        <w:rPr>
          <w:rFonts w:ascii="Apercu Light" w:hAnsi="Apercu Light"/>
          <w:sz w:val="24"/>
          <w:szCs w:val="24"/>
        </w:rPr>
        <w:t xml:space="preserve">. Competitors will be given a one-minute warning indicated by the timekeeper standing and holding up a colored card. At </w:t>
      </w:r>
      <w:r w:rsidR="00B51521">
        <w:rPr>
          <w:rFonts w:ascii="Apercu Light" w:hAnsi="Apercu Light"/>
          <w:sz w:val="24"/>
          <w:szCs w:val="24"/>
        </w:rPr>
        <w:t>six</w:t>
      </w:r>
      <w:r w:rsidRPr="001606D6">
        <w:rPr>
          <w:rFonts w:ascii="Apercu Light" w:hAnsi="Apercu Light"/>
          <w:sz w:val="24"/>
          <w:szCs w:val="24"/>
        </w:rPr>
        <w:t xml:space="preserve"> minutes the timekeeper will stand and hold up a colored card indicating time is up. Competitors must stop when time is up.</w:t>
      </w:r>
    </w:p>
    <w:p w14:paraId="5494DBB0" w14:textId="333732CB" w:rsidR="001606D6" w:rsidRPr="001606D6" w:rsidRDefault="001606D6" w:rsidP="001606D6">
      <w:pPr>
        <w:numPr>
          <w:ilvl w:val="0"/>
          <w:numId w:val="25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1606D6">
        <w:rPr>
          <w:rFonts w:ascii="Apercu Light" w:hAnsi="Apercu Light"/>
          <w:sz w:val="24"/>
          <w:szCs w:val="24"/>
        </w:rPr>
        <w:t xml:space="preserve">The presentation is an interactive role play with the judges who may ask questions during the </w:t>
      </w:r>
      <w:r w:rsidR="00B51521">
        <w:rPr>
          <w:rFonts w:ascii="Apercu Light" w:hAnsi="Apercu Light"/>
          <w:sz w:val="24"/>
          <w:szCs w:val="24"/>
        </w:rPr>
        <w:t>seven</w:t>
      </w:r>
      <w:r w:rsidRPr="001606D6">
        <w:rPr>
          <w:rFonts w:ascii="Apercu Light" w:hAnsi="Apercu Light"/>
          <w:sz w:val="24"/>
          <w:szCs w:val="24"/>
        </w:rPr>
        <w:t xml:space="preserve"> minutes</w:t>
      </w:r>
      <w:r w:rsidRPr="00983AF6">
        <w:rPr>
          <w:rFonts w:ascii="Apercu Light" w:hAnsi="Apercu Light"/>
          <w:sz w:val="24"/>
          <w:szCs w:val="24"/>
        </w:rPr>
        <w:t xml:space="preserve">. </w:t>
      </w:r>
      <w:r w:rsidR="00983AF6" w:rsidRPr="00983AF6">
        <w:rPr>
          <w:rFonts w:ascii="Apercu Light" w:hAnsi="Apercu Light"/>
          <w:sz w:val="24"/>
          <w:szCs w:val="24"/>
        </w:rPr>
        <w:t>If there are multiple judges, they may designate one judge to lead the interaction while the others observe.</w:t>
      </w:r>
    </w:p>
    <w:p w14:paraId="6DBCD7AF" w14:textId="77777777" w:rsidR="001606D6" w:rsidRPr="001606D6" w:rsidRDefault="001606D6" w:rsidP="001606D6">
      <w:pPr>
        <w:numPr>
          <w:ilvl w:val="0"/>
          <w:numId w:val="25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1606D6">
        <w:rPr>
          <w:rFonts w:ascii="Apercu Light" w:hAnsi="Apercu Light"/>
          <w:sz w:val="24"/>
          <w:szCs w:val="24"/>
        </w:rPr>
        <w:t>Each competitor will be given two note cards to make notes. Note cards can be used during the role play.  Note cards will be collected following the role play.</w:t>
      </w:r>
    </w:p>
    <w:p w14:paraId="00AB523C" w14:textId="77777777" w:rsidR="001606D6" w:rsidRPr="001606D6" w:rsidRDefault="001606D6" w:rsidP="001606D6">
      <w:pPr>
        <w:numPr>
          <w:ilvl w:val="0"/>
          <w:numId w:val="25"/>
        </w:numPr>
        <w:spacing w:after="0" w:line="240" w:lineRule="auto"/>
        <w:jc w:val="both"/>
        <w:rPr>
          <w:rFonts w:ascii="Apercu Light" w:hAnsi="Apercu Light"/>
          <w:sz w:val="24"/>
          <w:szCs w:val="24"/>
        </w:rPr>
      </w:pPr>
      <w:r w:rsidRPr="001606D6">
        <w:rPr>
          <w:rFonts w:ascii="Apercu Light" w:hAnsi="Apercu Light"/>
          <w:sz w:val="24"/>
          <w:szCs w:val="24"/>
        </w:rPr>
        <w:t xml:space="preserve">Cover all the points described in the role play. </w:t>
      </w:r>
    </w:p>
    <w:p w14:paraId="477E6C70" w14:textId="77777777" w:rsidR="001606D6" w:rsidRPr="001606D6" w:rsidRDefault="001606D6" w:rsidP="00A54EFD">
      <w:pPr>
        <w:spacing w:after="0" w:line="240" w:lineRule="auto"/>
        <w:rPr>
          <w:rFonts w:ascii="Apercu Light" w:hAnsi="Apercu Light"/>
          <w:b/>
          <w:sz w:val="24"/>
          <w:szCs w:val="24"/>
        </w:rPr>
      </w:pPr>
    </w:p>
    <w:p w14:paraId="5812D7B5" w14:textId="77777777" w:rsidR="001606D6" w:rsidRPr="001606D6" w:rsidRDefault="001606D6" w:rsidP="001606D6">
      <w:pPr>
        <w:spacing w:after="0" w:line="240" w:lineRule="auto"/>
        <w:rPr>
          <w:rFonts w:ascii="Apercu Light" w:hAnsi="Apercu Light"/>
          <w:b/>
          <w:sz w:val="24"/>
          <w:szCs w:val="24"/>
        </w:rPr>
      </w:pPr>
      <w:r w:rsidRPr="001606D6">
        <w:rPr>
          <w:rFonts w:ascii="Apercu Light" w:hAnsi="Apercu Light"/>
          <w:b/>
          <w:sz w:val="24"/>
          <w:szCs w:val="24"/>
        </w:rPr>
        <w:t>ROLE PLAY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1606D6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7BFDA6" w14:textId="77777777" w:rsidR="000E7A0D" w:rsidRPr="001606D6" w:rsidRDefault="000E7A0D" w:rsidP="000E7A0D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1606D6"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42BE9A74" w14:textId="77777777" w:rsidR="000E7A0D" w:rsidRPr="001606D6" w:rsidRDefault="000E7A0D" w:rsidP="000E7A0D">
            <w:pPr>
              <w:spacing w:after="0" w:line="240" w:lineRule="auto"/>
              <w:rPr>
                <w:rFonts w:ascii="Apercu Light" w:eastAsia="Times New Roman" w:hAnsi="Apercu Light" w:cstheme="minorHAnsi"/>
                <w:sz w:val="24"/>
                <w:szCs w:val="24"/>
              </w:rPr>
            </w:pPr>
            <w:r w:rsidRPr="001606D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You are a client service specialist at the New Hampton Wellness Center.  The wellness center is an important aspect of the New Hampton community.  The wellness center offers a fitness center, gym, pool, physical therapy, walking and running track, and indoor </w:t>
            </w:r>
            <w:proofErr w:type="gramStart"/>
            <w:r w:rsidRPr="001606D6">
              <w:rPr>
                <w:rFonts w:ascii="Apercu Light" w:eastAsia="Times New Roman" w:hAnsi="Apercu Light" w:cstheme="minorHAnsi"/>
                <w:sz w:val="24"/>
                <w:szCs w:val="24"/>
              </w:rPr>
              <w:t>mixed use</w:t>
            </w:r>
            <w:proofErr w:type="gramEnd"/>
            <w:r w:rsidRPr="001606D6">
              <w:rPr>
                <w:rFonts w:ascii="Apercu Light" w:eastAsia="Times New Roman" w:hAnsi="Apercu Light" w:cstheme="minorHAnsi"/>
                <w:sz w:val="24"/>
                <w:szCs w:val="24"/>
              </w:rPr>
              <w:t xml:space="preserve"> courts.  In addition to those services, the community’s network of physician offices and related medical services are also housed in the same facility.  </w:t>
            </w:r>
          </w:p>
          <w:p w14:paraId="75A7FA9B" w14:textId="77777777" w:rsidR="000E7A0D" w:rsidRPr="001606D6" w:rsidRDefault="000E7A0D" w:rsidP="000E7A0D">
            <w:pPr>
              <w:spacing w:after="0" w:line="240" w:lineRule="auto"/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1606D6">
              <w:rPr>
                <w:rFonts w:ascii="Apercu Light" w:eastAsia="Times New Roman" w:hAnsi="Apercu Light" w:cstheme="minorHAnsi"/>
                <w:b/>
                <w:bCs/>
                <w:sz w:val="24"/>
                <w:szCs w:val="24"/>
                <w:u w:val="single"/>
              </w:rPr>
              <w:t>Scenario</w:t>
            </w:r>
          </w:p>
          <w:p w14:paraId="58EBBE8F" w14:textId="4845FBCD" w:rsidR="00487E1F" w:rsidRPr="001606D6" w:rsidRDefault="000E7A0D" w:rsidP="000E7A0D">
            <w:pPr>
              <w:rPr>
                <w:rFonts w:ascii="Apercu Light" w:hAnsi="Apercu Light" w:cstheme="minorHAnsi"/>
                <w:sz w:val="24"/>
                <w:szCs w:val="24"/>
              </w:rPr>
            </w:pPr>
            <w:r w:rsidRPr="001606D6">
              <w:rPr>
                <w:rFonts w:ascii="Apercu Light" w:hAnsi="Apercu Light" w:cstheme="minorHAnsi"/>
                <w:sz w:val="24"/>
                <w:szCs w:val="24"/>
              </w:rPr>
              <w:t xml:space="preserve">You are the first person someone talks to when they come for a site visit to inquire about membership with the wellness center.  Your task is to convince the potential client (judge) to join a 60-day trial period with the wellness center.  Your goal is to warmly welcome them and share an engaging elevator speech that highlights the value of the center. Through a few thoughtful questions, you identify their interests and needs </w:t>
            </w:r>
            <w:proofErr w:type="gramStart"/>
            <w:r w:rsidRPr="001606D6">
              <w:rPr>
                <w:rFonts w:ascii="Apercu Light" w:hAnsi="Apercu Light" w:cstheme="minorHAnsi"/>
                <w:sz w:val="24"/>
                <w:szCs w:val="24"/>
              </w:rPr>
              <w:t>in order to</w:t>
            </w:r>
            <w:proofErr w:type="gramEnd"/>
            <w:r w:rsidRPr="001606D6">
              <w:rPr>
                <w:rFonts w:ascii="Apercu Light" w:hAnsi="Apercu Light" w:cstheme="minorHAnsi"/>
                <w:sz w:val="24"/>
                <w:szCs w:val="24"/>
              </w:rPr>
              <w:t xml:space="preserve"> spotlight the most relevant features the center offers. Finally, you introduce and promote the 60-day trial membership, encouraging them to take advantage of this opportunity to experience the center’s offerings firsthand.</w:t>
            </w:r>
          </w:p>
        </w:tc>
      </w:tr>
    </w:tbl>
    <w:p w14:paraId="54DB317E" w14:textId="77777777" w:rsidR="00092054" w:rsidRPr="001606D6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581FFC73" w14:textId="11651733" w:rsidR="00E759C9" w:rsidRPr="001606D6" w:rsidRDefault="00575E04" w:rsidP="00BC21F7">
      <w:pPr>
        <w:pStyle w:val="NoSpacing"/>
        <w:rPr>
          <w:rFonts w:ascii="Apercu Light" w:hAnsi="Apercu Light" w:cstheme="minorHAnsi"/>
          <w:b/>
          <w:sz w:val="24"/>
          <w:szCs w:val="24"/>
        </w:rPr>
      </w:pPr>
      <w:bookmarkStart w:id="0" w:name="_Hlk150294584"/>
      <w:r w:rsidRPr="001606D6">
        <w:rPr>
          <w:rFonts w:ascii="Apercu Light" w:hAnsi="Apercu Light" w:cstheme="minorHAnsi"/>
          <w:b/>
          <w:sz w:val="24"/>
          <w:szCs w:val="24"/>
        </w:rPr>
        <w:t>OBJECTIVES OF THE ROLE PLAY</w:t>
      </w:r>
    </w:p>
    <w:bookmarkEnd w:id="0"/>
    <w:p w14:paraId="5E24AD3B" w14:textId="4D27199E" w:rsidR="00E759C9" w:rsidRPr="001606D6" w:rsidRDefault="00E759C9" w:rsidP="00BC21F7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1606D6">
        <w:rPr>
          <w:rFonts w:ascii="Apercu Light" w:hAnsi="Apercu Light" w:cstheme="minorHAnsi"/>
          <w:sz w:val="24"/>
          <w:szCs w:val="24"/>
        </w:rPr>
        <w:t xml:space="preserve">The competitor(s) must address the following </w:t>
      </w:r>
      <w:r w:rsidR="00DB00CA" w:rsidRPr="001606D6">
        <w:rPr>
          <w:rFonts w:ascii="Apercu Light" w:hAnsi="Apercu Light" w:cstheme="minorHAnsi"/>
          <w:sz w:val="24"/>
          <w:szCs w:val="24"/>
        </w:rPr>
        <w:t>during the role play</w:t>
      </w:r>
      <w:r w:rsidRPr="001606D6">
        <w:rPr>
          <w:rFonts w:ascii="Apercu Light" w:hAnsi="Apercu Light" w:cstheme="minorHAnsi"/>
          <w:sz w:val="24"/>
          <w:szCs w:val="24"/>
        </w:rPr>
        <w:t>:</w:t>
      </w:r>
    </w:p>
    <w:p w14:paraId="38420922" w14:textId="77777777" w:rsidR="00BC21F7" w:rsidRPr="001606D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</w:rPr>
        <w:t xml:space="preserve">Build and maintain relationships with customers </w:t>
      </w:r>
    </w:p>
    <w:p w14:paraId="58652C7A" w14:textId="77777777" w:rsidR="00BC21F7" w:rsidRPr="001606D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</w:rPr>
        <w:t xml:space="preserve">Interpret business policies to customers/clients </w:t>
      </w:r>
    </w:p>
    <w:p w14:paraId="1B608DA7" w14:textId="77777777" w:rsidR="008D009B" w:rsidRPr="001606D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</w:rPr>
        <w:t>Work closely with clients and all departments to ensure accurate and timely resolution of customer</w:t>
      </w:r>
    </w:p>
    <w:p w14:paraId="3C6816F7" w14:textId="624C1222" w:rsidR="00BC21F7" w:rsidRPr="001606D6" w:rsidRDefault="008D009B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</w:rPr>
        <w:t>Use resources effectively to deliver timely solutions</w:t>
      </w:r>
    </w:p>
    <w:p w14:paraId="35A14CCF" w14:textId="3AEE20D3" w:rsidR="008D009B" w:rsidRPr="001606D6" w:rsidRDefault="003C7F3E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</w:rPr>
        <w:t>Tailoring the service experience to meet individual client needs</w:t>
      </w:r>
    </w:p>
    <w:p w14:paraId="0045E8FC" w14:textId="77777777" w:rsidR="00BC21F7" w:rsidRPr="001606D6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</w:rPr>
        <w:t>Evaluate supply and demand issues</w:t>
      </w:r>
    </w:p>
    <w:p w14:paraId="535CC05C" w14:textId="1E9E2CD5" w:rsidR="00487E1F" w:rsidRPr="004A70C3" w:rsidRDefault="00BC21F7" w:rsidP="00D7274D">
      <w:pPr>
        <w:numPr>
          <w:ilvl w:val="0"/>
          <w:numId w:val="7"/>
        </w:numPr>
        <w:spacing w:after="0" w:line="240" w:lineRule="auto"/>
        <w:rPr>
          <w:rFonts w:ascii="Apercu Light" w:hAnsi="Apercu Light" w:cstheme="minorHAnsi"/>
        </w:rPr>
      </w:pPr>
      <w:r w:rsidRPr="001606D6">
        <w:rPr>
          <w:rFonts w:ascii="Apercu Light" w:hAnsi="Apercu Light" w:cstheme="minorHAnsi"/>
          <w:sz w:val="24"/>
          <w:szCs w:val="24"/>
        </w:rPr>
        <w:t>Understands the techniques and strategies used to foster positive, ongoing relationships with customers</w:t>
      </w:r>
    </w:p>
    <w:p w14:paraId="03DDC0F8" w14:textId="6D408DC2" w:rsidR="004A70C3" w:rsidRPr="004A70C3" w:rsidRDefault="004A70C3" w:rsidP="004A70C3">
      <w:pPr>
        <w:tabs>
          <w:tab w:val="left" w:pos="6225"/>
        </w:tabs>
        <w:rPr>
          <w:rFonts w:ascii="Apercu Light" w:hAnsi="Apercu Light" w:cstheme="minorHAnsi"/>
        </w:rPr>
      </w:pPr>
      <w:r>
        <w:rPr>
          <w:rFonts w:ascii="Apercu Light" w:hAnsi="Apercu Light" w:cstheme="minorHAnsi"/>
        </w:rPr>
        <w:tab/>
      </w:r>
    </w:p>
    <w:sectPr w:rsidR="004A70C3" w:rsidRPr="004A70C3" w:rsidSect="000920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DC8A" w14:textId="77777777" w:rsidR="0024760B" w:rsidRDefault="0024760B" w:rsidP="0096449E">
      <w:pPr>
        <w:spacing w:after="0" w:line="240" w:lineRule="auto"/>
      </w:pPr>
      <w:r>
        <w:separator/>
      </w:r>
    </w:p>
  </w:endnote>
  <w:endnote w:type="continuationSeparator" w:id="0">
    <w:p w14:paraId="1A2FF6ED" w14:textId="77777777" w:rsidR="0024760B" w:rsidRDefault="0024760B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4756" w14:textId="77777777" w:rsidR="000A22BC" w:rsidRDefault="000A22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B3C" w14:textId="7FD014A1" w:rsidR="002079DA" w:rsidRPr="004A70C3" w:rsidRDefault="004A70C3" w:rsidP="004A70C3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08982" w14:textId="77777777" w:rsidR="000A22BC" w:rsidRDefault="000A2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DDDD" w14:textId="77777777" w:rsidR="0024760B" w:rsidRDefault="0024760B" w:rsidP="0096449E">
      <w:pPr>
        <w:spacing w:after="0" w:line="240" w:lineRule="auto"/>
      </w:pPr>
      <w:r>
        <w:separator/>
      </w:r>
    </w:p>
  </w:footnote>
  <w:footnote w:type="continuationSeparator" w:id="0">
    <w:p w14:paraId="2EEE28B6" w14:textId="77777777" w:rsidR="0024760B" w:rsidRDefault="0024760B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50DF" w14:textId="103C2FA3" w:rsidR="000A22BC" w:rsidRDefault="000A22BC">
    <w:pPr>
      <w:pStyle w:val="Header"/>
    </w:pPr>
    <w:r>
      <w:rPr>
        <w:noProof/>
      </w:rPr>
      <w:pict w14:anchorId="6FFC43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485907" o:spid="_x0000_s1026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0"/>
      <w:gridCol w:w="1913"/>
      <w:gridCol w:w="4567"/>
    </w:tblGrid>
    <w:tr w:rsidR="00226CDA" w:rsidRPr="0096449E" w14:paraId="35FDAC7C" w14:textId="77777777" w:rsidTr="005878BD">
      <w:tc>
        <w:tcPr>
          <w:tcW w:w="4320" w:type="dxa"/>
        </w:tcPr>
        <w:p w14:paraId="2B83CFA1" w14:textId="1A8BEBA0" w:rsidR="00226CDA" w:rsidRPr="00AD3A67" w:rsidRDefault="00921F41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Customer Service</w:t>
          </w:r>
        </w:p>
      </w:tc>
      <w:tc>
        <w:tcPr>
          <w:tcW w:w="1913" w:type="dxa"/>
        </w:tcPr>
        <w:p w14:paraId="7AC12CE0" w14:textId="77777777" w:rsidR="00226CDA" w:rsidRPr="00AD3A67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115F4B22" w:rsidR="00226CDA" w:rsidRPr="00AD3A67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3BB0A3F2" w:rsidR="00226CDA" w:rsidRDefault="000A22BC">
    <w:pPr>
      <w:pStyle w:val="Header"/>
    </w:pPr>
    <w:r>
      <w:rPr>
        <w:noProof/>
      </w:rPr>
      <w:pict w14:anchorId="028E43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485908" o:spid="_x0000_s1027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89B9" w14:textId="2847E9D0" w:rsidR="000A22BC" w:rsidRDefault="000A22BC">
    <w:pPr>
      <w:pStyle w:val="Header"/>
    </w:pPr>
    <w:r>
      <w:rPr>
        <w:noProof/>
      </w:rPr>
      <w:pict w14:anchorId="69E1A3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3485906" o:spid="_x0000_s1025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708C"/>
    <w:multiLevelType w:val="hybridMultilevel"/>
    <w:tmpl w:val="1A62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AE1913"/>
    <w:multiLevelType w:val="multilevel"/>
    <w:tmpl w:val="026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329E"/>
    <w:multiLevelType w:val="hybridMultilevel"/>
    <w:tmpl w:val="E21E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CF7ECE"/>
    <w:multiLevelType w:val="multilevel"/>
    <w:tmpl w:val="CF323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F2174"/>
    <w:multiLevelType w:val="hybridMultilevel"/>
    <w:tmpl w:val="1568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27886"/>
    <w:multiLevelType w:val="multilevel"/>
    <w:tmpl w:val="BA40D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3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32A0D"/>
    <w:multiLevelType w:val="hybridMultilevel"/>
    <w:tmpl w:val="E25A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AA7ECA"/>
    <w:multiLevelType w:val="multilevel"/>
    <w:tmpl w:val="BE3A42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5" w15:restartNumberingAfterBreak="0">
    <w:nsid w:val="7C162327"/>
    <w:multiLevelType w:val="multilevel"/>
    <w:tmpl w:val="9228A7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53277490">
    <w:abstractNumId w:val="18"/>
  </w:num>
  <w:num w:numId="2" w16cid:durableId="503938038">
    <w:abstractNumId w:val="16"/>
  </w:num>
  <w:num w:numId="3" w16cid:durableId="1102801396">
    <w:abstractNumId w:val="3"/>
  </w:num>
  <w:num w:numId="4" w16cid:durableId="977611034">
    <w:abstractNumId w:val="10"/>
  </w:num>
  <w:num w:numId="5" w16cid:durableId="363752475">
    <w:abstractNumId w:val="15"/>
  </w:num>
  <w:num w:numId="6" w16cid:durableId="1638684847">
    <w:abstractNumId w:val="7"/>
  </w:num>
  <w:num w:numId="7" w16cid:durableId="327487159">
    <w:abstractNumId w:val="5"/>
  </w:num>
  <w:num w:numId="8" w16cid:durableId="2136873677">
    <w:abstractNumId w:val="6"/>
  </w:num>
  <w:num w:numId="9" w16cid:durableId="467088532">
    <w:abstractNumId w:val="14"/>
  </w:num>
  <w:num w:numId="10" w16cid:durableId="1035038020">
    <w:abstractNumId w:val="9"/>
  </w:num>
  <w:num w:numId="11" w16cid:durableId="499201448">
    <w:abstractNumId w:val="13"/>
  </w:num>
  <w:num w:numId="12" w16cid:durableId="522673080">
    <w:abstractNumId w:val="0"/>
  </w:num>
  <w:num w:numId="13" w16cid:durableId="1770159147">
    <w:abstractNumId w:val="19"/>
  </w:num>
  <w:num w:numId="14" w16cid:durableId="165829256">
    <w:abstractNumId w:val="21"/>
  </w:num>
  <w:num w:numId="15" w16cid:durableId="264072428">
    <w:abstractNumId w:val="17"/>
  </w:num>
  <w:num w:numId="16" w16cid:durableId="543953757">
    <w:abstractNumId w:val="22"/>
  </w:num>
  <w:num w:numId="17" w16cid:durableId="1263494159">
    <w:abstractNumId w:val="23"/>
  </w:num>
  <w:num w:numId="18" w16cid:durableId="1509250151">
    <w:abstractNumId w:val="8"/>
  </w:num>
  <w:num w:numId="19" w16cid:durableId="399671246">
    <w:abstractNumId w:val="11"/>
  </w:num>
  <w:num w:numId="20" w16cid:durableId="736588033">
    <w:abstractNumId w:val="20"/>
  </w:num>
  <w:num w:numId="21" w16cid:durableId="1368142298">
    <w:abstractNumId w:val="24"/>
  </w:num>
  <w:num w:numId="22" w16cid:durableId="916136036">
    <w:abstractNumId w:val="4"/>
  </w:num>
  <w:num w:numId="23" w16cid:durableId="1526207981">
    <w:abstractNumId w:val="12"/>
  </w:num>
  <w:num w:numId="24" w16cid:durableId="367951046">
    <w:abstractNumId w:val="1"/>
  </w:num>
  <w:num w:numId="25" w16cid:durableId="978918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070191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33C99"/>
    <w:rsid w:val="0004071A"/>
    <w:rsid w:val="00051F1C"/>
    <w:rsid w:val="000573EF"/>
    <w:rsid w:val="00076024"/>
    <w:rsid w:val="00092054"/>
    <w:rsid w:val="000A22BC"/>
    <w:rsid w:val="000A5195"/>
    <w:rsid w:val="000E7A0D"/>
    <w:rsid w:val="001606D6"/>
    <w:rsid w:val="001640DD"/>
    <w:rsid w:val="001E5CD9"/>
    <w:rsid w:val="001F4C78"/>
    <w:rsid w:val="002079DA"/>
    <w:rsid w:val="00226CDA"/>
    <w:rsid w:val="0023228E"/>
    <w:rsid w:val="0023695F"/>
    <w:rsid w:val="0024760B"/>
    <w:rsid w:val="00263EFE"/>
    <w:rsid w:val="00264974"/>
    <w:rsid w:val="00266106"/>
    <w:rsid w:val="00292F44"/>
    <w:rsid w:val="002A41BB"/>
    <w:rsid w:val="002B0900"/>
    <w:rsid w:val="002C3ADF"/>
    <w:rsid w:val="002D6D29"/>
    <w:rsid w:val="002F266B"/>
    <w:rsid w:val="002F7297"/>
    <w:rsid w:val="0031799C"/>
    <w:rsid w:val="0032378F"/>
    <w:rsid w:val="00325319"/>
    <w:rsid w:val="003425EF"/>
    <w:rsid w:val="0035348D"/>
    <w:rsid w:val="00360A11"/>
    <w:rsid w:val="00391AED"/>
    <w:rsid w:val="003C3586"/>
    <w:rsid w:val="003C7F3E"/>
    <w:rsid w:val="003D4E62"/>
    <w:rsid w:val="003D76E8"/>
    <w:rsid w:val="003E5A37"/>
    <w:rsid w:val="00464535"/>
    <w:rsid w:val="00472642"/>
    <w:rsid w:val="0047309C"/>
    <w:rsid w:val="00475EE3"/>
    <w:rsid w:val="004841A5"/>
    <w:rsid w:val="00487E1F"/>
    <w:rsid w:val="0049148A"/>
    <w:rsid w:val="004A70C3"/>
    <w:rsid w:val="004C5169"/>
    <w:rsid w:val="004E2680"/>
    <w:rsid w:val="004F0B3E"/>
    <w:rsid w:val="004F4688"/>
    <w:rsid w:val="00516569"/>
    <w:rsid w:val="00522C90"/>
    <w:rsid w:val="00536C57"/>
    <w:rsid w:val="0054102D"/>
    <w:rsid w:val="00567FC2"/>
    <w:rsid w:val="00575E04"/>
    <w:rsid w:val="00584634"/>
    <w:rsid w:val="005878BD"/>
    <w:rsid w:val="005B2E88"/>
    <w:rsid w:val="005B754E"/>
    <w:rsid w:val="005C0378"/>
    <w:rsid w:val="005C7C22"/>
    <w:rsid w:val="005D615F"/>
    <w:rsid w:val="00607580"/>
    <w:rsid w:val="006719F0"/>
    <w:rsid w:val="006727F4"/>
    <w:rsid w:val="00690685"/>
    <w:rsid w:val="00690AF9"/>
    <w:rsid w:val="006C69DE"/>
    <w:rsid w:val="006F0E34"/>
    <w:rsid w:val="006F7860"/>
    <w:rsid w:val="00713724"/>
    <w:rsid w:val="00713FF4"/>
    <w:rsid w:val="00715E9F"/>
    <w:rsid w:val="00727B12"/>
    <w:rsid w:val="00735569"/>
    <w:rsid w:val="00745E10"/>
    <w:rsid w:val="00746381"/>
    <w:rsid w:val="0075279C"/>
    <w:rsid w:val="007634B8"/>
    <w:rsid w:val="00764914"/>
    <w:rsid w:val="007707D6"/>
    <w:rsid w:val="0077168F"/>
    <w:rsid w:val="00780C18"/>
    <w:rsid w:val="00787BE6"/>
    <w:rsid w:val="0079090F"/>
    <w:rsid w:val="00794B3F"/>
    <w:rsid w:val="007B02D4"/>
    <w:rsid w:val="007B6A63"/>
    <w:rsid w:val="007C1B2F"/>
    <w:rsid w:val="007E2346"/>
    <w:rsid w:val="00835D0F"/>
    <w:rsid w:val="00843BFA"/>
    <w:rsid w:val="008468F2"/>
    <w:rsid w:val="00850F2E"/>
    <w:rsid w:val="00862583"/>
    <w:rsid w:val="0087138D"/>
    <w:rsid w:val="00881E17"/>
    <w:rsid w:val="00891DCF"/>
    <w:rsid w:val="008A3012"/>
    <w:rsid w:val="008D009B"/>
    <w:rsid w:val="008F0114"/>
    <w:rsid w:val="00921F41"/>
    <w:rsid w:val="009244DF"/>
    <w:rsid w:val="009267B8"/>
    <w:rsid w:val="00943FD5"/>
    <w:rsid w:val="0096449E"/>
    <w:rsid w:val="009667CD"/>
    <w:rsid w:val="00983AF6"/>
    <w:rsid w:val="00992765"/>
    <w:rsid w:val="00995B03"/>
    <w:rsid w:val="009B03E9"/>
    <w:rsid w:val="009B2A02"/>
    <w:rsid w:val="009C0153"/>
    <w:rsid w:val="009D1E7B"/>
    <w:rsid w:val="009D3139"/>
    <w:rsid w:val="009F7277"/>
    <w:rsid w:val="00A03978"/>
    <w:rsid w:val="00A0502B"/>
    <w:rsid w:val="00A17994"/>
    <w:rsid w:val="00A23C2F"/>
    <w:rsid w:val="00A40E9B"/>
    <w:rsid w:val="00A51148"/>
    <w:rsid w:val="00A54EFF"/>
    <w:rsid w:val="00A80661"/>
    <w:rsid w:val="00A820D4"/>
    <w:rsid w:val="00A919B1"/>
    <w:rsid w:val="00AB7191"/>
    <w:rsid w:val="00AC2F4E"/>
    <w:rsid w:val="00AD2B0F"/>
    <w:rsid w:val="00AD3A67"/>
    <w:rsid w:val="00AD6BC8"/>
    <w:rsid w:val="00AE3E84"/>
    <w:rsid w:val="00AE61D1"/>
    <w:rsid w:val="00B121C5"/>
    <w:rsid w:val="00B22F45"/>
    <w:rsid w:val="00B51521"/>
    <w:rsid w:val="00B51F3A"/>
    <w:rsid w:val="00B710D5"/>
    <w:rsid w:val="00BA08E6"/>
    <w:rsid w:val="00BA15D9"/>
    <w:rsid w:val="00BA2AAA"/>
    <w:rsid w:val="00BA4B5A"/>
    <w:rsid w:val="00BC21F7"/>
    <w:rsid w:val="00BC351F"/>
    <w:rsid w:val="00BC6F2F"/>
    <w:rsid w:val="00BF0BC1"/>
    <w:rsid w:val="00C0712B"/>
    <w:rsid w:val="00C16C4F"/>
    <w:rsid w:val="00C32F82"/>
    <w:rsid w:val="00C34D20"/>
    <w:rsid w:val="00C433CE"/>
    <w:rsid w:val="00C509FA"/>
    <w:rsid w:val="00C8174B"/>
    <w:rsid w:val="00C948EF"/>
    <w:rsid w:val="00CB5DF7"/>
    <w:rsid w:val="00CD5390"/>
    <w:rsid w:val="00D14671"/>
    <w:rsid w:val="00D2732B"/>
    <w:rsid w:val="00D4317D"/>
    <w:rsid w:val="00D67CF7"/>
    <w:rsid w:val="00D7274D"/>
    <w:rsid w:val="00DB00CA"/>
    <w:rsid w:val="00DE34BD"/>
    <w:rsid w:val="00DE3F79"/>
    <w:rsid w:val="00E04CFF"/>
    <w:rsid w:val="00E20009"/>
    <w:rsid w:val="00E54555"/>
    <w:rsid w:val="00E7267E"/>
    <w:rsid w:val="00E759C9"/>
    <w:rsid w:val="00E8617D"/>
    <w:rsid w:val="00E95B03"/>
    <w:rsid w:val="00EA5B96"/>
    <w:rsid w:val="00EC598E"/>
    <w:rsid w:val="00ED2720"/>
    <w:rsid w:val="00ED2B8F"/>
    <w:rsid w:val="00ED504E"/>
    <w:rsid w:val="00EF19C1"/>
    <w:rsid w:val="00EF2B19"/>
    <w:rsid w:val="00F03867"/>
    <w:rsid w:val="00F04DAF"/>
    <w:rsid w:val="00F30AC3"/>
    <w:rsid w:val="00F62435"/>
    <w:rsid w:val="00F747C5"/>
    <w:rsid w:val="00F9412A"/>
    <w:rsid w:val="00FB10AB"/>
    <w:rsid w:val="00FC071B"/>
    <w:rsid w:val="00FD0FA2"/>
    <w:rsid w:val="00FE38BD"/>
    <w:rsid w:val="00FF1672"/>
    <w:rsid w:val="00FF48EF"/>
    <w:rsid w:val="40962B38"/>
    <w:rsid w:val="658C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391AED"/>
    <w:rPr>
      <w:b/>
      <w:bCs/>
    </w:rPr>
  </w:style>
  <w:style w:type="character" w:styleId="Hyperlink">
    <w:name w:val="Hyperlink"/>
    <w:basedOn w:val="DefaultParagraphFont"/>
    <w:uiPriority w:val="99"/>
    <w:unhideWhenUsed/>
    <w:rsid w:val="004A70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4.xml><?xml version="1.0" encoding="utf-8"?>
<ds:datastoreItem xmlns:ds="http://schemas.openxmlformats.org/officeDocument/2006/customXml" ds:itemID="{07A5DBF2-9B7B-42A5-BCD9-DEC90E9C8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6</cp:revision>
  <dcterms:created xsi:type="dcterms:W3CDTF">2025-08-22T02:15:00Z</dcterms:created>
  <dcterms:modified xsi:type="dcterms:W3CDTF">2025-08-22T02:20:00Z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  <property fmtid="{D5CDD505-2E9C-101B-9397-08002B2CF9AE}" pid="5" name="GrammarlyDocumentId">
    <vt:lpwstr>37452d89d2a4ddce57cbcc2ced3b0a9571996ae9d1bece6da1c1e3552f930149</vt:lpwstr>
  </property>
</Properties>
</file>