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5"/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651"/>
      </w:tblGrid>
      <w:tr w:rsidR="00D357AF" w14:paraId="3C347061" w14:textId="77777777">
        <w:trPr>
          <w:trHeight w:val="890"/>
        </w:trPr>
        <w:tc>
          <w:tcPr>
            <w:tcW w:w="1889" w:type="dxa"/>
            <w:vAlign w:val="center"/>
          </w:tcPr>
          <w:p w14:paraId="4002DC24" w14:textId="560B5B94" w:rsidR="00D357AF" w:rsidRDefault="00D357AF" w:rsidP="00D357AF">
            <w:pPr>
              <w:spacing w:after="0"/>
              <w:jc w:val="center"/>
              <w:rPr>
                <w:sz w:val="24"/>
                <w:szCs w:val="24"/>
              </w:rPr>
            </w:pPr>
            <w:r w:rsidRPr="00F04233">
              <w:rPr>
                <w:rFonts w:ascii="Apercu Light" w:hAnsi="Apercu Light"/>
              </w:rPr>
              <w:br w:type="page"/>
            </w:r>
            <w:r w:rsidRPr="00F0423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0CC5327B" wp14:editId="042E59E0">
                  <wp:extent cx="876300" cy="822960"/>
                  <wp:effectExtent l="0" t="0" r="0" b="0"/>
                  <wp:docPr id="1981734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1" w:type="dxa"/>
            <w:vAlign w:val="center"/>
          </w:tcPr>
          <w:p w14:paraId="4055500F" w14:textId="39CA1769" w:rsidR="00D357AF" w:rsidRPr="00F04233" w:rsidRDefault="000977C5" w:rsidP="00D357AF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SAMPLE</w:t>
            </w:r>
          </w:p>
          <w:p w14:paraId="2ABD5361" w14:textId="2C070065" w:rsidR="00D357AF" w:rsidRPr="00D357AF" w:rsidRDefault="00D357AF" w:rsidP="00D357AF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 xml:space="preserve">INTERNATIONAL BUSINESS </w:t>
            </w:r>
            <w:r w:rsidRPr="00F04233">
              <w:rPr>
                <w:rFonts w:ascii="Apercu Light" w:hAnsi="Apercu Light"/>
                <w:b/>
                <w:sz w:val="24"/>
                <w:szCs w:val="24"/>
              </w:rPr>
              <w:t>ROLE PLAY</w:t>
            </w:r>
          </w:p>
        </w:tc>
      </w:tr>
    </w:tbl>
    <w:p w14:paraId="18F0D8EF" w14:textId="77777777" w:rsidR="000977C5" w:rsidRPr="008D33CC" w:rsidRDefault="000977C5" w:rsidP="000977C5">
      <w:pPr>
        <w:spacing w:after="120" w:line="240" w:lineRule="auto"/>
        <w:jc w:val="center"/>
        <w:rPr>
          <w:i/>
          <w:iCs/>
          <w:sz w:val="18"/>
          <w:szCs w:val="18"/>
        </w:rPr>
      </w:pPr>
      <w:bookmarkStart w:id="0" w:name="_heading=h.30j0zll" w:colFirst="0" w:colLast="0"/>
      <w:bookmarkEnd w:id="0"/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2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08B1AEC4" w14:textId="77777777" w:rsidR="00940EAB" w:rsidRPr="000977C5" w:rsidRDefault="00940EAB" w:rsidP="003E76A6">
      <w:pPr>
        <w:spacing w:after="0" w:line="240" w:lineRule="auto"/>
        <w:ind w:left="720" w:hanging="720"/>
        <w:rPr>
          <w:rFonts w:ascii="Apercu Light" w:hAnsi="Apercu Light"/>
          <w:b/>
          <w:sz w:val="21"/>
          <w:szCs w:val="21"/>
        </w:rPr>
      </w:pPr>
      <w:r w:rsidRPr="000977C5">
        <w:rPr>
          <w:rFonts w:ascii="Apercu Light" w:hAnsi="Apercu Light"/>
          <w:b/>
          <w:sz w:val="21"/>
          <w:szCs w:val="21"/>
        </w:rPr>
        <w:t>COMPETITOR INSTRUCTIONS</w:t>
      </w:r>
    </w:p>
    <w:p w14:paraId="238A4E9A" w14:textId="77777777" w:rsidR="00940EAB" w:rsidRPr="000977C5" w:rsidRDefault="00940EAB" w:rsidP="00940EAB">
      <w:pPr>
        <w:numPr>
          <w:ilvl w:val="0"/>
          <w:numId w:val="6"/>
        </w:numPr>
        <w:spacing w:after="0" w:line="240" w:lineRule="auto"/>
        <w:rPr>
          <w:rFonts w:ascii="Apercu Light" w:hAnsi="Apercu Light"/>
          <w:sz w:val="21"/>
          <w:szCs w:val="21"/>
        </w:rPr>
      </w:pPr>
      <w:r w:rsidRPr="000977C5">
        <w:rPr>
          <w:rFonts w:ascii="Apercu Light" w:hAnsi="Apercu Light"/>
          <w:sz w:val="21"/>
          <w:szCs w:val="21"/>
        </w:rPr>
        <w:t>This is an interactive, role-playing event.</w:t>
      </w:r>
    </w:p>
    <w:p w14:paraId="0BF622AB" w14:textId="77777777" w:rsidR="00940EAB" w:rsidRPr="000977C5" w:rsidRDefault="00940EAB" w:rsidP="00940EAB">
      <w:pPr>
        <w:numPr>
          <w:ilvl w:val="0"/>
          <w:numId w:val="6"/>
        </w:numPr>
        <w:spacing w:after="0" w:line="240" w:lineRule="auto"/>
        <w:rPr>
          <w:rFonts w:ascii="Apercu Light" w:hAnsi="Apercu Light"/>
          <w:sz w:val="21"/>
          <w:szCs w:val="21"/>
        </w:rPr>
      </w:pPr>
      <w:r w:rsidRPr="000977C5">
        <w:rPr>
          <w:rFonts w:ascii="Apercu Light" w:hAnsi="Apercu Light"/>
          <w:sz w:val="21"/>
          <w:szCs w:val="21"/>
        </w:rPr>
        <w:t xml:space="preserve">You have </w:t>
      </w:r>
      <w:r w:rsidRPr="000977C5">
        <w:rPr>
          <w:rFonts w:ascii="Apercu Light" w:hAnsi="Apercu Light"/>
          <w:b/>
          <w:sz w:val="21"/>
          <w:szCs w:val="21"/>
        </w:rPr>
        <w:t>20 minutes</w:t>
      </w:r>
      <w:r w:rsidRPr="000977C5">
        <w:rPr>
          <w:rFonts w:ascii="Apercu Light" w:hAnsi="Apercu Light"/>
          <w:sz w:val="21"/>
          <w:szCs w:val="21"/>
        </w:rPr>
        <w:t xml:space="preserve"> to review the role play scenario and prepare for the role play.</w:t>
      </w:r>
    </w:p>
    <w:p w14:paraId="7C9CC0DA" w14:textId="77777777" w:rsidR="00940EAB" w:rsidRPr="000977C5" w:rsidRDefault="00940EAB" w:rsidP="00940EAB">
      <w:pPr>
        <w:numPr>
          <w:ilvl w:val="0"/>
          <w:numId w:val="6"/>
        </w:numPr>
        <w:spacing w:after="0" w:line="240" w:lineRule="auto"/>
        <w:rPr>
          <w:rFonts w:ascii="Apercu Light" w:hAnsi="Apercu Light"/>
          <w:sz w:val="21"/>
          <w:szCs w:val="21"/>
        </w:rPr>
      </w:pPr>
      <w:proofErr w:type="gramStart"/>
      <w:r w:rsidRPr="000977C5">
        <w:rPr>
          <w:rFonts w:ascii="Apercu Light" w:hAnsi="Apercu Light"/>
          <w:sz w:val="21"/>
          <w:szCs w:val="21"/>
        </w:rPr>
        <w:t>Presentation</w:t>
      </w:r>
      <w:proofErr w:type="gramEnd"/>
      <w:r w:rsidRPr="000977C5">
        <w:rPr>
          <w:rFonts w:ascii="Apercu Light" w:hAnsi="Apercu Light"/>
          <w:sz w:val="21"/>
          <w:szCs w:val="21"/>
        </w:rPr>
        <w:t xml:space="preserve"> time is </w:t>
      </w:r>
      <w:r w:rsidRPr="000977C5">
        <w:rPr>
          <w:rFonts w:ascii="Apercu Light" w:hAnsi="Apercu Light"/>
          <w:b/>
          <w:sz w:val="21"/>
          <w:szCs w:val="21"/>
        </w:rPr>
        <w:t>seven minutes</w:t>
      </w:r>
      <w:r w:rsidRPr="000977C5">
        <w:rPr>
          <w:rFonts w:ascii="Apercu Light" w:hAnsi="Apercu Light"/>
          <w:sz w:val="21"/>
          <w:szCs w:val="21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249F5705" w14:textId="77777777" w:rsidR="00940EAB" w:rsidRPr="000977C5" w:rsidRDefault="00940EAB" w:rsidP="00940EAB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  <w:sz w:val="21"/>
          <w:szCs w:val="21"/>
        </w:rPr>
      </w:pPr>
      <w:r w:rsidRPr="000977C5">
        <w:rPr>
          <w:rFonts w:ascii="Apercu Light" w:hAnsi="Apercu Light"/>
          <w:sz w:val="21"/>
          <w:szCs w:val="21"/>
        </w:rPr>
        <w:t xml:space="preserve">The presentation is an interactive role play with the judges who may ask questions during the seven minutes. </w:t>
      </w:r>
    </w:p>
    <w:p w14:paraId="0FDA1CFB" w14:textId="77777777" w:rsidR="00940EAB" w:rsidRPr="000977C5" w:rsidRDefault="00940EAB" w:rsidP="00940EAB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  <w:sz w:val="21"/>
          <w:szCs w:val="21"/>
        </w:rPr>
      </w:pPr>
      <w:r w:rsidRPr="000977C5">
        <w:rPr>
          <w:rFonts w:ascii="Apercu Light" w:hAnsi="Apercu Light"/>
          <w:sz w:val="21"/>
          <w:szCs w:val="21"/>
        </w:rPr>
        <w:t>Each competitor will be given two note cards to make notes. Note cards can be used during the role play.  Note cards will be collected following the role play.</w:t>
      </w:r>
    </w:p>
    <w:p w14:paraId="3D968B92" w14:textId="77777777" w:rsidR="00940EAB" w:rsidRPr="000977C5" w:rsidRDefault="00940EAB" w:rsidP="00940EAB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  <w:sz w:val="21"/>
          <w:szCs w:val="21"/>
        </w:rPr>
      </w:pPr>
      <w:r w:rsidRPr="000977C5">
        <w:rPr>
          <w:rFonts w:ascii="Apercu Light" w:hAnsi="Apercu Light"/>
          <w:sz w:val="21"/>
          <w:szCs w:val="21"/>
        </w:rPr>
        <w:t xml:space="preserve">Cover all the points described in the role play. </w:t>
      </w:r>
    </w:p>
    <w:p w14:paraId="53753754" w14:textId="77777777" w:rsidR="00940EAB" w:rsidRPr="000977C5" w:rsidRDefault="00940EAB" w:rsidP="00940EAB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  <w:sz w:val="21"/>
          <w:szCs w:val="21"/>
        </w:rPr>
      </w:pPr>
      <w:r w:rsidRPr="000977C5">
        <w:rPr>
          <w:rFonts w:ascii="Apercu Light" w:hAnsi="Apercu Light"/>
          <w:sz w:val="21"/>
          <w:szCs w:val="21"/>
        </w:rPr>
        <w:t xml:space="preserve">If competing as a team, all competitors must participate in the role play as well as answer the questions posed by the judges. </w:t>
      </w:r>
    </w:p>
    <w:p w14:paraId="52D882CE" w14:textId="77777777" w:rsidR="00940EAB" w:rsidRPr="000977C5" w:rsidRDefault="00940EAB" w:rsidP="003E76A6">
      <w:pPr>
        <w:spacing w:after="0" w:line="240" w:lineRule="auto"/>
        <w:rPr>
          <w:b/>
          <w:sz w:val="21"/>
          <w:szCs w:val="21"/>
        </w:rPr>
      </w:pPr>
    </w:p>
    <w:p w14:paraId="571F0B40" w14:textId="77777777" w:rsidR="00940EAB" w:rsidRPr="000977C5" w:rsidRDefault="00940EAB" w:rsidP="00940EAB">
      <w:pPr>
        <w:spacing w:after="0" w:line="240" w:lineRule="auto"/>
        <w:rPr>
          <w:rFonts w:ascii="Apercu Light" w:hAnsi="Apercu Light"/>
          <w:b/>
          <w:sz w:val="21"/>
          <w:szCs w:val="21"/>
        </w:rPr>
      </w:pPr>
      <w:r w:rsidRPr="000977C5">
        <w:rPr>
          <w:rFonts w:ascii="Apercu Light" w:hAnsi="Apercu Light"/>
          <w:b/>
          <w:sz w:val="21"/>
          <w:szCs w:val="21"/>
        </w:rPr>
        <w:t>ROLE PLAY SCENARIO</w:t>
      </w:r>
    </w:p>
    <w:tbl>
      <w:tblPr>
        <w:tblStyle w:val="4"/>
        <w:tblW w:w="9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04"/>
      </w:tblGrid>
      <w:tr w:rsidR="005A1FD6" w:rsidRPr="000977C5" w14:paraId="5B999B76" w14:textId="77777777">
        <w:tc>
          <w:tcPr>
            <w:tcW w:w="9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418D" w14:textId="77777777" w:rsidR="005A1FD6" w:rsidRPr="000977C5" w:rsidRDefault="005018BF">
            <w:pPr>
              <w:spacing w:after="0"/>
              <w:rPr>
                <w:rFonts w:ascii="Apercu Light" w:hAnsi="Apercu Light"/>
                <w:b/>
                <w:sz w:val="21"/>
                <w:szCs w:val="21"/>
                <w:u w:val="single"/>
              </w:rPr>
            </w:pPr>
            <w:r w:rsidRPr="000977C5">
              <w:rPr>
                <w:rFonts w:ascii="Apercu Light" w:hAnsi="Apercu Light"/>
                <w:b/>
                <w:sz w:val="21"/>
                <w:szCs w:val="21"/>
                <w:u w:val="single"/>
              </w:rPr>
              <w:t>Background</w:t>
            </w:r>
          </w:p>
          <w:p w14:paraId="0BD5A840" w14:textId="2D2873AE" w:rsidR="005A1FD6" w:rsidRPr="000977C5" w:rsidRDefault="005018BF">
            <w:pPr>
              <w:spacing w:after="0"/>
              <w:rPr>
                <w:rFonts w:ascii="Apercu Light" w:hAnsi="Apercu Light"/>
                <w:sz w:val="21"/>
                <w:szCs w:val="21"/>
              </w:rPr>
            </w:pPr>
            <w:r w:rsidRPr="000977C5">
              <w:rPr>
                <w:rFonts w:ascii="Apercu Light" w:hAnsi="Apercu Light"/>
                <w:color w:val="1F1F1F"/>
                <w:sz w:val="21"/>
                <w:szCs w:val="21"/>
              </w:rPr>
              <w:t xml:space="preserve">You are </w:t>
            </w:r>
            <w:r w:rsidR="0026754D" w:rsidRPr="000977C5">
              <w:rPr>
                <w:rFonts w:ascii="Apercu Light" w:hAnsi="Apercu Light"/>
                <w:color w:val="1F1F1F"/>
                <w:sz w:val="21"/>
                <w:szCs w:val="21"/>
              </w:rPr>
              <w:t xml:space="preserve">the manager for a product that is looking to expand into new international markets.  Your product is a line of bottled cold coffee beverages.  You are exploring markets that may be receptive to this </w:t>
            </w:r>
            <w:r w:rsidR="00C34082" w:rsidRPr="000977C5">
              <w:rPr>
                <w:rFonts w:ascii="Apercu Light" w:hAnsi="Apercu Light"/>
                <w:color w:val="1F1F1F"/>
                <w:sz w:val="21"/>
                <w:szCs w:val="21"/>
              </w:rPr>
              <w:t xml:space="preserve">type of product and don’t already have an overabundance of similar products on the market.  </w:t>
            </w:r>
          </w:p>
          <w:p w14:paraId="1EA4538D" w14:textId="77777777" w:rsidR="005A1FD6" w:rsidRPr="000977C5" w:rsidRDefault="005A1FD6">
            <w:pPr>
              <w:spacing w:after="0"/>
              <w:rPr>
                <w:rFonts w:ascii="Apercu Light" w:hAnsi="Apercu Light"/>
                <w:sz w:val="21"/>
                <w:szCs w:val="21"/>
              </w:rPr>
            </w:pPr>
          </w:p>
          <w:p w14:paraId="212619D2" w14:textId="77777777" w:rsidR="005A1FD6" w:rsidRPr="000977C5" w:rsidRDefault="005018BF">
            <w:pPr>
              <w:spacing w:after="0"/>
              <w:rPr>
                <w:rFonts w:ascii="Apercu Light" w:hAnsi="Apercu Light"/>
                <w:b/>
                <w:sz w:val="21"/>
                <w:szCs w:val="21"/>
                <w:u w:val="single"/>
              </w:rPr>
            </w:pPr>
            <w:r w:rsidRPr="000977C5">
              <w:rPr>
                <w:rFonts w:ascii="Apercu Light" w:hAnsi="Apercu Light"/>
                <w:b/>
                <w:sz w:val="21"/>
                <w:szCs w:val="21"/>
                <w:u w:val="single"/>
              </w:rPr>
              <w:t>Scenario</w:t>
            </w:r>
          </w:p>
          <w:p w14:paraId="4DB95FB6" w14:textId="55B84C70" w:rsidR="005A1FD6" w:rsidRPr="000977C5" w:rsidRDefault="00D6682F">
            <w:pPr>
              <w:spacing w:after="0"/>
              <w:rPr>
                <w:rFonts w:ascii="Apercu Light" w:hAnsi="Apercu Light"/>
                <w:sz w:val="21"/>
                <w:szCs w:val="21"/>
              </w:rPr>
            </w:pPr>
            <w:r w:rsidRPr="000977C5">
              <w:rPr>
                <w:rFonts w:ascii="Apercu Light" w:hAnsi="Apercu Light"/>
                <w:color w:val="1F1F1F"/>
                <w:sz w:val="21"/>
                <w:szCs w:val="21"/>
              </w:rPr>
              <w:t xml:space="preserve">You are challenged to review three potential markets and compare their viability for growth of your product.  You are </w:t>
            </w:r>
            <w:r w:rsidR="00171803" w:rsidRPr="000977C5">
              <w:rPr>
                <w:rFonts w:ascii="Apercu Light" w:hAnsi="Apercu Light"/>
                <w:color w:val="1F1F1F"/>
                <w:sz w:val="21"/>
                <w:szCs w:val="21"/>
              </w:rPr>
              <w:t xml:space="preserve">to prepare </w:t>
            </w:r>
            <w:r w:rsidR="005B7D68" w:rsidRPr="000977C5">
              <w:rPr>
                <w:rFonts w:ascii="Apercu Light" w:hAnsi="Apercu Light"/>
                <w:color w:val="1F1F1F"/>
                <w:sz w:val="21"/>
                <w:szCs w:val="21"/>
              </w:rPr>
              <w:t xml:space="preserve">five criteria </w:t>
            </w:r>
            <w:r w:rsidR="001716E5" w:rsidRPr="000977C5">
              <w:rPr>
                <w:rFonts w:ascii="Apercu Light" w:hAnsi="Apercu Light"/>
                <w:color w:val="1F1F1F"/>
                <w:sz w:val="21"/>
                <w:szCs w:val="21"/>
              </w:rPr>
              <w:t>to evaluate the potential market.</w:t>
            </w:r>
            <w:r w:rsidR="00A47E27" w:rsidRPr="000977C5">
              <w:rPr>
                <w:rFonts w:ascii="Apercu Light" w:hAnsi="Apercu Light"/>
                <w:color w:val="1F1F1F"/>
                <w:sz w:val="21"/>
                <w:szCs w:val="21"/>
              </w:rPr>
              <w:t xml:space="preserve">  These criteria will be utilized to do market research and conduct feasibility studies.</w:t>
            </w:r>
            <w:r w:rsidR="001716E5" w:rsidRPr="000977C5">
              <w:rPr>
                <w:rFonts w:ascii="Apercu Light" w:hAnsi="Apercu Light"/>
                <w:color w:val="1F1F1F"/>
                <w:sz w:val="21"/>
                <w:szCs w:val="21"/>
              </w:rPr>
              <w:t xml:space="preserve">  </w:t>
            </w:r>
            <w:r w:rsidR="005B7D68" w:rsidRPr="000977C5">
              <w:rPr>
                <w:rFonts w:ascii="Apercu Light" w:hAnsi="Apercu Light"/>
                <w:color w:val="1F1F1F"/>
                <w:sz w:val="21"/>
                <w:szCs w:val="21"/>
              </w:rPr>
              <w:t>Share the five criteria with your team an</w:t>
            </w:r>
            <w:r w:rsidR="001716E5" w:rsidRPr="000977C5">
              <w:rPr>
                <w:rFonts w:ascii="Apercu Light" w:hAnsi="Apercu Light"/>
                <w:color w:val="1F1F1F"/>
                <w:sz w:val="21"/>
                <w:szCs w:val="21"/>
              </w:rPr>
              <w:t xml:space="preserve">d why you feel those are the best </w:t>
            </w:r>
            <w:proofErr w:type="gramStart"/>
            <w:r w:rsidR="00685C0E" w:rsidRPr="000977C5">
              <w:rPr>
                <w:rFonts w:ascii="Apercu Light" w:hAnsi="Apercu Light"/>
                <w:color w:val="1F1F1F"/>
                <w:sz w:val="21"/>
                <w:szCs w:val="21"/>
              </w:rPr>
              <w:t>approach</w:t>
            </w:r>
            <w:proofErr w:type="gramEnd"/>
            <w:r w:rsidR="00685C0E" w:rsidRPr="000977C5">
              <w:rPr>
                <w:rFonts w:ascii="Apercu Light" w:hAnsi="Apercu Light"/>
                <w:color w:val="1F1F1F"/>
                <w:sz w:val="21"/>
                <w:szCs w:val="21"/>
              </w:rPr>
              <w:t xml:space="preserve"> to evaluating the </w:t>
            </w:r>
            <w:r w:rsidR="00A47E27" w:rsidRPr="000977C5">
              <w:rPr>
                <w:rFonts w:ascii="Apercu Light" w:hAnsi="Apercu Light"/>
                <w:color w:val="1F1F1F"/>
                <w:sz w:val="21"/>
                <w:szCs w:val="21"/>
              </w:rPr>
              <w:t xml:space="preserve">potential </w:t>
            </w:r>
            <w:r w:rsidR="00685C0E" w:rsidRPr="000977C5">
              <w:rPr>
                <w:rFonts w:ascii="Apercu Light" w:hAnsi="Apercu Light"/>
                <w:color w:val="1F1F1F"/>
                <w:sz w:val="21"/>
                <w:szCs w:val="21"/>
              </w:rPr>
              <w:t>market.</w:t>
            </w:r>
          </w:p>
        </w:tc>
      </w:tr>
    </w:tbl>
    <w:p w14:paraId="299C7E1C" w14:textId="77777777" w:rsidR="005A1FD6" w:rsidRPr="000977C5" w:rsidRDefault="005A1FD6">
      <w:pPr>
        <w:spacing w:after="0" w:line="240" w:lineRule="auto"/>
        <w:rPr>
          <w:rFonts w:ascii="Apercu Light" w:hAnsi="Apercu Light"/>
          <w:b/>
          <w:sz w:val="21"/>
          <w:szCs w:val="21"/>
        </w:rPr>
      </w:pPr>
    </w:p>
    <w:p w14:paraId="4368F2E0" w14:textId="694964A9" w:rsidR="005A1FD6" w:rsidRPr="000977C5" w:rsidRDefault="005018BF">
      <w:pPr>
        <w:spacing w:after="0" w:line="240" w:lineRule="auto"/>
        <w:rPr>
          <w:rFonts w:ascii="Apercu Light" w:hAnsi="Apercu Light"/>
          <w:b/>
          <w:sz w:val="21"/>
          <w:szCs w:val="21"/>
        </w:rPr>
      </w:pPr>
      <w:r w:rsidRPr="000977C5">
        <w:rPr>
          <w:rFonts w:ascii="Apercu Light" w:hAnsi="Apercu Light"/>
          <w:b/>
          <w:sz w:val="21"/>
          <w:szCs w:val="21"/>
        </w:rPr>
        <w:t xml:space="preserve">OBJECTIVES OF </w:t>
      </w:r>
      <w:r w:rsidR="00940EAB" w:rsidRPr="000977C5">
        <w:rPr>
          <w:rFonts w:ascii="Apercu Light" w:hAnsi="Apercu Light"/>
          <w:b/>
          <w:sz w:val="21"/>
          <w:szCs w:val="21"/>
        </w:rPr>
        <w:t>ROLE PLAY</w:t>
      </w:r>
    </w:p>
    <w:p w14:paraId="2C3A59F0" w14:textId="77777777" w:rsidR="005A1FD6" w:rsidRPr="000977C5" w:rsidRDefault="005018BF">
      <w:pPr>
        <w:spacing w:after="0" w:line="240" w:lineRule="auto"/>
        <w:rPr>
          <w:rFonts w:ascii="Apercu Light" w:hAnsi="Apercu Light"/>
          <w:sz w:val="21"/>
          <w:szCs w:val="21"/>
        </w:rPr>
      </w:pPr>
      <w:r w:rsidRPr="000977C5">
        <w:rPr>
          <w:rFonts w:ascii="Apercu Light" w:hAnsi="Apercu Light"/>
          <w:sz w:val="21"/>
          <w:szCs w:val="21"/>
        </w:rPr>
        <w:t>You must address the following during the role play:</w:t>
      </w:r>
    </w:p>
    <w:p w14:paraId="2C4D35CA" w14:textId="77777777" w:rsidR="009A0284" w:rsidRPr="000977C5" w:rsidRDefault="00647CE1">
      <w:pPr>
        <w:numPr>
          <w:ilvl w:val="0"/>
          <w:numId w:val="3"/>
        </w:numPr>
        <w:spacing w:after="0" w:line="240" w:lineRule="auto"/>
        <w:rPr>
          <w:rFonts w:ascii="Apercu Light" w:hAnsi="Apercu Light"/>
          <w:color w:val="1F1F1F"/>
          <w:sz w:val="21"/>
          <w:szCs w:val="21"/>
        </w:rPr>
      </w:pPr>
      <w:r w:rsidRPr="000977C5">
        <w:rPr>
          <w:rFonts w:ascii="Apercu Light" w:hAnsi="Apercu Light"/>
          <w:color w:val="1F1F1F"/>
          <w:sz w:val="21"/>
          <w:szCs w:val="21"/>
        </w:rPr>
        <w:t>Describe what a company must consider when marketing a product/service in other countries.</w:t>
      </w:r>
    </w:p>
    <w:p w14:paraId="62BE8AD3" w14:textId="77777777" w:rsidR="00961B1A" w:rsidRPr="000977C5" w:rsidRDefault="009A0284">
      <w:pPr>
        <w:numPr>
          <w:ilvl w:val="0"/>
          <w:numId w:val="3"/>
        </w:numPr>
        <w:spacing w:after="0" w:line="240" w:lineRule="auto"/>
        <w:rPr>
          <w:rFonts w:ascii="Apercu Light" w:hAnsi="Apercu Light"/>
          <w:color w:val="1F1F1F"/>
          <w:sz w:val="21"/>
          <w:szCs w:val="21"/>
        </w:rPr>
      </w:pPr>
      <w:r w:rsidRPr="000977C5">
        <w:rPr>
          <w:rFonts w:ascii="Apercu Light" w:hAnsi="Apercu Light"/>
          <w:color w:val="1F1F1F"/>
          <w:sz w:val="21"/>
          <w:szCs w:val="21"/>
        </w:rPr>
        <w:t>Illustrate how social, cultural, technological, and geographic factors influence consumer buying behavior in different cultures.</w:t>
      </w:r>
    </w:p>
    <w:p w14:paraId="166A4847" w14:textId="77777777" w:rsidR="00961B1A" w:rsidRPr="000977C5" w:rsidRDefault="00961B1A">
      <w:pPr>
        <w:numPr>
          <w:ilvl w:val="0"/>
          <w:numId w:val="3"/>
        </w:numPr>
        <w:spacing w:after="0" w:line="240" w:lineRule="auto"/>
        <w:rPr>
          <w:rFonts w:ascii="Apercu Light" w:hAnsi="Apercu Light"/>
          <w:color w:val="1F1F1F"/>
          <w:sz w:val="21"/>
          <w:szCs w:val="21"/>
        </w:rPr>
      </w:pPr>
      <w:r w:rsidRPr="000977C5">
        <w:rPr>
          <w:rFonts w:ascii="Apercu Light" w:hAnsi="Apercu Light"/>
          <w:color w:val="1F1F1F"/>
          <w:sz w:val="21"/>
          <w:szCs w:val="21"/>
        </w:rPr>
        <w:t>List the importance of marketing research and describe data collection methods appropriate for various international marketing research situations.</w:t>
      </w:r>
    </w:p>
    <w:p w14:paraId="3599BF36" w14:textId="338E1441" w:rsidR="00D031BA" w:rsidRPr="000977C5" w:rsidRDefault="00D031BA">
      <w:pPr>
        <w:numPr>
          <w:ilvl w:val="0"/>
          <w:numId w:val="3"/>
        </w:numPr>
        <w:spacing w:after="0" w:line="240" w:lineRule="auto"/>
        <w:rPr>
          <w:rFonts w:ascii="Apercu Light" w:hAnsi="Apercu Light"/>
          <w:color w:val="1F1F1F"/>
          <w:sz w:val="21"/>
          <w:szCs w:val="21"/>
        </w:rPr>
      </w:pPr>
      <w:r w:rsidRPr="000977C5">
        <w:rPr>
          <w:rFonts w:ascii="Apercu Light" w:hAnsi="Apercu Light"/>
          <w:color w:val="1F1F1F"/>
          <w:sz w:val="21"/>
          <w:szCs w:val="21"/>
        </w:rPr>
        <w:t>Describe the advantages and disadvantages of expansion into international business activities for a given business.</w:t>
      </w:r>
    </w:p>
    <w:p w14:paraId="2D96F37B" w14:textId="6BA753A6" w:rsidR="0024510C" w:rsidRPr="000977C5" w:rsidRDefault="0024510C">
      <w:pPr>
        <w:numPr>
          <w:ilvl w:val="0"/>
          <w:numId w:val="3"/>
        </w:numPr>
        <w:spacing w:after="0" w:line="240" w:lineRule="auto"/>
        <w:rPr>
          <w:rFonts w:ascii="Apercu Light" w:hAnsi="Apercu Light"/>
          <w:color w:val="1F1F1F"/>
          <w:sz w:val="21"/>
          <w:szCs w:val="21"/>
        </w:rPr>
      </w:pPr>
      <w:r w:rsidRPr="000977C5">
        <w:rPr>
          <w:rFonts w:ascii="Apercu Light" w:hAnsi="Apercu Light"/>
          <w:color w:val="1F1F1F"/>
          <w:sz w:val="21"/>
          <w:szCs w:val="21"/>
        </w:rPr>
        <w:t>Assess the impact of quality management standards, especially ISO 9000 and QS 9000, on the international business community.</w:t>
      </w:r>
    </w:p>
    <w:p w14:paraId="34B6BE3D" w14:textId="4AE207D1" w:rsidR="005A1FD6" w:rsidRPr="000977C5" w:rsidRDefault="00CB0842" w:rsidP="001A3FE3">
      <w:pPr>
        <w:numPr>
          <w:ilvl w:val="0"/>
          <w:numId w:val="3"/>
        </w:numPr>
        <w:spacing w:after="0" w:line="240" w:lineRule="auto"/>
        <w:rPr>
          <w:rFonts w:ascii="Apercu Light" w:hAnsi="Apercu Light"/>
          <w:color w:val="1F1F1F"/>
          <w:sz w:val="21"/>
          <w:szCs w:val="21"/>
        </w:rPr>
      </w:pPr>
      <w:r w:rsidRPr="000977C5">
        <w:rPr>
          <w:rFonts w:ascii="Apercu Light" w:hAnsi="Apercu Light"/>
          <w:color w:val="1F1F1F"/>
          <w:sz w:val="21"/>
          <w:szCs w:val="21"/>
        </w:rPr>
        <w:t>Recognize the legal issues related to managing a business in the global environment.</w:t>
      </w:r>
    </w:p>
    <w:sectPr w:rsidR="005A1FD6" w:rsidRPr="000977C5" w:rsidSect="00940EA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17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9AFEF" w14:textId="77777777" w:rsidR="005018BF" w:rsidRDefault="005018BF">
      <w:pPr>
        <w:spacing w:after="0" w:line="240" w:lineRule="auto"/>
      </w:pPr>
      <w:r>
        <w:separator/>
      </w:r>
    </w:p>
  </w:endnote>
  <w:endnote w:type="continuationSeparator" w:id="0">
    <w:p w14:paraId="30589F17" w14:textId="77777777" w:rsidR="005018BF" w:rsidRDefault="00501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D320" w14:textId="77777777" w:rsidR="000977C5" w:rsidRDefault="000977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04F42" w14:textId="77777777" w:rsidR="000977C5" w:rsidRDefault="000977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5B70C" w14:textId="77777777" w:rsidR="000977C5" w:rsidRDefault="000977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04F37" w14:textId="77777777" w:rsidR="005018BF" w:rsidRDefault="005018BF">
      <w:pPr>
        <w:spacing w:after="0" w:line="240" w:lineRule="auto"/>
      </w:pPr>
      <w:r>
        <w:separator/>
      </w:r>
    </w:p>
  </w:footnote>
  <w:footnote w:type="continuationSeparator" w:id="0">
    <w:p w14:paraId="08500E7A" w14:textId="77777777" w:rsidR="005018BF" w:rsidRDefault="00501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C516C" w14:textId="699C5084" w:rsidR="000977C5" w:rsidRDefault="000977C5">
    <w:pPr>
      <w:pStyle w:val="Header"/>
    </w:pPr>
    <w:r>
      <w:rPr>
        <w:noProof/>
      </w:rPr>
      <w:pict w14:anchorId="2CC9B8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177782" o:spid="_x0000_s2050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5B489" w14:textId="51A51FAF" w:rsidR="005A1FD6" w:rsidRDefault="000977C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percu Light" w:eastAsia="Apercu Light" w:hAnsi="Apercu Light" w:cs="Apercu Light"/>
        <w:b/>
        <w:color w:val="000000"/>
      </w:rPr>
    </w:pPr>
    <w:r>
      <w:rPr>
        <w:rFonts w:ascii="Apercu Light" w:eastAsia="Apercu Light" w:hAnsi="Apercu Light" w:cs="Apercu Light"/>
        <w:b/>
        <w:noProof/>
        <w:color w:val="000000"/>
      </w:rPr>
      <w:pict w14:anchorId="46BD59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177783" o:spid="_x0000_s2051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1"/>
      <w:tblW w:w="963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80"/>
      <w:gridCol w:w="2453"/>
      <w:gridCol w:w="2497"/>
    </w:tblGrid>
    <w:tr w:rsidR="005A1FD6" w14:paraId="3F7DBBBD" w14:textId="77777777" w:rsidTr="000977C5">
      <w:tc>
        <w:tcPr>
          <w:tcW w:w="4680" w:type="dxa"/>
        </w:tcPr>
        <w:p w14:paraId="58DBD2F2" w14:textId="70707143" w:rsidR="005A1FD6" w:rsidRPr="00D357AF" w:rsidRDefault="005018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  <w:r w:rsidRPr="00D357AF">
            <w:rPr>
              <w:rFonts w:ascii="Apercu Light" w:hAnsi="Apercu Light"/>
              <w:color w:val="000000"/>
              <w:sz w:val="24"/>
              <w:szCs w:val="24"/>
            </w:rPr>
            <w:t>International Business</w:t>
          </w:r>
          <w:r w:rsidR="001A3FE3">
            <w:rPr>
              <w:rFonts w:ascii="Apercu Light" w:hAnsi="Apercu Light"/>
              <w:color w:val="000000"/>
              <w:sz w:val="24"/>
              <w:szCs w:val="24"/>
            </w:rPr>
            <w:t xml:space="preserve"> Sample Role Play</w:t>
          </w:r>
        </w:p>
      </w:tc>
      <w:tc>
        <w:tcPr>
          <w:tcW w:w="2453" w:type="dxa"/>
        </w:tcPr>
        <w:p w14:paraId="04386C54" w14:textId="77777777" w:rsidR="005A1FD6" w:rsidRPr="00D357AF" w:rsidRDefault="005A1FD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</w:p>
      </w:tc>
      <w:tc>
        <w:tcPr>
          <w:tcW w:w="2497" w:type="dxa"/>
        </w:tcPr>
        <w:p w14:paraId="03A080E6" w14:textId="24B60B42" w:rsidR="005A1FD6" w:rsidRPr="00D357AF" w:rsidRDefault="005A1FD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Apercu Light" w:hAnsi="Apercu Light"/>
              <w:color w:val="000000"/>
              <w:sz w:val="24"/>
              <w:szCs w:val="24"/>
            </w:rPr>
          </w:pPr>
        </w:p>
      </w:tc>
    </w:tr>
  </w:tbl>
  <w:p w14:paraId="559826BD" w14:textId="77777777" w:rsidR="005A1FD6" w:rsidRDefault="005A1F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08AB" w14:textId="08FC2C71" w:rsidR="000977C5" w:rsidRDefault="000977C5">
    <w:pPr>
      <w:pStyle w:val="Header"/>
    </w:pPr>
    <w:r>
      <w:rPr>
        <w:noProof/>
      </w:rPr>
      <w:pict w14:anchorId="4D419F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177781" o:spid="_x0000_s2049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1C90"/>
    <w:multiLevelType w:val="multilevel"/>
    <w:tmpl w:val="F4BA44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272D97"/>
    <w:multiLevelType w:val="multilevel"/>
    <w:tmpl w:val="75EC7E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775E8F"/>
    <w:multiLevelType w:val="multilevel"/>
    <w:tmpl w:val="A4803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9D27A5"/>
    <w:multiLevelType w:val="multilevel"/>
    <w:tmpl w:val="3752C7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7C77AF"/>
    <w:multiLevelType w:val="multilevel"/>
    <w:tmpl w:val="A1A23A9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 w16cid:durableId="868373611">
    <w:abstractNumId w:val="0"/>
  </w:num>
  <w:num w:numId="2" w16cid:durableId="873224986">
    <w:abstractNumId w:val="2"/>
  </w:num>
  <w:num w:numId="3" w16cid:durableId="663165237">
    <w:abstractNumId w:val="3"/>
  </w:num>
  <w:num w:numId="4" w16cid:durableId="1978101746">
    <w:abstractNumId w:val="4"/>
  </w:num>
  <w:num w:numId="5" w16cid:durableId="639529845">
    <w:abstractNumId w:val="5"/>
  </w:num>
  <w:num w:numId="6" w16cid:durableId="978918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FD6"/>
    <w:rsid w:val="000977C5"/>
    <w:rsid w:val="001716E5"/>
    <w:rsid w:val="00171803"/>
    <w:rsid w:val="001A3FE3"/>
    <w:rsid w:val="001E7D4D"/>
    <w:rsid w:val="0024510C"/>
    <w:rsid w:val="00266E02"/>
    <w:rsid w:val="0026754D"/>
    <w:rsid w:val="00374F00"/>
    <w:rsid w:val="004C2B76"/>
    <w:rsid w:val="005018BF"/>
    <w:rsid w:val="00513C87"/>
    <w:rsid w:val="005A1FD6"/>
    <w:rsid w:val="005B7D68"/>
    <w:rsid w:val="00647CE1"/>
    <w:rsid w:val="00685C0E"/>
    <w:rsid w:val="006A0EFB"/>
    <w:rsid w:val="00825942"/>
    <w:rsid w:val="00940EAB"/>
    <w:rsid w:val="00961B1A"/>
    <w:rsid w:val="009A0284"/>
    <w:rsid w:val="00A47E27"/>
    <w:rsid w:val="00B20E7E"/>
    <w:rsid w:val="00B773CC"/>
    <w:rsid w:val="00C34082"/>
    <w:rsid w:val="00C52E32"/>
    <w:rsid w:val="00CB0842"/>
    <w:rsid w:val="00D031BA"/>
    <w:rsid w:val="00D357AF"/>
    <w:rsid w:val="00D6682F"/>
    <w:rsid w:val="00E3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6D173B2"/>
  <w15:docId w15:val="{60AEA7E7-F7A0-4B15-96EF-E7E0FEAD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5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0977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c8e3a4-491b-44e4-abba-b8b660351478">
      <Terms xmlns="http://schemas.microsoft.com/office/infopath/2007/PartnerControls"/>
    </lcf76f155ced4ddcb4097134ff3c332f>
    <TaxCatchAll xmlns="13afcb6c-c96f-4a23-98da-13f2d6da8f4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YO2fQoWr2qEv0HaHVa/KNlKkZg==">CgMxLjAyCWguMzBqMHpsbDIJaC4zem55c2g3MgloLjJldDkycDA4AHIhMXEwQ0N5MTQ4N1loQnVDUlBONHRlcUJ6ZVgxUEE1eWUw</go:docsCustomData>
</go:gDocsCustomXmlDataStorage>
</file>

<file path=customXml/itemProps1.xml><?xml version="1.0" encoding="utf-8"?>
<ds:datastoreItem xmlns:ds="http://schemas.openxmlformats.org/officeDocument/2006/customXml" ds:itemID="{0C6C8F61-11FF-4D16-B29A-0D4F3396297D}">
  <ds:schemaRefs>
    <ds:schemaRef ds:uri="http://schemas.microsoft.com/office/2006/metadata/properties"/>
    <ds:schemaRef ds:uri="http://schemas.microsoft.com/office/infopath/2007/PartnerControls"/>
    <ds:schemaRef ds:uri="17c8e3a4-491b-44e4-abba-b8b660351478"/>
    <ds:schemaRef ds:uri="13afcb6c-c96f-4a23-98da-13f2d6da8f40"/>
  </ds:schemaRefs>
</ds:datastoreItem>
</file>

<file path=customXml/itemProps2.xml><?xml version="1.0" encoding="utf-8"?>
<ds:datastoreItem xmlns:ds="http://schemas.openxmlformats.org/officeDocument/2006/customXml" ds:itemID="{E7A46136-D17D-42F2-87DB-3373C0D1EF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DB6DEB-962D-46E4-B307-15C0C55CBA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4</cp:revision>
  <dcterms:created xsi:type="dcterms:W3CDTF">2025-05-08T18:49:00Z</dcterms:created>
  <dcterms:modified xsi:type="dcterms:W3CDTF">2025-05-08T18:50:00Z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2779000</vt:r8>
  </property>
  <property fmtid="{D5CDD505-2E9C-101B-9397-08002B2CF9AE}" pid="4" name="MediaServiceImageTags">
    <vt:lpwstr/>
  </property>
</Properties>
</file>