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5A1FD6" w:rsidRPr="0074324B" w14:paraId="3C347061" w14:textId="77777777">
        <w:trPr>
          <w:trHeight w:val="890"/>
        </w:trPr>
        <w:tc>
          <w:tcPr>
            <w:tcW w:w="1889" w:type="dxa"/>
            <w:vAlign w:val="center"/>
          </w:tcPr>
          <w:p w14:paraId="4002DC24" w14:textId="56D39121" w:rsidR="005A1FD6" w:rsidRPr="0074324B" w:rsidRDefault="00770A0D">
            <w:pPr>
              <w:spacing w:after="0"/>
              <w:jc w:val="center"/>
              <w:rPr>
                <w:rFonts w:ascii="Apercu Light" w:hAnsi="Apercu Light"/>
                <w:sz w:val="24"/>
                <w:szCs w:val="24"/>
              </w:rPr>
            </w:pP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0D7392FB" wp14:editId="25DA618E">
                  <wp:extent cx="876300" cy="822960"/>
                  <wp:effectExtent l="0" t="0" r="0" b="0"/>
                  <wp:docPr id="125621211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48C438A1" w14:textId="406AD442" w:rsidR="005A1FD6" w:rsidRPr="0074324B" w:rsidRDefault="00232244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2ABD5361" w14:textId="77777777" w:rsidR="005A1FD6" w:rsidRPr="0074324B" w:rsidRDefault="005018BF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 w:rsidRPr="0074324B">
              <w:rPr>
                <w:rFonts w:ascii="Apercu Light" w:hAnsi="Apercu Light"/>
                <w:b/>
                <w:sz w:val="24"/>
                <w:szCs w:val="24"/>
              </w:rPr>
              <w:t>INTERNATIONAL BUSINESS ROLE PLAY</w:t>
            </w:r>
          </w:p>
        </w:tc>
      </w:tr>
    </w:tbl>
    <w:p w14:paraId="5D5DB0A8" w14:textId="77777777" w:rsidR="00232244" w:rsidRPr="008D33CC" w:rsidRDefault="00232244" w:rsidP="00232244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42C7FF4C" w14:textId="77777777" w:rsidR="005A1FD6" w:rsidRPr="0074324B" w:rsidRDefault="005A1FD6">
      <w:pPr>
        <w:spacing w:after="0" w:line="240" w:lineRule="auto"/>
        <w:ind w:left="720" w:hanging="720"/>
        <w:rPr>
          <w:rFonts w:ascii="Apercu Light" w:hAnsi="Apercu Light"/>
          <w:b/>
          <w:sz w:val="24"/>
          <w:szCs w:val="24"/>
        </w:rPr>
      </w:pPr>
    </w:p>
    <w:p w14:paraId="3E1A02CC" w14:textId="77777777" w:rsidR="00527E99" w:rsidRPr="00585914" w:rsidRDefault="00527E99" w:rsidP="00527E99">
      <w:pPr>
        <w:spacing w:after="0" w:line="240" w:lineRule="auto"/>
        <w:ind w:left="720" w:hanging="720"/>
        <w:rPr>
          <w:rFonts w:ascii="Apercu Light" w:hAnsi="Apercu Light"/>
          <w:b/>
          <w:sz w:val="21"/>
          <w:szCs w:val="21"/>
        </w:rPr>
      </w:pPr>
      <w:bookmarkStart w:id="0" w:name="_heading=h.30j0zll" w:colFirst="0" w:colLast="0"/>
      <w:bookmarkEnd w:id="0"/>
      <w:r w:rsidRPr="00585914">
        <w:rPr>
          <w:rFonts w:ascii="Apercu Light" w:hAnsi="Apercu Light"/>
          <w:b/>
          <w:sz w:val="21"/>
          <w:szCs w:val="21"/>
        </w:rPr>
        <w:t>COMPETITOR INSTRUCTIONS</w:t>
      </w:r>
    </w:p>
    <w:p w14:paraId="06EA20C8" w14:textId="77777777" w:rsidR="00527E99" w:rsidRPr="00585914" w:rsidRDefault="00527E99" w:rsidP="00527E99">
      <w:pPr>
        <w:numPr>
          <w:ilvl w:val="0"/>
          <w:numId w:val="7"/>
        </w:numPr>
        <w:spacing w:after="0" w:line="240" w:lineRule="auto"/>
        <w:rPr>
          <w:rFonts w:ascii="Apercu Light" w:hAnsi="Apercu Light"/>
          <w:sz w:val="21"/>
          <w:szCs w:val="21"/>
        </w:rPr>
      </w:pPr>
      <w:r w:rsidRPr="00585914">
        <w:rPr>
          <w:rFonts w:ascii="Apercu Light" w:hAnsi="Apercu Light"/>
          <w:sz w:val="21"/>
          <w:szCs w:val="21"/>
        </w:rPr>
        <w:t>This is an interactive, role-playing event.</w:t>
      </w:r>
    </w:p>
    <w:p w14:paraId="5EF855DF" w14:textId="77777777" w:rsidR="00527E99" w:rsidRPr="00585914" w:rsidRDefault="00527E99" w:rsidP="00527E99">
      <w:pPr>
        <w:numPr>
          <w:ilvl w:val="0"/>
          <w:numId w:val="7"/>
        </w:numPr>
        <w:spacing w:after="0" w:line="240" w:lineRule="auto"/>
        <w:rPr>
          <w:rFonts w:ascii="Apercu Light" w:hAnsi="Apercu Light"/>
          <w:sz w:val="21"/>
          <w:szCs w:val="21"/>
        </w:rPr>
      </w:pPr>
      <w:r w:rsidRPr="00585914">
        <w:rPr>
          <w:rFonts w:ascii="Apercu Light" w:hAnsi="Apercu Light"/>
          <w:sz w:val="21"/>
          <w:szCs w:val="21"/>
        </w:rPr>
        <w:t xml:space="preserve">You have </w:t>
      </w:r>
      <w:r w:rsidRPr="00585914">
        <w:rPr>
          <w:rFonts w:ascii="Apercu Light" w:hAnsi="Apercu Light"/>
          <w:b/>
          <w:sz w:val="21"/>
          <w:szCs w:val="21"/>
        </w:rPr>
        <w:t>20 minutes</w:t>
      </w:r>
      <w:r w:rsidRPr="00585914">
        <w:rPr>
          <w:rFonts w:ascii="Apercu Light" w:hAnsi="Apercu Light"/>
          <w:sz w:val="21"/>
          <w:szCs w:val="21"/>
        </w:rPr>
        <w:t xml:space="preserve"> to review the role play scenario and prepare for the role play.</w:t>
      </w:r>
    </w:p>
    <w:p w14:paraId="78033535" w14:textId="77777777" w:rsidR="00527E99" w:rsidRPr="00585914" w:rsidRDefault="00527E99" w:rsidP="00527E99">
      <w:pPr>
        <w:numPr>
          <w:ilvl w:val="0"/>
          <w:numId w:val="7"/>
        </w:numPr>
        <w:spacing w:after="0" w:line="240" w:lineRule="auto"/>
        <w:rPr>
          <w:rFonts w:ascii="Apercu Light" w:hAnsi="Apercu Light"/>
          <w:sz w:val="21"/>
          <w:szCs w:val="21"/>
        </w:rPr>
      </w:pPr>
      <w:r w:rsidRPr="00585914">
        <w:rPr>
          <w:rFonts w:ascii="Apercu Light" w:hAnsi="Apercu Light"/>
          <w:sz w:val="21"/>
          <w:szCs w:val="21"/>
        </w:rPr>
        <w:t xml:space="preserve">Presentation time is </w:t>
      </w:r>
      <w:r w:rsidRPr="00585914">
        <w:rPr>
          <w:rFonts w:ascii="Apercu Light" w:hAnsi="Apercu Light"/>
          <w:b/>
          <w:sz w:val="21"/>
          <w:szCs w:val="21"/>
        </w:rPr>
        <w:t>seven minutes</w:t>
      </w:r>
      <w:r w:rsidRPr="00585914">
        <w:rPr>
          <w:rFonts w:ascii="Apercu Light" w:hAnsi="Apercu Light"/>
          <w:sz w:val="21"/>
          <w:szCs w:val="21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2E1D335B" w14:textId="77777777" w:rsidR="00527E99" w:rsidRPr="00585914" w:rsidRDefault="00527E99" w:rsidP="00527E99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585914">
        <w:rPr>
          <w:rFonts w:ascii="Apercu Light" w:hAnsi="Apercu Light"/>
          <w:sz w:val="21"/>
          <w:szCs w:val="21"/>
        </w:rPr>
        <w:t xml:space="preserve">The presentation is an interactive role play with the judges who may ask questions during the seven minutes. </w:t>
      </w:r>
    </w:p>
    <w:p w14:paraId="314802B3" w14:textId="77777777" w:rsidR="00527E99" w:rsidRPr="00585914" w:rsidRDefault="00527E99" w:rsidP="00527E99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585914">
        <w:rPr>
          <w:rFonts w:ascii="Apercu Light" w:hAnsi="Apercu Light"/>
          <w:sz w:val="21"/>
          <w:szCs w:val="21"/>
        </w:rPr>
        <w:t>Each competitor will be given two note cards to make notes. Note cards can be used during the role play.  Note cards will be collected following the role play.</w:t>
      </w:r>
    </w:p>
    <w:p w14:paraId="329C624C" w14:textId="77777777" w:rsidR="00527E99" w:rsidRPr="00585914" w:rsidRDefault="00527E99" w:rsidP="00527E99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585914">
        <w:rPr>
          <w:rFonts w:ascii="Apercu Light" w:hAnsi="Apercu Light"/>
          <w:sz w:val="21"/>
          <w:szCs w:val="21"/>
        </w:rPr>
        <w:t xml:space="preserve">Cover all the points described in the role play. </w:t>
      </w:r>
    </w:p>
    <w:p w14:paraId="3473CC36" w14:textId="77777777" w:rsidR="00527E99" w:rsidRPr="00585914" w:rsidRDefault="00527E99" w:rsidP="00527E99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585914">
        <w:rPr>
          <w:rFonts w:ascii="Apercu Light" w:hAnsi="Apercu Light"/>
          <w:sz w:val="21"/>
          <w:szCs w:val="21"/>
        </w:rPr>
        <w:t xml:space="preserve">If competing as a team, all competitors must participate in the role play as well as answer the questions posed by the judges. </w:t>
      </w:r>
    </w:p>
    <w:p w14:paraId="310DE41F" w14:textId="77777777" w:rsidR="005A1FD6" w:rsidRPr="00585914" w:rsidRDefault="005A1FD6">
      <w:pPr>
        <w:spacing w:after="0" w:line="240" w:lineRule="auto"/>
        <w:rPr>
          <w:rFonts w:ascii="Apercu Light" w:hAnsi="Apercu Light"/>
          <w:b/>
          <w:sz w:val="21"/>
          <w:szCs w:val="21"/>
        </w:rPr>
      </w:pPr>
    </w:p>
    <w:p w14:paraId="7CF53E91" w14:textId="77777777" w:rsidR="005A1FD6" w:rsidRPr="00585914" w:rsidRDefault="005018BF">
      <w:pPr>
        <w:spacing w:after="0" w:line="240" w:lineRule="auto"/>
        <w:rPr>
          <w:rFonts w:ascii="Apercu Light" w:hAnsi="Apercu Light"/>
          <w:b/>
          <w:sz w:val="21"/>
          <w:szCs w:val="21"/>
        </w:rPr>
      </w:pPr>
      <w:r w:rsidRPr="00585914">
        <w:rPr>
          <w:rFonts w:ascii="Apercu Light" w:hAnsi="Apercu Light"/>
          <w:b/>
          <w:sz w:val="21"/>
          <w:szCs w:val="21"/>
        </w:rPr>
        <w:t>ROLE PLAY SCENARIO</w:t>
      </w:r>
    </w:p>
    <w:tbl>
      <w:tblPr>
        <w:tblStyle w:val="4"/>
        <w:tblW w:w="9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4"/>
      </w:tblGrid>
      <w:tr w:rsidR="005A1FD6" w:rsidRPr="00585914" w14:paraId="5B999B76" w14:textId="77777777">
        <w:tc>
          <w:tcPr>
            <w:tcW w:w="9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418D" w14:textId="77777777" w:rsidR="005A1FD6" w:rsidRPr="00585914" w:rsidRDefault="005018BF">
            <w:pPr>
              <w:spacing w:after="0"/>
              <w:rPr>
                <w:rFonts w:ascii="Apercu Light" w:hAnsi="Apercu Light"/>
                <w:b/>
                <w:sz w:val="21"/>
                <w:szCs w:val="21"/>
                <w:u w:val="single"/>
              </w:rPr>
            </w:pPr>
            <w:r w:rsidRPr="00585914">
              <w:rPr>
                <w:rFonts w:ascii="Apercu Light" w:hAnsi="Apercu Light"/>
                <w:b/>
                <w:sz w:val="21"/>
                <w:szCs w:val="21"/>
                <w:u w:val="single"/>
              </w:rPr>
              <w:t>Background</w:t>
            </w:r>
          </w:p>
          <w:p w14:paraId="4570C109" w14:textId="785F5BE0" w:rsidR="00091FFB" w:rsidRPr="00585914" w:rsidRDefault="005018BF" w:rsidP="00091FFB">
            <w:pPr>
              <w:spacing w:after="0"/>
              <w:rPr>
                <w:rFonts w:ascii="Apercu Light" w:hAnsi="Apercu Light"/>
                <w:color w:val="1F1F1F"/>
                <w:sz w:val="21"/>
                <w:szCs w:val="21"/>
              </w:rPr>
            </w:pPr>
            <w:r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You </w:t>
            </w:r>
            <w:r w:rsidR="00091FFB" w:rsidRPr="00585914">
              <w:rPr>
                <w:rFonts w:ascii="Apercu Light" w:hAnsi="Apercu Light"/>
                <w:color w:val="1F1F1F"/>
                <w:sz w:val="21"/>
                <w:szCs w:val="21"/>
              </w:rPr>
              <w:t>are the HR Manager for a multinational company</w:t>
            </w:r>
            <w:r w:rsidR="003B4406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 that </w:t>
            </w:r>
            <w:r w:rsidR="00FA6223" w:rsidRPr="00585914">
              <w:rPr>
                <w:rFonts w:ascii="Apercu Light" w:hAnsi="Apercu Light"/>
                <w:color w:val="1F1F1F"/>
                <w:sz w:val="21"/>
                <w:szCs w:val="21"/>
              </w:rPr>
              <w:t>works in textile research and production</w:t>
            </w:r>
            <w:r w:rsidR="00091FFB" w:rsidRPr="00585914">
              <w:rPr>
                <w:rFonts w:ascii="Apercu Light" w:hAnsi="Apercu Light"/>
                <w:color w:val="1F1F1F"/>
                <w:sz w:val="21"/>
                <w:szCs w:val="21"/>
              </w:rPr>
              <w:t>.  The company operates in several countries</w:t>
            </w:r>
            <w:r w:rsidR="00D02A2B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 and territories</w:t>
            </w:r>
            <w:r w:rsidR="00473E7E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 including the United States, the European Union, India</w:t>
            </w:r>
            <w:r w:rsidR="00757FED" w:rsidRPr="00585914">
              <w:rPr>
                <w:rFonts w:ascii="Apercu Light" w:hAnsi="Apercu Light"/>
                <w:color w:val="1F1F1F"/>
                <w:sz w:val="21"/>
                <w:szCs w:val="21"/>
              </w:rPr>
              <w:t>,</w:t>
            </w:r>
            <w:r w:rsidR="00473E7E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 and Col</w:t>
            </w:r>
            <w:r w:rsidR="00DB3E19">
              <w:rPr>
                <w:rFonts w:ascii="Apercu Light" w:hAnsi="Apercu Light"/>
                <w:color w:val="1F1F1F"/>
                <w:sz w:val="21"/>
                <w:szCs w:val="21"/>
              </w:rPr>
              <w:t>o</w:t>
            </w:r>
            <w:r w:rsidR="00473E7E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mbia.  </w:t>
            </w:r>
            <w:r w:rsidR="009D4A36" w:rsidRPr="00585914">
              <w:rPr>
                <w:rFonts w:ascii="Apercu Light" w:hAnsi="Apercu Light"/>
                <w:color w:val="1F1F1F"/>
                <w:sz w:val="21"/>
                <w:szCs w:val="21"/>
              </w:rPr>
              <w:t>C</w:t>
            </w:r>
            <w:r w:rsidR="00091FFB" w:rsidRPr="00585914">
              <w:rPr>
                <w:rFonts w:ascii="Apercu Light" w:hAnsi="Apercu Light"/>
                <w:color w:val="1F1F1F"/>
                <w:sz w:val="21"/>
                <w:szCs w:val="21"/>
              </w:rPr>
              <w:t>ultural differences, social expectations, and local labor laws can influence the</w:t>
            </w:r>
            <w:r w:rsidR="009D4A36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 </w:t>
            </w:r>
            <w:r w:rsidR="00091FFB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HR functions </w:t>
            </w:r>
            <w:r w:rsidR="009D4A36" w:rsidRPr="00585914">
              <w:rPr>
                <w:rFonts w:ascii="Apercu Light" w:hAnsi="Apercu Light"/>
                <w:color w:val="1F1F1F"/>
                <w:sz w:val="21"/>
                <w:szCs w:val="21"/>
              </w:rPr>
              <w:t>of your company and vary glob</w:t>
            </w:r>
            <w:r w:rsidR="00091FFB" w:rsidRPr="00585914">
              <w:rPr>
                <w:rFonts w:ascii="Apercu Light" w:hAnsi="Apercu Light"/>
                <w:color w:val="1F1F1F"/>
                <w:sz w:val="21"/>
                <w:szCs w:val="21"/>
              </w:rPr>
              <w:t>ally.</w:t>
            </w:r>
          </w:p>
          <w:p w14:paraId="1EA4538D" w14:textId="77777777" w:rsidR="005A1FD6" w:rsidRPr="00585914" w:rsidRDefault="005A1FD6">
            <w:pPr>
              <w:spacing w:after="0"/>
              <w:rPr>
                <w:rFonts w:ascii="Apercu Light" w:hAnsi="Apercu Light"/>
                <w:sz w:val="21"/>
                <w:szCs w:val="21"/>
              </w:rPr>
            </w:pPr>
          </w:p>
          <w:p w14:paraId="212619D2" w14:textId="77777777" w:rsidR="005A1FD6" w:rsidRPr="00585914" w:rsidRDefault="005018BF">
            <w:pPr>
              <w:spacing w:after="0"/>
              <w:rPr>
                <w:rFonts w:ascii="Apercu Light" w:hAnsi="Apercu Light"/>
                <w:b/>
                <w:sz w:val="21"/>
                <w:szCs w:val="21"/>
                <w:u w:val="single"/>
              </w:rPr>
            </w:pPr>
            <w:r w:rsidRPr="00585914">
              <w:rPr>
                <w:rFonts w:ascii="Apercu Light" w:hAnsi="Apercu Light"/>
                <w:b/>
                <w:sz w:val="21"/>
                <w:szCs w:val="21"/>
                <w:u w:val="single"/>
              </w:rPr>
              <w:t>Scenario</w:t>
            </w:r>
          </w:p>
          <w:p w14:paraId="4DB95FB6" w14:textId="74EF1B8A" w:rsidR="005A1FD6" w:rsidRPr="00585914" w:rsidRDefault="00091FFB">
            <w:pPr>
              <w:spacing w:after="0"/>
              <w:rPr>
                <w:rFonts w:ascii="Apercu Light" w:hAnsi="Apercu Light"/>
                <w:sz w:val="21"/>
                <w:szCs w:val="21"/>
              </w:rPr>
            </w:pPr>
            <w:r w:rsidRPr="00585914">
              <w:rPr>
                <w:rFonts w:ascii="Apercu Light" w:hAnsi="Apercu Light"/>
                <w:color w:val="1F1F1F"/>
                <w:sz w:val="21"/>
                <w:szCs w:val="21"/>
              </w:rPr>
              <w:t>You have been asked by leadership to assess and revise the company’s global HR practices a</w:t>
            </w:r>
            <w:r w:rsidR="00BC11D6" w:rsidRPr="00585914">
              <w:rPr>
                <w:rFonts w:ascii="Apercu Light" w:hAnsi="Apercu Light"/>
                <w:color w:val="1F1F1F"/>
                <w:sz w:val="21"/>
                <w:szCs w:val="21"/>
              </w:rPr>
              <w:t>round two</w:t>
            </w:r>
            <w:r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 key initiatives.  </w:t>
            </w:r>
            <w:r w:rsidR="002A4BF4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The key initiatives focus on health and safety in the workplace and employee motivation.  </w:t>
            </w:r>
            <w:r w:rsidR="00F21E03" w:rsidRPr="00585914">
              <w:rPr>
                <w:rFonts w:ascii="Apercu Light" w:hAnsi="Apercu Light"/>
                <w:color w:val="1F1F1F"/>
                <w:sz w:val="21"/>
                <w:szCs w:val="21"/>
              </w:rPr>
              <w:t>Both</w:t>
            </w:r>
            <w:r w:rsidR="002A4BF4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 categories can vary greatly with expectations</w:t>
            </w:r>
            <w:r w:rsidR="007C27D1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 between cultures.  You must develop</w:t>
            </w:r>
            <w:r w:rsidR="009D4A36" w:rsidRPr="00585914">
              <w:rPr>
                <w:rFonts w:ascii="Apercu Light" w:hAnsi="Apercu Light"/>
                <w:color w:val="1F1F1F"/>
                <w:sz w:val="21"/>
                <w:szCs w:val="21"/>
              </w:rPr>
              <w:t xml:space="preserve"> a list of </w:t>
            </w:r>
            <w:r w:rsidR="00BC11D6" w:rsidRPr="00585914">
              <w:rPr>
                <w:rFonts w:ascii="Apercu Light" w:hAnsi="Apercu Light"/>
                <w:color w:val="1F1F1F"/>
                <w:sz w:val="21"/>
                <w:szCs w:val="21"/>
              </w:rPr>
              <w:t>three goals for each initiative to share with leadership (the judges) at a team meeting.  Be sure to consider what information and research is needed to adequately address these goals.</w:t>
            </w:r>
          </w:p>
        </w:tc>
      </w:tr>
    </w:tbl>
    <w:p w14:paraId="299C7E1C" w14:textId="77777777" w:rsidR="005A1FD6" w:rsidRPr="00585914" w:rsidRDefault="005A1FD6">
      <w:pPr>
        <w:spacing w:after="0" w:line="240" w:lineRule="auto"/>
        <w:rPr>
          <w:rFonts w:ascii="Apercu Light" w:hAnsi="Apercu Light"/>
          <w:b/>
          <w:sz w:val="21"/>
          <w:szCs w:val="21"/>
        </w:rPr>
      </w:pPr>
    </w:p>
    <w:p w14:paraId="2DD79B2E" w14:textId="39EE6BC2" w:rsidR="005A1FD6" w:rsidRPr="00585914" w:rsidRDefault="005018BF">
      <w:pPr>
        <w:spacing w:after="0" w:line="240" w:lineRule="auto"/>
        <w:rPr>
          <w:rFonts w:ascii="Apercu Light" w:hAnsi="Apercu Light"/>
          <w:b/>
          <w:sz w:val="21"/>
          <w:szCs w:val="21"/>
        </w:rPr>
      </w:pPr>
      <w:r w:rsidRPr="00585914">
        <w:rPr>
          <w:rFonts w:ascii="Apercu Light" w:hAnsi="Apercu Light"/>
          <w:b/>
          <w:sz w:val="21"/>
          <w:szCs w:val="21"/>
        </w:rPr>
        <w:t xml:space="preserve">OBJECTIVES OF </w:t>
      </w:r>
      <w:r w:rsidR="00585914" w:rsidRPr="00585914">
        <w:rPr>
          <w:rFonts w:ascii="Apercu Light" w:hAnsi="Apercu Light"/>
          <w:b/>
          <w:sz w:val="21"/>
          <w:szCs w:val="21"/>
        </w:rPr>
        <w:t>ROLE PLAY</w:t>
      </w:r>
    </w:p>
    <w:p w14:paraId="2C3A59F0" w14:textId="77777777" w:rsidR="005A1FD6" w:rsidRPr="00585914" w:rsidRDefault="005018BF">
      <w:pPr>
        <w:spacing w:after="0" w:line="240" w:lineRule="auto"/>
        <w:rPr>
          <w:rFonts w:ascii="Apercu Light" w:hAnsi="Apercu Light"/>
          <w:sz w:val="21"/>
          <w:szCs w:val="21"/>
        </w:rPr>
      </w:pPr>
      <w:r w:rsidRPr="00585914">
        <w:rPr>
          <w:rFonts w:ascii="Apercu Light" w:hAnsi="Apercu Light"/>
          <w:sz w:val="21"/>
          <w:szCs w:val="21"/>
        </w:rPr>
        <w:t>You must address the following during the role play:</w:t>
      </w:r>
    </w:p>
    <w:p w14:paraId="63E9D7A6" w14:textId="77777777" w:rsidR="001243AC" w:rsidRPr="00585914" w:rsidRDefault="001243AC" w:rsidP="001243AC">
      <w:pPr>
        <w:pStyle w:val="ListParagraph"/>
        <w:numPr>
          <w:ilvl w:val="0"/>
          <w:numId w:val="6"/>
        </w:numPr>
        <w:rPr>
          <w:rFonts w:ascii="Apercu Light" w:hAnsi="Apercu Light" w:cstheme="minorHAnsi"/>
          <w:color w:val="1F1F1F"/>
          <w:sz w:val="21"/>
          <w:szCs w:val="21"/>
        </w:rPr>
      </w:pPr>
      <w:r w:rsidRPr="00585914">
        <w:rPr>
          <w:rFonts w:ascii="Apercu Light" w:hAnsi="Apercu Light" w:cstheme="minorHAnsi"/>
          <w:color w:val="1F1F1F"/>
          <w:sz w:val="21"/>
          <w:szCs w:val="21"/>
        </w:rPr>
        <w:t>Describe the different living and working conditions found in various countries.</w:t>
      </w:r>
    </w:p>
    <w:p w14:paraId="3AB08C87" w14:textId="77777777" w:rsidR="001243AC" w:rsidRPr="00585914" w:rsidRDefault="001243AC" w:rsidP="001243AC">
      <w:pPr>
        <w:pStyle w:val="ListParagraph"/>
        <w:numPr>
          <w:ilvl w:val="0"/>
          <w:numId w:val="6"/>
        </w:numPr>
        <w:rPr>
          <w:rFonts w:ascii="Apercu Light" w:hAnsi="Apercu Light" w:cstheme="minorHAnsi"/>
          <w:color w:val="1F1F1F"/>
          <w:sz w:val="21"/>
          <w:szCs w:val="21"/>
        </w:rPr>
      </w:pPr>
      <w:r w:rsidRPr="00585914">
        <w:rPr>
          <w:rFonts w:ascii="Apercu Light" w:hAnsi="Apercu Light" w:cstheme="minorHAnsi"/>
          <w:color w:val="1F1F1F"/>
          <w:sz w:val="21"/>
          <w:szCs w:val="21"/>
        </w:rPr>
        <w:t>Assess how social and cultural factors influence the human resource functions (e.g., recruitment selection; employee development; evaluation; compensation, promotion, benefit, and incentives; and separation, termination, and transition).</w:t>
      </w:r>
    </w:p>
    <w:p w14:paraId="2F8352FB" w14:textId="77777777" w:rsidR="001243AC" w:rsidRPr="00585914" w:rsidRDefault="001243AC" w:rsidP="001243AC">
      <w:pPr>
        <w:pStyle w:val="ListParagraph"/>
        <w:numPr>
          <w:ilvl w:val="0"/>
          <w:numId w:val="6"/>
        </w:numPr>
        <w:rPr>
          <w:rFonts w:ascii="Apercu Light" w:hAnsi="Apercu Light" w:cstheme="minorHAnsi"/>
          <w:color w:val="1F1F1F"/>
          <w:sz w:val="21"/>
          <w:szCs w:val="21"/>
        </w:rPr>
      </w:pPr>
      <w:r w:rsidRPr="00585914">
        <w:rPr>
          <w:rFonts w:ascii="Apercu Light" w:hAnsi="Apercu Light" w:cstheme="minorHAnsi"/>
          <w:color w:val="1F1F1F"/>
          <w:sz w:val="21"/>
          <w:szCs w:val="21"/>
        </w:rPr>
        <w:t>Identify how motivational techniques for workers may differ when used in different cultures.</w:t>
      </w:r>
    </w:p>
    <w:p w14:paraId="4CB87985" w14:textId="77777777" w:rsidR="00232244" w:rsidRDefault="001243AC" w:rsidP="00232244">
      <w:pPr>
        <w:pStyle w:val="ListParagraph"/>
        <w:numPr>
          <w:ilvl w:val="0"/>
          <w:numId w:val="6"/>
        </w:numPr>
        <w:rPr>
          <w:rFonts w:ascii="Apercu Light" w:hAnsi="Apercu Light" w:cstheme="minorHAnsi"/>
          <w:color w:val="1F1F1F"/>
          <w:sz w:val="21"/>
          <w:szCs w:val="21"/>
        </w:rPr>
      </w:pPr>
      <w:r w:rsidRPr="00585914">
        <w:rPr>
          <w:rFonts w:ascii="Apercu Light" w:hAnsi="Apercu Light" w:cstheme="minorHAnsi"/>
          <w:color w:val="1F1F1F"/>
          <w:sz w:val="21"/>
          <w:szCs w:val="21"/>
        </w:rPr>
        <w:t>Assess the impact of various occupational health and safety standards on conducting international business.</w:t>
      </w:r>
    </w:p>
    <w:p w14:paraId="34B6BE3D" w14:textId="75620721" w:rsidR="005A1FD6" w:rsidRPr="00232244" w:rsidRDefault="001243AC" w:rsidP="00232244">
      <w:pPr>
        <w:pStyle w:val="ListParagraph"/>
        <w:numPr>
          <w:ilvl w:val="0"/>
          <w:numId w:val="6"/>
        </w:numPr>
        <w:rPr>
          <w:rFonts w:ascii="Apercu Light" w:hAnsi="Apercu Light" w:cstheme="minorHAnsi"/>
          <w:color w:val="1F1F1F"/>
          <w:sz w:val="21"/>
          <w:szCs w:val="21"/>
        </w:rPr>
      </w:pPr>
      <w:r w:rsidRPr="00232244">
        <w:rPr>
          <w:rFonts w:ascii="Apercu Light" w:hAnsi="Apercu Light" w:cstheme="minorHAnsi"/>
          <w:color w:val="1F1F1F"/>
          <w:sz w:val="21"/>
          <w:szCs w:val="21"/>
        </w:rPr>
        <w:t>Explain the advantages and disadvantages of a company having access to a global labor pool.</w:t>
      </w:r>
    </w:p>
    <w:sectPr w:rsidR="005A1FD6" w:rsidRPr="00232244" w:rsidSect="0023224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45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69851" w14:textId="77777777" w:rsidR="00625D92" w:rsidRDefault="00625D92">
      <w:pPr>
        <w:spacing w:after="0" w:line="240" w:lineRule="auto"/>
      </w:pPr>
      <w:r>
        <w:separator/>
      </w:r>
    </w:p>
  </w:endnote>
  <w:endnote w:type="continuationSeparator" w:id="0">
    <w:p w14:paraId="356118D8" w14:textId="77777777" w:rsidR="00625D92" w:rsidRDefault="00625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F6A82" w14:textId="77777777" w:rsidR="00232244" w:rsidRDefault="002322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4E6F" w14:textId="77777777" w:rsidR="00232244" w:rsidRDefault="002322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450F" w14:textId="77777777" w:rsidR="00232244" w:rsidRDefault="002322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44229" w14:textId="77777777" w:rsidR="00625D92" w:rsidRDefault="00625D92">
      <w:pPr>
        <w:spacing w:after="0" w:line="240" w:lineRule="auto"/>
      </w:pPr>
      <w:r>
        <w:separator/>
      </w:r>
    </w:p>
  </w:footnote>
  <w:footnote w:type="continuationSeparator" w:id="0">
    <w:p w14:paraId="6922F2DD" w14:textId="77777777" w:rsidR="00625D92" w:rsidRDefault="00625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E4B9" w14:textId="63FCCBCE" w:rsidR="00232244" w:rsidRDefault="00232244">
    <w:pPr>
      <w:pStyle w:val="Header"/>
    </w:pPr>
    <w:r>
      <w:rPr>
        <w:noProof/>
      </w:rPr>
      <w:pict w14:anchorId="742377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229094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5B489" w14:textId="0FA8E9F0" w:rsidR="005A1FD6" w:rsidRDefault="0023224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5E235A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229095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1"/>
      <w:tblW w:w="954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580"/>
      <w:gridCol w:w="2453"/>
      <w:gridCol w:w="1507"/>
    </w:tblGrid>
    <w:tr w:rsidR="005A1FD6" w14:paraId="3F7DBBBD" w14:textId="77777777" w:rsidTr="00232244">
      <w:tc>
        <w:tcPr>
          <w:tcW w:w="5580" w:type="dxa"/>
        </w:tcPr>
        <w:p w14:paraId="58DBD2F2" w14:textId="4EF53B08" w:rsidR="005A1FD6" w:rsidRPr="0074324B" w:rsidRDefault="005018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 w:rsidRPr="0074324B">
            <w:rPr>
              <w:rFonts w:ascii="Apercu Light" w:hAnsi="Apercu Light"/>
              <w:color w:val="000000"/>
              <w:sz w:val="24"/>
              <w:szCs w:val="24"/>
            </w:rPr>
            <w:t>International Business</w:t>
          </w:r>
          <w:r w:rsidR="00232244">
            <w:rPr>
              <w:rFonts w:ascii="Apercu Light" w:hAnsi="Apercu Light"/>
              <w:color w:val="000000"/>
              <w:sz w:val="24"/>
              <w:szCs w:val="24"/>
            </w:rPr>
            <w:t xml:space="preserve"> Sample</w:t>
          </w:r>
        </w:p>
      </w:tc>
      <w:tc>
        <w:tcPr>
          <w:tcW w:w="2453" w:type="dxa"/>
        </w:tcPr>
        <w:p w14:paraId="04386C54" w14:textId="77777777" w:rsidR="005A1FD6" w:rsidRPr="0074324B" w:rsidRDefault="005A1F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1507" w:type="dxa"/>
        </w:tcPr>
        <w:p w14:paraId="03A080E6" w14:textId="79EBD64F" w:rsidR="005A1FD6" w:rsidRPr="0074324B" w:rsidRDefault="005A1F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559826BD" w14:textId="77777777" w:rsidR="005A1FD6" w:rsidRDefault="005A1F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97971" w14:textId="006E0B92" w:rsidR="00232244" w:rsidRDefault="00232244">
    <w:pPr>
      <w:pStyle w:val="Header"/>
    </w:pPr>
    <w:r>
      <w:rPr>
        <w:noProof/>
      </w:rPr>
      <w:pict w14:anchorId="18BE9F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229093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C90"/>
    <w:multiLevelType w:val="multilevel"/>
    <w:tmpl w:val="F4BA44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EA2F96"/>
    <w:multiLevelType w:val="hybridMultilevel"/>
    <w:tmpl w:val="71F41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72D97"/>
    <w:multiLevelType w:val="multilevel"/>
    <w:tmpl w:val="75EC7E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FB6F4B"/>
    <w:multiLevelType w:val="hybridMultilevel"/>
    <w:tmpl w:val="B136D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44D41"/>
    <w:multiLevelType w:val="multilevel"/>
    <w:tmpl w:val="E430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775E8F"/>
    <w:multiLevelType w:val="multilevel"/>
    <w:tmpl w:val="A4803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9D27A5"/>
    <w:multiLevelType w:val="multilevel"/>
    <w:tmpl w:val="3752C7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868373611">
    <w:abstractNumId w:val="0"/>
  </w:num>
  <w:num w:numId="2" w16cid:durableId="873224986">
    <w:abstractNumId w:val="3"/>
  </w:num>
  <w:num w:numId="3" w16cid:durableId="663165237">
    <w:abstractNumId w:val="6"/>
  </w:num>
  <w:num w:numId="4" w16cid:durableId="1978101746">
    <w:abstractNumId w:val="7"/>
  </w:num>
  <w:num w:numId="5" w16cid:durableId="1811284082">
    <w:abstractNumId w:val="5"/>
  </w:num>
  <w:num w:numId="6" w16cid:durableId="168956772">
    <w:abstractNumId w:val="2"/>
  </w:num>
  <w:num w:numId="7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9785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FD6"/>
    <w:rsid w:val="00010D8F"/>
    <w:rsid w:val="00091FFB"/>
    <w:rsid w:val="000F3561"/>
    <w:rsid w:val="001243AC"/>
    <w:rsid w:val="001716E5"/>
    <w:rsid w:val="00171803"/>
    <w:rsid w:val="001B12CD"/>
    <w:rsid w:val="001E7D4D"/>
    <w:rsid w:val="00232244"/>
    <w:rsid w:val="0024510C"/>
    <w:rsid w:val="0026754D"/>
    <w:rsid w:val="002A2749"/>
    <w:rsid w:val="002A4BF4"/>
    <w:rsid w:val="002B5321"/>
    <w:rsid w:val="002D61C3"/>
    <w:rsid w:val="00374F00"/>
    <w:rsid w:val="003B085A"/>
    <w:rsid w:val="003B4406"/>
    <w:rsid w:val="004216A9"/>
    <w:rsid w:val="00431BBB"/>
    <w:rsid w:val="004348D3"/>
    <w:rsid w:val="00473E7E"/>
    <w:rsid w:val="004C2B76"/>
    <w:rsid w:val="005018BF"/>
    <w:rsid w:val="00513C87"/>
    <w:rsid w:val="00527E99"/>
    <w:rsid w:val="00585914"/>
    <w:rsid w:val="005A0792"/>
    <w:rsid w:val="005A1FD6"/>
    <w:rsid w:val="005B7D68"/>
    <w:rsid w:val="00625D92"/>
    <w:rsid w:val="00647CE1"/>
    <w:rsid w:val="00685C0E"/>
    <w:rsid w:val="006A0EFB"/>
    <w:rsid w:val="0074324B"/>
    <w:rsid w:val="00757FED"/>
    <w:rsid w:val="00770A0D"/>
    <w:rsid w:val="007C27D1"/>
    <w:rsid w:val="00817D70"/>
    <w:rsid w:val="00825942"/>
    <w:rsid w:val="00902AFB"/>
    <w:rsid w:val="00961B1A"/>
    <w:rsid w:val="009A0284"/>
    <w:rsid w:val="009B5C81"/>
    <w:rsid w:val="009D4A36"/>
    <w:rsid w:val="009F525A"/>
    <w:rsid w:val="00A47E27"/>
    <w:rsid w:val="00AE0884"/>
    <w:rsid w:val="00B92FC4"/>
    <w:rsid w:val="00BC11D6"/>
    <w:rsid w:val="00C34082"/>
    <w:rsid w:val="00C52E32"/>
    <w:rsid w:val="00CA52CD"/>
    <w:rsid w:val="00CB0842"/>
    <w:rsid w:val="00D02A2B"/>
    <w:rsid w:val="00D031BA"/>
    <w:rsid w:val="00D6682F"/>
    <w:rsid w:val="00DB3E19"/>
    <w:rsid w:val="00F21E03"/>
    <w:rsid w:val="00FA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6D173B2"/>
  <w15:docId w15:val="{60AEA7E7-F7A0-4B15-96EF-E7E0FEAD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2322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YO2fQoWr2qEv0HaHVa/KNlKkZg==">CgMxLjAyCWguMzBqMHpsbDIJaC4zem55c2g3MgloLjJldDkycDA4AHIhMXEwQ0N5MTQ4N1loQnVDUlBONHRlcUJ6ZVgxUEE1eWUw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B10579-9ECA-4C97-948A-1D427635A8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CF2F38-D2AE-4C5B-BF56-54E213744112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31DDFA2-899C-4D94-807B-0D94DFF553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3</cp:revision>
  <dcterms:created xsi:type="dcterms:W3CDTF">2025-05-08T19:41:00Z</dcterms:created>
  <dcterms:modified xsi:type="dcterms:W3CDTF">2025-05-08T19:41:00Z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2779000</vt:r8>
  </property>
  <property fmtid="{D5CDD505-2E9C-101B-9397-08002B2CF9AE}" pid="4" name="MediaServiceImageTags">
    <vt:lpwstr/>
  </property>
  <property fmtid="{D5CDD505-2E9C-101B-9397-08002B2CF9AE}" pid="5" name="GrammarlyDocumentId">
    <vt:lpwstr>10cc9783043130a885828b95c93e7aef66e82b063155437d5801c56c96fa3434</vt:lpwstr>
  </property>
</Properties>
</file>