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667"/>
        <w:gridCol w:w="1889"/>
      </w:tblGrid>
      <w:tr w:rsidR="00F033FA" w:rsidRPr="00312FE9" w14:paraId="03995548" w14:textId="77777777" w:rsidTr="005978E9">
        <w:trPr>
          <w:trHeight w:val="890"/>
        </w:trPr>
        <w:tc>
          <w:tcPr>
            <w:tcW w:w="1889" w:type="dxa"/>
            <w:vAlign w:val="center"/>
          </w:tcPr>
          <w:p w14:paraId="43F42390" w14:textId="77777777" w:rsidR="00F033FA" w:rsidRPr="00312FE9" w:rsidRDefault="00F033FA" w:rsidP="005978E9">
            <w:pPr>
              <w:jc w:val="center"/>
              <w:rPr>
                <w:rFonts w:ascii="Apercu Light" w:hAnsi="Apercu Light" w:cstheme="minorHAnsi"/>
                <w:sz w:val="24"/>
                <w:szCs w:val="24"/>
              </w:rPr>
            </w:pPr>
            <w:r w:rsidRPr="00312FE9">
              <w:rPr>
                <w:rFonts w:ascii="Apercu Light" w:eastAsia="Times New Roman" w:hAnsi="Apercu Light" w:cs="Times New Roman"/>
                <w:noProof/>
                <w:sz w:val="24"/>
                <w:szCs w:val="24"/>
              </w:rPr>
              <w:drawing>
                <wp:inline distT="0" distB="0" distL="0" distR="0" wp14:anchorId="62FFBB92" wp14:editId="392359F1">
                  <wp:extent cx="733425" cy="733425"/>
                  <wp:effectExtent l="0" t="0" r="9525" b="9525"/>
                  <wp:docPr id="1048399898" name="Picture 1048399898"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99898" name="Picture 1048399898" descr="A logo of a company&#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5667" w:type="dxa"/>
            <w:vAlign w:val="center"/>
          </w:tcPr>
          <w:p w14:paraId="08053351" w14:textId="77777777" w:rsidR="00F033FA" w:rsidRPr="00312FE9" w:rsidRDefault="00F033FA" w:rsidP="005978E9">
            <w:pPr>
              <w:jc w:val="center"/>
              <w:rPr>
                <w:rFonts w:ascii="Apercu Light" w:hAnsi="Apercu Light" w:cstheme="minorHAnsi"/>
                <w:b/>
                <w:sz w:val="24"/>
                <w:szCs w:val="24"/>
              </w:rPr>
            </w:pPr>
            <w:r w:rsidRPr="00312FE9">
              <w:rPr>
                <w:rFonts w:ascii="Apercu Light" w:hAnsi="Apercu Light" w:cstheme="minorHAnsi"/>
                <w:b/>
                <w:sz w:val="24"/>
                <w:szCs w:val="24"/>
              </w:rPr>
              <w:t xml:space="preserve">PARLIAMENTARY PROCEDURE </w:t>
            </w:r>
          </w:p>
          <w:p w14:paraId="4A8E6266" w14:textId="5F87692A" w:rsidR="00F033FA" w:rsidRPr="00312FE9" w:rsidRDefault="00F033FA" w:rsidP="005978E9">
            <w:pPr>
              <w:jc w:val="center"/>
              <w:rPr>
                <w:rFonts w:ascii="Apercu Light" w:hAnsi="Apercu Light" w:cstheme="minorHAnsi"/>
                <w:b/>
                <w:sz w:val="24"/>
                <w:szCs w:val="24"/>
              </w:rPr>
            </w:pPr>
            <w:r w:rsidRPr="00312FE9">
              <w:rPr>
                <w:rFonts w:ascii="Apercu Light" w:hAnsi="Apercu Light" w:cstheme="minorHAnsi"/>
                <w:b/>
                <w:sz w:val="24"/>
                <w:szCs w:val="24"/>
              </w:rPr>
              <w:t>SAMPLE ROLE PLAY</w:t>
            </w:r>
          </w:p>
          <w:p w14:paraId="5361B0D4" w14:textId="77777777" w:rsidR="00F033FA" w:rsidRPr="00312FE9" w:rsidRDefault="00F033FA" w:rsidP="005978E9">
            <w:pPr>
              <w:jc w:val="center"/>
              <w:rPr>
                <w:rFonts w:ascii="Apercu Light" w:hAnsi="Apercu Light" w:cstheme="minorHAnsi"/>
                <w:sz w:val="24"/>
                <w:szCs w:val="24"/>
              </w:rPr>
            </w:pPr>
          </w:p>
        </w:tc>
        <w:tc>
          <w:tcPr>
            <w:tcW w:w="1889" w:type="dxa"/>
          </w:tcPr>
          <w:p w14:paraId="65C9A3AF" w14:textId="77777777" w:rsidR="00F033FA" w:rsidRPr="00312FE9" w:rsidRDefault="00F033FA" w:rsidP="005978E9">
            <w:pPr>
              <w:rPr>
                <w:rFonts w:ascii="Apercu Light" w:hAnsi="Apercu Light" w:cstheme="minorHAnsi"/>
                <w:sz w:val="24"/>
                <w:szCs w:val="24"/>
              </w:rPr>
            </w:pPr>
          </w:p>
        </w:tc>
      </w:tr>
    </w:tbl>
    <w:p w14:paraId="6218363F" w14:textId="77777777" w:rsidR="00F033FA" w:rsidRPr="00312FE9" w:rsidRDefault="00F033FA" w:rsidP="00F033FA">
      <w:pPr>
        <w:spacing w:after="0" w:line="240" w:lineRule="auto"/>
        <w:rPr>
          <w:rFonts w:ascii="Apercu Light" w:hAnsi="Apercu Light" w:cstheme="minorHAnsi"/>
          <w:b/>
          <w:bCs/>
          <w:sz w:val="24"/>
          <w:szCs w:val="24"/>
        </w:rPr>
      </w:pPr>
    </w:p>
    <w:p w14:paraId="55E5ED12" w14:textId="77777777" w:rsidR="00F033FA" w:rsidRPr="00312FE9" w:rsidRDefault="00F033FA" w:rsidP="00F033FA">
      <w:pPr>
        <w:jc w:val="center"/>
        <w:rPr>
          <w:rFonts w:ascii="Apercu Light" w:hAnsi="Apercu Light"/>
          <w:i/>
          <w:iCs/>
          <w:noProof/>
          <w:sz w:val="20"/>
          <w:szCs w:val="20"/>
        </w:rPr>
      </w:pPr>
      <w:r w:rsidRPr="00312FE9">
        <w:rPr>
          <w:rFonts w:ascii="Apercu Light" w:hAnsi="Apercu Light"/>
          <w:b/>
          <w:bCs/>
          <w:i/>
          <w:iCs/>
          <w:noProof/>
          <w:sz w:val="20"/>
          <w:szCs w:val="20"/>
        </w:rPr>
        <w:t>Disclaimer:</w:t>
      </w:r>
      <w:r w:rsidRPr="00312FE9">
        <w:rPr>
          <w:rFonts w:ascii="Apercu Light" w:hAnsi="Apercu Light"/>
          <w:i/>
          <w:iCs/>
          <w:noProof/>
          <w:sz w:val="20"/>
          <w:szCs w:val="20"/>
        </w:rPr>
        <w:t xml:space="preserve"> This is a sample role play of what a competitor will find in this competitive event. To view the official guidelines, visit the Competitive Events page of the national website at </w:t>
      </w:r>
      <w:hyperlink r:id="rId11" w:history="1">
        <w:r w:rsidRPr="00312FE9">
          <w:rPr>
            <w:rStyle w:val="Hyperlink"/>
            <w:rFonts w:ascii="Apercu Light" w:hAnsi="Apercu Light"/>
            <w:i/>
            <w:iCs/>
            <w:noProof/>
            <w:sz w:val="20"/>
            <w:szCs w:val="20"/>
          </w:rPr>
          <w:t>www.fbla.org</w:t>
        </w:r>
      </w:hyperlink>
      <w:r w:rsidRPr="00312FE9">
        <w:rPr>
          <w:rFonts w:ascii="Apercu Light" w:hAnsi="Apercu Light"/>
          <w:i/>
          <w:iCs/>
          <w:noProof/>
          <w:sz w:val="20"/>
          <w:szCs w:val="20"/>
        </w:rPr>
        <w:t>.</w:t>
      </w:r>
    </w:p>
    <w:p w14:paraId="70C4B1BD" w14:textId="77777777" w:rsidR="00F033FA" w:rsidRPr="00312FE9" w:rsidRDefault="00F033FA" w:rsidP="00F033FA">
      <w:pPr>
        <w:spacing w:after="0" w:line="240" w:lineRule="auto"/>
        <w:rPr>
          <w:rFonts w:ascii="Apercu Light" w:hAnsi="Apercu Light" w:cstheme="minorHAnsi"/>
          <w:b/>
          <w:bCs/>
          <w:sz w:val="24"/>
          <w:szCs w:val="24"/>
        </w:rPr>
      </w:pPr>
    </w:p>
    <w:p w14:paraId="6A144311" w14:textId="75C65C8F" w:rsidR="00F033FA" w:rsidRPr="00312FE9" w:rsidRDefault="00F033FA" w:rsidP="00F033FA">
      <w:pPr>
        <w:spacing w:after="0" w:line="240" w:lineRule="auto"/>
        <w:ind w:left="720" w:hanging="720"/>
        <w:rPr>
          <w:rFonts w:ascii="Apercu Light" w:hAnsi="Apercu Light" w:cstheme="minorHAnsi"/>
          <w:b/>
          <w:bCs/>
          <w:sz w:val="24"/>
          <w:szCs w:val="24"/>
        </w:rPr>
      </w:pPr>
      <w:r w:rsidRPr="00312FE9">
        <w:rPr>
          <w:rFonts w:ascii="Apercu Light" w:hAnsi="Apercu Light" w:cstheme="minorHAnsi"/>
          <w:b/>
          <w:bCs/>
          <w:sz w:val="24"/>
          <w:szCs w:val="24"/>
        </w:rPr>
        <w:t>PARTICIPANT INSTRUCTIONS</w:t>
      </w:r>
    </w:p>
    <w:p w14:paraId="265DCFD3" w14:textId="77777777" w:rsidR="00F033FA" w:rsidRPr="00312FE9" w:rsidRDefault="00F033FA" w:rsidP="00F033FA">
      <w:pPr>
        <w:numPr>
          <w:ilvl w:val="0"/>
          <w:numId w:val="17"/>
        </w:numPr>
        <w:spacing w:after="0" w:line="240" w:lineRule="auto"/>
        <w:rPr>
          <w:rFonts w:ascii="Apercu Light" w:hAnsi="Apercu Light"/>
          <w:noProof/>
          <w:sz w:val="24"/>
          <w:szCs w:val="24"/>
        </w:rPr>
      </w:pPr>
      <w:r w:rsidRPr="00312FE9">
        <w:rPr>
          <w:rFonts w:ascii="Apercu Light" w:hAnsi="Apercu Light"/>
          <w:noProof/>
          <w:sz w:val="24"/>
          <w:szCs w:val="24"/>
        </w:rPr>
        <w:t xml:space="preserve">You have </w:t>
      </w:r>
      <w:r w:rsidRPr="00312FE9">
        <w:rPr>
          <w:rFonts w:ascii="Apercu Light" w:hAnsi="Apercu Light"/>
          <w:b/>
          <w:noProof/>
          <w:sz w:val="24"/>
          <w:szCs w:val="24"/>
        </w:rPr>
        <w:t>20 minutes</w:t>
      </w:r>
      <w:r w:rsidRPr="00312FE9">
        <w:rPr>
          <w:rFonts w:ascii="Apercu Light" w:hAnsi="Apercu Light"/>
          <w:noProof/>
          <w:sz w:val="24"/>
          <w:szCs w:val="24"/>
        </w:rPr>
        <w:t xml:space="preserve"> to review the role play scenario and prepare your presentation.</w:t>
      </w:r>
    </w:p>
    <w:p w14:paraId="77FA93A9" w14:textId="77777777" w:rsidR="00F033FA" w:rsidRPr="00312FE9" w:rsidRDefault="00F033FA" w:rsidP="00F033FA">
      <w:pPr>
        <w:numPr>
          <w:ilvl w:val="0"/>
          <w:numId w:val="17"/>
        </w:numPr>
        <w:spacing w:after="0" w:line="240" w:lineRule="auto"/>
        <w:rPr>
          <w:rFonts w:ascii="Apercu Light" w:hAnsi="Apercu Light"/>
          <w:noProof/>
          <w:sz w:val="24"/>
          <w:szCs w:val="24"/>
        </w:rPr>
      </w:pPr>
      <w:r w:rsidRPr="00312FE9">
        <w:rPr>
          <w:rFonts w:ascii="Apercu Light" w:hAnsi="Apercu Light"/>
          <w:noProof/>
          <w:sz w:val="24"/>
          <w:szCs w:val="24"/>
        </w:rPr>
        <w:t xml:space="preserve">Presentation time is </w:t>
      </w:r>
      <w:r w:rsidRPr="00312FE9">
        <w:rPr>
          <w:rFonts w:ascii="Apercu Light" w:hAnsi="Apercu Light"/>
          <w:b/>
          <w:noProof/>
          <w:sz w:val="24"/>
          <w:szCs w:val="24"/>
        </w:rPr>
        <w:t>seven minutes</w:t>
      </w:r>
      <w:r w:rsidRPr="00312FE9">
        <w:rPr>
          <w:rFonts w:ascii="Apercu Light" w:hAnsi="Apercu Light"/>
          <w:noProof/>
          <w:sz w:val="24"/>
          <w:szCs w:val="24"/>
        </w:rPr>
        <w:t>. Competitors will be given a one-minute warning indicated by the timekeeper standing and holding up a card. At time, the timekeeper will stand and hold up a card indicating time is up. Competitors must stop when time is up.</w:t>
      </w:r>
    </w:p>
    <w:p w14:paraId="119BA273" w14:textId="77777777" w:rsidR="00780821" w:rsidRPr="00D2277E" w:rsidRDefault="00780821" w:rsidP="00A35106">
      <w:pPr>
        <w:spacing w:after="0" w:line="240" w:lineRule="auto"/>
        <w:rPr>
          <w:rFonts w:ascii="Apercu Light" w:hAnsi="Apercu Light" w:cstheme="minorHAnsi"/>
          <w:b/>
          <w:bCs/>
          <w:sz w:val="21"/>
          <w:szCs w:val="21"/>
        </w:rPr>
      </w:pPr>
    </w:p>
    <w:p w14:paraId="0C1C782C" w14:textId="62A08502" w:rsidR="00F53D65" w:rsidRPr="00785E2A" w:rsidRDefault="00F53D65" w:rsidP="00A35106">
      <w:pPr>
        <w:spacing w:after="0" w:line="240" w:lineRule="auto"/>
        <w:rPr>
          <w:rFonts w:ascii="Apercu Light" w:hAnsi="Apercu Light" w:cstheme="minorHAnsi"/>
          <w:b/>
          <w:bCs/>
        </w:rPr>
      </w:pPr>
      <w:r w:rsidRPr="00785E2A">
        <w:rPr>
          <w:rFonts w:ascii="Apercu Light" w:hAnsi="Apercu Light" w:cstheme="minorHAnsi"/>
          <w:b/>
          <w:bCs/>
        </w:rPr>
        <w:t>SCENARIO</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30"/>
      </w:tblGrid>
      <w:tr w:rsidR="00F53D65" w:rsidRPr="00D2277E" w14:paraId="671BEAB6" w14:textId="77777777" w:rsidTr="006E613F">
        <w:tc>
          <w:tcPr>
            <w:tcW w:w="10790" w:type="dxa"/>
          </w:tcPr>
          <w:p w14:paraId="409DE76A" w14:textId="03E927DB" w:rsidR="0079106C" w:rsidRPr="008F4E75" w:rsidRDefault="0079106C" w:rsidP="0079106C">
            <w:pPr>
              <w:rPr>
                <w:rFonts w:ascii="Apercu Light" w:hAnsi="Apercu Light" w:cstheme="minorHAnsi"/>
              </w:rPr>
            </w:pPr>
            <w:r w:rsidRPr="008F4E75">
              <w:rPr>
                <w:rFonts w:ascii="Apercu Light" w:hAnsi="Apercu Light" w:cstheme="minorHAnsi"/>
              </w:rPr>
              <w:t>This is a regular meeting of your FBLA chapter.</w:t>
            </w:r>
          </w:p>
          <w:p w14:paraId="04C3AB19" w14:textId="77777777" w:rsidR="0079106C" w:rsidRPr="008F4E75" w:rsidRDefault="0079106C" w:rsidP="0079106C">
            <w:pPr>
              <w:rPr>
                <w:rFonts w:ascii="Apercu Light" w:hAnsi="Apercu Light" w:cstheme="minorHAnsi"/>
              </w:rPr>
            </w:pPr>
          </w:p>
          <w:p w14:paraId="61878C89" w14:textId="6265A8F0" w:rsidR="0079106C" w:rsidRPr="008F4E75" w:rsidRDefault="0079106C" w:rsidP="0079106C">
            <w:pPr>
              <w:rPr>
                <w:rFonts w:ascii="Apercu Light" w:hAnsi="Apercu Light" w:cstheme="minorHAnsi"/>
              </w:rPr>
            </w:pPr>
            <w:r w:rsidRPr="008F4E75">
              <w:rPr>
                <w:rFonts w:ascii="Apercu Light" w:hAnsi="Apercu Light" w:cstheme="minorHAnsi"/>
              </w:rPr>
              <w:t xml:space="preserve">Below is a list of parliamentary procedure motions, concepts, or principles that you are to incorporate into your performance.  Use situations typical of a </w:t>
            </w:r>
            <w:r w:rsidRPr="008F4E75">
              <w:rPr>
                <w:rFonts w:ascii="Apercu Light" w:hAnsi="Apercu Light" w:cstheme="minorHAnsi"/>
                <w:b/>
                <w:u w:val="single"/>
              </w:rPr>
              <w:t>regular</w:t>
            </w:r>
            <w:r w:rsidRPr="008F4E75">
              <w:rPr>
                <w:rFonts w:ascii="Apercu Light" w:hAnsi="Apercu Light" w:cstheme="minorHAnsi"/>
              </w:rPr>
              <w:t xml:space="preserve"> chapter meeting to illustrate </w:t>
            </w:r>
            <w:r w:rsidR="00F71B77" w:rsidRPr="008F4E75">
              <w:rPr>
                <w:rFonts w:ascii="Apercu Light" w:hAnsi="Apercu Light" w:cstheme="minorHAnsi"/>
              </w:rPr>
              <w:t>all</w:t>
            </w:r>
            <w:r w:rsidRPr="008F4E75">
              <w:rPr>
                <w:rFonts w:ascii="Apercu Light" w:hAnsi="Apercu Light" w:cstheme="minorHAnsi"/>
              </w:rPr>
              <w:t xml:space="preserve"> the items below.</w:t>
            </w:r>
          </w:p>
          <w:p w14:paraId="2827554A" w14:textId="77777777" w:rsidR="0079106C" w:rsidRPr="008F4E75" w:rsidRDefault="0079106C" w:rsidP="0079106C">
            <w:pPr>
              <w:rPr>
                <w:rFonts w:ascii="Apercu Light" w:hAnsi="Apercu Light" w:cstheme="minorHAnsi"/>
              </w:rPr>
            </w:pPr>
          </w:p>
          <w:p w14:paraId="07FFB27B" w14:textId="77777777" w:rsidR="0079106C" w:rsidRPr="008F4E75" w:rsidRDefault="0079106C" w:rsidP="0079106C">
            <w:pPr>
              <w:rPr>
                <w:rFonts w:ascii="Apercu Light" w:hAnsi="Apercu Light" w:cstheme="minorHAnsi"/>
              </w:rPr>
            </w:pPr>
            <w:r w:rsidRPr="008F4E75">
              <w:rPr>
                <w:rFonts w:ascii="Apercu Light" w:hAnsi="Apercu Light" w:cstheme="minorHAnsi"/>
              </w:rPr>
              <w:t xml:space="preserve">The items are listed randomly.  You may present them in any sequence you wish </w:t>
            </w:r>
            <w:proofErr w:type="gramStart"/>
            <w:r w:rsidRPr="008F4E75">
              <w:rPr>
                <w:rFonts w:ascii="Apercu Light" w:hAnsi="Apercu Light" w:cstheme="minorHAnsi"/>
              </w:rPr>
              <w:t>as long as</w:t>
            </w:r>
            <w:proofErr w:type="gramEnd"/>
            <w:r w:rsidRPr="008F4E75">
              <w:rPr>
                <w:rFonts w:ascii="Apercu Light" w:hAnsi="Apercu Light" w:cstheme="minorHAnsi"/>
              </w:rPr>
              <w:t xml:space="preserve"> their use conforms to correct procedures.</w:t>
            </w:r>
          </w:p>
          <w:p w14:paraId="776ECDCE" w14:textId="77777777" w:rsidR="0079106C" w:rsidRPr="008F4E75" w:rsidRDefault="0079106C" w:rsidP="0079106C">
            <w:pPr>
              <w:rPr>
                <w:rFonts w:ascii="Apercu Light" w:hAnsi="Apercu Light" w:cstheme="minorHAnsi"/>
              </w:rPr>
            </w:pPr>
          </w:p>
          <w:p w14:paraId="023137AA" w14:textId="5317BDD2" w:rsidR="0079106C" w:rsidRPr="008F4E75" w:rsidRDefault="0079106C" w:rsidP="0079106C">
            <w:pPr>
              <w:rPr>
                <w:rFonts w:ascii="Apercu Light" w:hAnsi="Apercu Light" w:cstheme="minorHAnsi"/>
              </w:rPr>
            </w:pPr>
            <w:r w:rsidRPr="008F4E75">
              <w:rPr>
                <w:rFonts w:ascii="Apercu Light" w:hAnsi="Apercu Light" w:cstheme="minorHAnsi"/>
                <w:b/>
              </w:rPr>
              <w:t>Part of the evaluation by the judges will be the quality of discussion.</w:t>
            </w:r>
            <w:r w:rsidRPr="008F4E75">
              <w:rPr>
                <w:rFonts w:ascii="Apercu Light" w:hAnsi="Apercu Light" w:cstheme="minorHAnsi"/>
              </w:rPr>
              <w:t xml:space="preserve">  Motions should be clearly stated and complete.  Debate should be logical, natural, concise, germane, and enthusiastic.</w:t>
            </w:r>
          </w:p>
          <w:p w14:paraId="709FE0FB" w14:textId="00A938BC" w:rsidR="008F4E75" w:rsidRPr="008F4E75" w:rsidRDefault="008F4E75" w:rsidP="008F4E75">
            <w:pPr>
              <w:pStyle w:val="NoSpacing"/>
              <w:numPr>
                <w:ilvl w:val="0"/>
                <w:numId w:val="15"/>
              </w:numPr>
              <w:rPr>
                <w:rFonts w:ascii="Apercu Light" w:hAnsi="Apercu Light"/>
                <w:kern w:val="2"/>
                <w14:ligatures w14:val="standardContextual"/>
              </w:rPr>
            </w:pPr>
            <w:r w:rsidRPr="008F4E75">
              <w:rPr>
                <w:rFonts w:ascii="Apercu Light" w:hAnsi="Apercu Light"/>
              </w:rPr>
              <w:t xml:space="preserve">Your </w:t>
            </w:r>
            <w:r w:rsidR="00AB5EB2">
              <w:rPr>
                <w:rFonts w:ascii="Apercu Light" w:hAnsi="Apercu Light"/>
              </w:rPr>
              <w:t>chapter</w:t>
            </w:r>
            <w:r w:rsidRPr="008F4E75">
              <w:rPr>
                <w:rFonts w:ascii="Apercu Light" w:hAnsi="Apercu Light"/>
              </w:rPr>
              <w:t xml:space="preserve"> has an established order of business for each meeting, but about halfway through the meeting you realize you need to add one more item of business. Demonstrate what to do to add this item of business.</w:t>
            </w:r>
          </w:p>
          <w:p w14:paraId="4086EBA1" w14:textId="74E58534" w:rsidR="008F4E75" w:rsidRPr="008F4E75" w:rsidRDefault="008F4E75" w:rsidP="008F4E75">
            <w:pPr>
              <w:pStyle w:val="NoSpacing"/>
              <w:numPr>
                <w:ilvl w:val="0"/>
                <w:numId w:val="15"/>
              </w:numPr>
              <w:rPr>
                <w:rFonts w:ascii="Apercu Light" w:hAnsi="Apercu Light"/>
              </w:rPr>
            </w:pPr>
            <w:r w:rsidRPr="008F4E75">
              <w:rPr>
                <w:rFonts w:ascii="Apercu Light" w:hAnsi="Apercu Light"/>
              </w:rPr>
              <w:t>The FBLA members want to hold a community service event in late summer. Demonstrate how to adopt this motion  </w:t>
            </w:r>
          </w:p>
          <w:p w14:paraId="130A4F71" w14:textId="7D43809B" w:rsidR="008F4E75" w:rsidRPr="008F4E75" w:rsidRDefault="008F4E75" w:rsidP="008F4E75">
            <w:pPr>
              <w:pStyle w:val="NoSpacing"/>
              <w:numPr>
                <w:ilvl w:val="0"/>
                <w:numId w:val="15"/>
              </w:numPr>
              <w:rPr>
                <w:rFonts w:ascii="Apercu Light" w:hAnsi="Apercu Light"/>
              </w:rPr>
            </w:pPr>
            <w:r w:rsidRPr="008F4E75">
              <w:rPr>
                <w:rFonts w:ascii="Apercu Light" w:hAnsi="Apercu Light"/>
              </w:rPr>
              <w:t>The debate is getting off track and members will need to focus on the agenda as adopted. Demonstrate how to get the members to focus on the motion at hand.  </w:t>
            </w:r>
          </w:p>
          <w:p w14:paraId="0D964E43" w14:textId="21A9A65B" w:rsidR="008F4E75" w:rsidRPr="008F4E75" w:rsidRDefault="008F4E75" w:rsidP="008F4E75">
            <w:pPr>
              <w:pStyle w:val="NoSpacing"/>
              <w:numPr>
                <w:ilvl w:val="0"/>
                <w:numId w:val="15"/>
              </w:numPr>
              <w:rPr>
                <w:rFonts w:ascii="Apercu Light" w:hAnsi="Apercu Light"/>
              </w:rPr>
            </w:pPr>
            <w:r w:rsidRPr="008F4E75">
              <w:rPr>
                <w:rFonts w:ascii="Apercu Light" w:hAnsi="Apercu Light"/>
              </w:rPr>
              <w:t xml:space="preserve">For the community service event you need to get the venue, arrange for food vendors, and arrange publicity. You want a committee of three people to report on the arrangements for the event at your next meeting.  Demonstrate how to correctly make this motion. </w:t>
            </w:r>
          </w:p>
          <w:p w14:paraId="26781074" w14:textId="045FC834" w:rsidR="00A35106" w:rsidRPr="00D2277E" w:rsidRDefault="008F4E75" w:rsidP="008F4E75">
            <w:pPr>
              <w:pStyle w:val="NoSpacing"/>
              <w:numPr>
                <w:ilvl w:val="0"/>
                <w:numId w:val="15"/>
              </w:numPr>
              <w:rPr>
                <w:rFonts w:cstheme="minorHAnsi"/>
                <w:sz w:val="21"/>
                <w:szCs w:val="21"/>
              </w:rPr>
            </w:pPr>
            <w:r w:rsidRPr="008F4E75">
              <w:rPr>
                <w:rFonts w:ascii="Apercu Light" w:hAnsi="Apercu Light"/>
              </w:rPr>
              <w:t>More information has surfaced on a motion that was adopted during the meeting.  Demonstrate how a motion can be re-voted on during the same meeting.</w:t>
            </w:r>
            <w:r w:rsidRPr="008F4E75">
              <w:rPr>
                <w:rFonts w:ascii="Apercu Light" w:hAnsi="Apercu Light"/>
                <w:sz w:val="21"/>
                <w:szCs w:val="21"/>
              </w:rPr>
              <w:t xml:space="preserve"> </w:t>
            </w:r>
          </w:p>
        </w:tc>
      </w:tr>
    </w:tbl>
    <w:p w14:paraId="440433E5" w14:textId="77777777" w:rsidR="00721DAE" w:rsidRPr="00D2277E" w:rsidRDefault="00721DAE" w:rsidP="00A35106">
      <w:pPr>
        <w:spacing w:after="0" w:line="240" w:lineRule="auto"/>
        <w:rPr>
          <w:rFonts w:ascii="Apercu Light" w:hAnsi="Apercu Light" w:cstheme="minorHAnsi"/>
          <w:sz w:val="21"/>
          <w:szCs w:val="21"/>
        </w:rPr>
      </w:pPr>
    </w:p>
    <w:p w14:paraId="5832E12A" w14:textId="7E12AC59" w:rsidR="00721DAE" w:rsidRPr="00785E2A" w:rsidRDefault="00112B4A" w:rsidP="00A35106">
      <w:pPr>
        <w:spacing w:after="0" w:line="240" w:lineRule="auto"/>
        <w:rPr>
          <w:rFonts w:ascii="Apercu Light" w:hAnsi="Apercu Light" w:cstheme="minorHAnsi"/>
          <w:b/>
          <w:bCs/>
          <w:u w:val="single"/>
        </w:rPr>
      </w:pPr>
      <w:r w:rsidRPr="00785E2A">
        <w:rPr>
          <w:rFonts w:ascii="Apercu Light" w:hAnsi="Apercu Light" w:cstheme="minorHAnsi"/>
          <w:b/>
          <w:bCs/>
        </w:rPr>
        <w:t xml:space="preserve">OBJECTIVES OF THE ROLE PLAY </w:t>
      </w:r>
    </w:p>
    <w:p w14:paraId="32F4E2EC" w14:textId="0E80F76D" w:rsidR="00721DAE" w:rsidRPr="00785E2A" w:rsidRDefault="00721DAE" w:rsidP="00A35106">
      <w:pPr>
        <w:spacing w:after="0" w:line="240" w:lineRule="auto"/>
        <w:rPr>
          <w:rFonts w:ascii="Apercu Light" w:hAnsi="Apercu Light" w:cstheme="minorHAnsi"/>
        </w:rPr>
      </w:pPr>
      <w:r w:rsidRPr="00785E2A">
        <w:rPr>
          <w:rFonts w:ascii="Apercu Light" w:hAnsi="Apercu Light" w:cstheme="minorHAnsi"/>
        </w:rPr>
        <w:t>The competitor</w:t>
      </w:r>
      <w:r w:rsidR="007A4B16" w:rsidRPr="00785E2A">
        <w:rPr>
          <w:rFonts w:ascii="Apercu Light" w:hAnsi="Apercu Light" w:cstheme="minorHAnsi"/>
        </w:rPr>
        <w:t>s</w:t>
      </w:r>
      <w:r w:rsidRPr="00785E2A">
        <w:rPr>
          <w:rFonts w:ascii="Apercu Light" w:hAnsi="Apercu Light" w:cstheme="minorHAnsi"/>
        </w:rPr>
        <w:t xml:space="preserve"> must address the following during the role play:</w:t>
      </w:r>
    </w:p>
    <w:p w14:paraId="37C67513" w14:textId="1445E622" w:rsidR="007A4B16" w:rsidRPr="00785E2A" w:rsidRDefault="007A4B16" w:rsidP="007A4B16">
      <w:pPr>
        <w:pStyle w:val="Default"/>
        <w:numPr>
          <w:ilvl w:val="0"/>
          <w:numId w:val="8"/>
        </w:numPr>
        <w:rPr>
          <w:rFonts w:ascii="Apercu Light" w:hAnsi="Apercu Light" w:cstheme="minorHAnsi"/>
          <w:sz w:val="22"/>
          <w:szCs w:val="22"/>
        </w:rPr>
      </w:pPr>
      <w:r w:rsidRPr="00785E2A">
        <w:rPr>
          <w:rFonts w:ascii="Apercu Light" w:hAnsi="Apercu Light" w:cstheme="minorHAnsi"/>
          <w:sz w:val="22"/>
          <w:szCs w:val="22"/>
        </w:rPr>
        <w:t>Exhibit good communication skills.</w:t>
      </w:r>
    </w:p>
    <w:p w14:paraId="538630F8" w14:textId="3AB5440F" w:rsidR="007A4B16" w:rsidRPr="00785E2A" w:rsidRDefault="007A4B16" w:rsidP="007A4B16">
      <w:pPr>
        <w:pStyle w:val="Default"/>
        <w:numPr>
          <w:ilvl w:val="0"/>
          <w:numId w:val="8"/>
        </w:numPr>
        <w:rPr>
          <w:rFonts w:ascii="Apercu Light" w:hAnsi="Apercu Light" w:cstheme="minorHAnsi"/>
          <w:sz w:val="22"/>
          <w:szCs w:val="22"/>
        </w:rPr>
      </w:pPr>
      <w:r w:rsidRPr="00785E2A">
        <w:rPr>
          <w:rFonts w:ascii="Apercu Light" w:hAnsi="Apercu Light" w:cstheme="minorHAnsi"/>
          <w:sz w:val="22"/>
          <w:szCs w:val="22"/>
        </w:rPr>
        <w:t xml:space="preserve">Cover all the motions including main, subsidiary, privileged, incidental, and bring again. </w:t>
      </w:r>
    </w:p>
    <w:p w14:paraId="5E1184DD" w14:textId="5700BD2D" w:rsidR="007A4B16" w:rsidRPr="00785E2A" w:rsidRDefault="007A4B16" w:rsidP="007A4B16">
      <w:pPr>
        <w:pStyle w:val="Default"/>
        <w:numPr>
          <w:ilvl w:val="0"/>
          <w:numId w:val="8"/>
        </w:numPr>
        <w:rPr>
          <w:rFonts w:ascii="Apercu Light" w:hAnsi="Apercu Light" w:cstheme="minorHAnsi"/>
          <w:sz w:val="22"/>
          <w:szCs w:val="22"/>
        </w:rPr>
      </w:pPr>
      <w:r w:rsidRPr="00785E2A">
        <w:rPr>
          <w:rFonts w:ascii="Apercu Light" w:hAnsi="Apercu Light" w:cstheme="minorHAnsi"/>
          <w:sz w:val="22"/>
          <w:szCs w:val="22"/>
        </w:rPr>
        <w:t xml:space="preserve">Effectively present the scenario. </w:t>
      </w:r>
    </w:p>
    <w:p w14:paraId="0A4A5BC7" w14:textId="289FD00C" w:rsidR="00785E2A" w:rsidRPr="0004673B" w:rsidRDefault="007A4B16" w:rsidP="0004673B">
      <w:pPr>
        <w:pStyle w:val="Default"/>
        <w:numPr>
          <w:ilvl w:val="0"/>
          <w:numId w:val="8"/>
        </w:numPr>
        <w:rPr>
          <w:rFonts w:ascii="Apercu Light" w:hAnsi="Apercu Light" w:cstheme="minorHAnsi"/>
          <w:sz w:val="22"/>
          <w:szCs w:val="22"/>
        </w:rPr>
      </w:pPr>
      <w:r w:rsidRPr="00785E2A">
        <w:rPr>
          <w:rFonts w:ascii="Apercu Light" w:hAnsi="Apercu Light" w:cstheme="minorHAnsi"/>
          <w:sz w:val="22"/>
          <w:szCs w:val="22"/>
        </w:rPr>
        <w:t xml:space="preserve">Demonstrate critical thinking and problem solving. </w:t>
      </w:r>
    </w:p>
    <w:sectPr w:rsidR="00785E2A" w:rsidRPr="0004673B" w:rsidSect="00A14F3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FE697" w14:textId="77777777" w:rsidR="00673EF2" w:rsidRDefault="00673EF2" w:rsidP="0027476C">
      <w:pPr>
        <w:spacing w:after="0" w:line="240" w:lineRule="auto"/>
      </w:pPr>
      <w:r>
        <w:separator/>
      </w:r>
    </w:p>
  </w:endnote>
  <w:endnote w:type="continuationSeparator" w:id="0">
    <w:p w14:paraId="272E8FC7" w14:textId="77777777" w:rsidR="00673EF2" w:rsidRDefault="00673EF2" w:rsidP="00274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A00F" w14:textId="77777777" w:rsidR="0004673B" w:rsidRDefault="000467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D26F" w14:textId="77777777" w:rsidR="0004673B" w:rsidRDefault="000467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D077" w14:textId="77777777" w:rsidR="0004673B" w:rsidRDefault="00046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BF067" w14:textId="77777777" w:rsidR="00673EF2" w:rsidRDefault="00673EF2" w:rsidP="0027476C">
      <w:pPr>
        <w:spacing w:after="0" w:line="240" w:lineRule="auto"/>
      </w:pPr>
      <w:r>
        <w:separator/>
      </w:r>
    </w:p>
  </w:footnote>
  <w:footnote w:type="continuationSeparator" w:id="0">
    <w:p w14:paraId="3ECB6B5E" w14:textId="77777777" w:rsidR="00673EF2" w:rsidRDefault="00673EF2" w:rsidP="00274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9186" w14:textId="56BF6E93" w:rsidR="0004673B" w:rsidRDefault="00F033FA">
    <w:pPr>
      <w:pStyle w:val="Header"/>
    </w:pPr>
    <w:r>
      <w:rPr>
        <w:noProof/>
      </w:rPr>
      <w:pict w14:anchorId="0901E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3594"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7"/>
      <w:gridCol w:w="4263"/>
    </w:tblGrid>
    <w:tr w:rsidR="00B6422C" w:rsidRPr="005D7AC6" w14:paraId="67FC130C" w14:textId="77777777" w:rsidTr="000249F9">
      <w:tc>
        <w:tcPr>
          <w:tcW w:w="5457" w:type="dxa"/>
        </w:tcPr>
        <w:p w14:paraId="549D63CB" w14:textId="384357DF" w:rsidR="00B6422C" w:rsidRPr="005D7AC6" w:rsidRDefault="004547EF" w:rsidP="0027476C">
          <w:pPr>
            <w:pStyle w:val="Header"/>
            <w:rPr>
              <w:rFonts w:ascii="Apercu Light" w:hAnsi="Apercu Light"/>
              <w:sz w:val="24"/>
              <w:szCs w:val="24"/>
            </w:rPr>
          </w:pPr>
          <w:r>
            <w:rPr>
              <w:rFonts w:ascii="Apercu Light" w:hAnsi="Apercu Light"/>
              <w:sz w:val="24"/>
              <w:szCs w:val="24"/>
            </w:rPr>
            <w:t>Parliamentary Procedure</w:t>
          </w:r>
          <w:r w:rsidR="0004673B">
            <w:rPr>
              <w:rFonts w:ascii="Apercu Light" w:hAnsi="Apercu Light"/>
              <w:sz w:val="24"/>
              <w:szCs w:val="24"/>
            </w:rPr>
            <w:t xml:space="preserve"> Sample Role Play</w:t>
          </w:r>
        </w:p>
      </w:tc>
      <w:tc>
        <w:tcPr>
          <w:tcW w:w="4263" w:type="dxa"/>
        </w:tcPr>
        <w:p w14:paraId="350A5217" w14:textId="11EFBF0F" w:rsidR="00B6422C" w:rsidRPr="005D7AC6" w:rsidRDefault="00B6422C" w:rsidP="0027476C">
          <w:pPr>
            <w:pStyle w:val="Header"/>
            <w:jc w:val="right"/>
            <w:rPr>
              <w:rFonts w:ascii="Apercu Light" w:hAnsi="Apercu Light"/>
              <w:sz w:val="24"/>
              <w:szCs w:val="24"/>
            </w:rPr>
          </w:pPr>
        </w:p>
      </w:tc>
    </w:tr>
  </w:tbl>
  <w:p w14:paraId="739FBC7D" w14:textId="2A31CE97" w:rsidR="0027476C" w:rsidRDefault="00F033FA">
    <w:pPr>
      <w:pStyle w:val="Header"/>
    </w:pPr>
    <w:r>
      <w:rPr>
        <w:noProof/>
      </w:rPr>
      <w:pict w14:anchorId="53CF34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3595"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81B7B" w14:textId="1E424DC2" w:rsidR="0004673B" w:rsidRDefault="00F033FA">
    <w:pPr>
      <w:pStyle w:val="Header"/>
    </w:pPr>
    <w:r>
      <w:rPr>
        <w:noProof/>
      </w:rPr>
      <w:pict w14:anchorId="70ADCD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3593"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01E9"/>
    <w:multiLevelType w:val="multilevel"/>
    <w:tmpl w:val="0846D64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DC26F02"/>
    <w:multiLevelType w:val="hybridMultilevel"/>
    <w:tmpl w:val="870C4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C3387"/>
    <w:multiLevelType w:val="multilevel"/>
    <w:tmpl w:val="063A1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C70E34"/>
    <w:multiLevelType w:val="hybridMultilevel"/>
    <w:tmpl w:val="788E6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3D2439"/>
    <w:multiLevelType w:val="hybridMultilevel"/>
    <w:tmpl w:val="8C260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D7679"/>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8C714BE"/>
    <w:multiLevelType w:val="hybridMultilevel"/>
    <w:tmpl w:val="1FB249D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EC315C"/>
    <w:multiLevelType w:val="hybridMultilevel"/>
    <w:tmpl w:val="93A6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9660FE"/>
    <w:multiLevelType w:val="hybridMultilevel"/>
    <w:tmpl w:val="B052D69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0" w15:restartNumberingAfterBreak="0">
    <w:nsid w:val="4D5C77D1"/>
    <w:multiLevelType w:val="multilevel"/>
    <w:tmpl w:val="AC4420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595026E2"/>
    <w:multiLevelType w:val="multilevel"/>
    <w:tmpl w:val="B3BCC1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B777B24"/>
    <w:multiLevelType w:val="hybridMultilevel"/>
    <w:tmpl w:val="24C03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A948D9"/>
    <w:multiLevelType w:val="multilevel"/>
    <w:tmpl w:val="EDA0B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start w:val="1"/>
      <w:numFmt w:val="decimal"/>
      <w:lvlText w:val="%4."/>
      <w:lvlJc w:val="left"/>
      <w:pPr>
        <w:ind w:left="1800" w:hanging="360"/>
      </w:pPr>
    </w:lvl>
    <w:lvl w:ilvl="4" w:tplc="04090019">
      <w:start w:val="1"/>
      <w:numFmt w:val="lowerLetter"/>
      <w:lvlText w:val="%5."/>
      <w:lvlJc w:val="left"/>
      <w:pPr>
        <w:ind w:left="2520" w:hanging="360"/>
      </w:pPr>
    </w:lvl>
    <w:lvl w:ilvl="5" w:tplc="0409001B">
      <w:start w:val="1"/>
      <w:numFmt w:val="lowerRoman"/>
      <w:lvlText w:val="%6."/>
      <w:lvlJc w:val="right"/>
      <w:pPr>
        <w:ind w:left="3240" w:hanging="180"/>
      </w:pPr>
    </w:lvl>
    <w:lvl w:ilvl="6" w:tplc="0409000F">
      <w:start w:val="1"/>
      <w:numFmt w:val="decimal"/>
      <w:lvlText w:val="%7."/>
      <w:lvlJc w:val="left"/>
      <w:pPr>
        <w:ind w:left="3960" w:hanging="360"/>
      </w:pPr>
    </w:lvl>
    <w:lvl w:ilvl="7" w:tplc="04090019">
      <w:start w:val="1"/>
      <w:numFmt w:val="lowerLetter"/>
      <w:lvlText w:val="%8."/>
      <w:lvlJc w:val="left"/>
      <w:pPr>
        <w:ind w:left="4680" w:hanging="360"/>
      </w:pPr>
    </w:lvl>
    <w:lvl w:ilvl="8" w:tplc="0409001B">
      <w:start w:val="1"/>
      <w:numFmt w:val="lowerRoman"/>
      <w:lvlText w:val="%9."/>
      <w:lvlJc w:val="right"/>
      <w:pPr>
        <w:ind w:left="5400" w:hanging="180"/>
      </w:pPr>
    </w:lvl>
  </w:abstractNum>
  <w:abstractNum w:abstractNumId="15" w15:restartNumberingAfterBreak="0">
    <w:nsid w:val="6F1006D9"/>
    <w:multiLevelType w:val="hybridMultilevel"/>
    <w:tmpl w:val="EAFC4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53A125B"/>
    <w:multiLevelType w:val="hybridMultilevel"/>
    <w:tmpl w:val="A7C0E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9816207">
    <w:abstractNumId w:val="3"/>
  </w:num>
  <w:num w:numId="2" w16cid:durableId="878005931">
    <w:abstractNumId w:val="0"/>
  </w:num>
  <w:num w:numId="3" w16cid:durableId="2031905176">
    <w:abstractNumId w:val="14"/>
  </w:num>
  <w:num w:numId="4" w16cid:durableId="203756803">
    <w:abstractNumId w:val="1"/>
  </w:num>
  <w:num w:numId="5" w16cid:durableId="1728651452">
    <w:abstractNumId w:val="13"/>
  </w:num>
  <w:num w:numId="6" w16cid:durableId="962736687">
    <w:abstractNumId w:val="10"/>
  </w:num>
  <w:num w:numId="7" w16cid:durableId="1031154283">
    <w:abstractNumId w:val="15"/>
  </w:num>
  <w:num w:numId="8" w16cid:durableId="285352090">
    <w:abstractNumId w:val="16"/>
  </w:num>
  <w:num w:numId="9" w16cid:durableId="2028015871">
    <w:abstractNumId w:val="2"/>
  </w:num>
  <w:num w:numId="10" w16cid:durableId="520166856">
    <w:abstractNumId w:val="4"/>
  </w:num>
  <w:num w:numId="11" w16cid:durableId="1946300282">
    <w:abstractNumId w:val="7"/>
  </w:num>
  <w:num w:numId="12" w16cid:durableId="856579037">
    <w:abstractNumId w:val="12"/>
  </w:num>
  <w:num w:numId="13" w16cid:durableId="1197113190">
    <w:abstractNumId w:val="9"/>
  </w:num>
  <w:num w:numId="14" w16cid:durableId="943738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3997979">
    <w:abstractNumId w:val="5"/>
  </w:num>
  <w:num w:numId="16" w16cid:durableId="1842503757">
    <w:abstractNumId w:val="8"/>
  </w:num>
  <w:num w:numId="17" w16cid:durableId="13023417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AE"/>
    <w:rsid w:val="000249F9"/>
    <w:rsid w:val="00040BB7"/>
    <w:rsid w:val="0004673B"/>
    <w:rsid w:val="00054B7F"/>
    <w:rsid w:val="000A31A1"/>
    <w:rsid w:val="000E21C5"/>
    <w:rsid w:val="00104357"/>
    <w:rsid w:val="00112B4A"/>
    <w:rsid w:val="001241D0"/>
    <w:rsid w:val="001C2637"/>
    <w:rsid w:val="001C5455"/>
    <w:rsid w:val="0027476C"/>
    <w:rsid w:val="002A30BC"/>
    <w:rsid w:val="002D4225"/>
    <w:rsid w:val="003B5DAA"/>
    <w:rsid w:val="003D3893"/>
    <w:rsid w:val="00451123"/>
    <w:rsid w:val="004547EF"/>
    <w:rsid w:val="004654F0"/>
    <w:rsid w:val="00473809"/>
    <w:rsid w:val="005C3D0B"/>
    <w:rsid w:val="00673EF2"/>
    <w:rsid w:val="00721DAE"/>
    <w:rsid w:val="00733740"/>
    <w:rsid w:val="00752BFE"/>
    <w:rsid w:val="00764914"/>
    <w:rsid w:val="0076740C"/>
    <w:rsid w:val="00780821"/>
    <w:rsid w:val="00785E2A"/>
    <w:rsid w:val="0079106C"/>
    <w:rsid w:val="007A4B16"/>
    <w:rsid w:val="008B04DD"/>
    <w:rsid w:val="008F4E75"/>
    <w:rsid w:val="008F5B15"/>
    <w:rsid w:val="00924145"/>
    <w:rsid w:val="00A14F32"/>
    <w:rsid w:val="00A35106"/>
    <w:rsid w:val="00A9135B"/>
    <w:rsid w:val="00AB5EB2"/>
    <w:rsid w:val="00AD0847"/>
    <w:rsid w:val="00B42E05"/>
    <w:rsid w:val="00B6422C"/>
    <w:rsid w:val="00BB4DA6"/>
    <w:rsid w:val="00C11578"/>
    <w:rsid w:val="00C24BC7"/>
    <w:rsid w:val="00C7648D"/>
    <w:rsid w:val="00CD1AD5"/>
    <w:rsid w:val="00CD27CE"/>
    <w:rsid w:val="00D2277E"/>
    <w:rsid w:val="00D32C53"/>
    <w:rsid w:val="00DE0B3F"/>
    <w:rsid w:val="00E06AD9"/>
    <w:rsid w:val="00E234D1"/>
    <w:rsid w:val="00E8177C"/>
    <w:rsid w:val="00E9691E"/>
    <w:rsid w:val="00EE235B"/>
    <w:rsid w:val="00F033FA"/>
    <w:rsid w:val="00F53D65"/>
    <w:rsid w:val="00F71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527CD"/>
  <w15:chartTrackingRefBased/>
  <w15:docId w15:val="{291F2DEE-FC37-4FCF-B719-FD02E74D2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21DAE"/>
    <w:pPr>
      <w:spacing w:before="100" w:beforeAutospacing="1" w:after="100" w:afterAutospacing="1" w:line="240" w:lineRule="auto"/>
    </w:pPr>
    <w:rPr>
      <w:rFonts w:ascii="Times" w:hAnsi="Times" w:cs="Times New Roman"/>
      <w:kern w:val="0"/>
      <w:sz w:val="20"/>
      <w:szCs w:val="20"/>
      <w14:ligatures w14:val="none"/>
    </w:rPr>
  </w:style>
  <w:style w:type="paragraph" w:styleId="Header">
    <w:name w:val="header"/>
    <w:basedOn w:val="Normal"/>
    <w:link w:val="HeaderChar"/>
    <w:uiPriority w:val="99"/>
    <w:unhideWhenUsed/>
    <w:rsid w:val="00274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76C"/>
  </w:style>
  <w:style w:type="paragraph" w:styleId="Footer">
    <w:name w:val="footer"/>
    <w:basedOn w:val="Normal"/>
    <w:link w:val="FooterChar"/>
    <w:uiPriority w:val="99"/>
    <w:unhideWhenUsed/>
    <w:rsid w:val="00274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76C"/>
  </w:style>
  <w:style w:type="table" w:styleId="TableGrid">
    <w:name w:val="Table Grid"/>
    <w:basedOn w:val="TableNormal"/>
    <w:uiPriority w:val="39"/>
    <w:rsid w:val="0027476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12B4A"/>
    <w:pPr>
      <w:autoSpaceDE w:val="0"/>
      <w:autoSpaceDN w:val="0"/>
      <w:adjustRightInd w:val="0"/>
      <w:spacing w:after="0" w:line="240" w:lineRule="auto"/>
    </w:pPr>
    <w:rPr>
      <w:rFonts w:ascii="Verdana" w:eastAsia="Times New Roman" w:hAnsi="Verdana" w:cs="Verdana"/>
      <w:color w:val="000000"/>
      <w:kern w:val="0"/>
      <w:sz w:val="24"/>
      <w:szCs w:val="24"/>
      <w14:ligatures w14:val="none"/>
    </w:rPr>
  </w:style>
  <w:style w:type="paragraph" w:styleId="ListParagraph">
    <w:name w:val="List Paragraph"/>
    <w:basedOn w:val="Normal"/>
    <w:uiPriority w:val="34"/>
    <w:qFormat/>
    <w:rsid w:val="0079106C"/>
    <w:pPr>
      <w:spacing w:after="0" w:line="240" w:lineRule="auto"/>
      <w:ind w:left="720"/>
      <w:contextualSpacing/>
    </w:pPr>
    <w:rPr>
      <w:rFonts w:ascii="Times New Roman" w:eastAsia="Times New Roman" w:hAnsi="Times New Roman" w:cs="Times New Roman"/>
      <w:kern w:val="0"/>
      <w:sz w:val="24"/>
      <w:szCs w:val="24"/>
      <w14:ligatures w14:val="none"/>
    </w:rPr>
  </w:style>
  <w:style w:type="paragraph" w:styleId="NoSpacing">
    <w:name w:val="No Spacing"/>
    <w:uiPriority w:val="1"/>
    <w:qFormat/>
    <w:rsid w:val="008B04DD"/>
    <w:pPr>
      <w:spacing w:after="0" w:line="240" w:lineRule="auto"/>
    </w:pPr>
  </w:style>
  <w:style w:type="character" w:styleId="Hyperlink">
    <w:name w:val="Hyperlink"/>
    <w:basedOn w:val="DefaultParagraphFont"/>
    <w:uiPriority w:val="99"/>
    <w:semiHidden/>
    <w:unhideWhenUsed/>
    <w:rsid w:val="000467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5266">
      <w:bodyDiv w:val="1"/>
      <w:marLeft w:val="0"/>
      <w:marRight w:val="0"/>
      <w:marTop w:val="0"/>
      <w:marBottom w:val="0"/>
      <w:divBdr>
        <w:top w:val="none" w:sz="0" w:space="0" w:color="auto"/>
        <w:left w:val="none" w:sz="0" w:space="0" w:color="auto"/>
        <w:bottom w:val="none" w:sz="0" w:space="0" w:color="auto"/>
        <w:right w:val="none" w:sz="0" w:space="0" w:color="auto"/>
      </w:divBdr>
    </w:div>
    <w:div w:id="727992144">
      <w:bodyDiv w:val="1"/>
      <w:marLeft w:val="0"/>
      <w:marRight w:val="0"/>
      <w:marTop w:val="0"/>
      <w:marBottom w:val="0"/>
      <w:divBdr>
        <w:top w:val="none" w:sz="0" w:space="0" w:color="auto"/>
        <w:left w:val="none" w:sz="0" w:space="0" w:color="auto"/>
        <w:bottom w:val="none" w:sz="0" w:space="0" w:color="auto"/>
        <w:right w:val="none" w:sz="0" w:space="0" w:color="auto"/>
      </w:divBdr>
    </w:div>
    <w:div w:id="822550449">
      <w:bodyDiv w:val="1"/>
      <w:marLeft w:val="0"/>
      <w:marRight w:val="0"/>
      <w:marTop w:val="0"/>
      <w:marBottom w:val="0"/>
      <w:divBdr>
        <w:top w:val="none" w:sz="0" w:space="0" w:color="auto"/>
        <w:left w:val="none" w:sz="0" w:space="0" w:color="auto"/>
        <w:bottom w:val="none" w:sz="0" w:space="0" w:color="auto"/>
        <w:right w:val="none" w:sz="0" w:space="0" w:color="auto"/>
      </w:divBdr>
    </w:div>
    <w:div w:id="1401055179">
      <w:bodyDiv w:val="1"/>
      <w:marLeft w:val="0"/>
      <w:marRight w:val="0"/>
      <w:marTop w:val="0"/>
      <w:marBottom w:val="0"/>
      <w:divBdr>
        <w:top w:val="none" w:sz="0" w:space="0" w:color="auto"/>
        <w:left w:val="none" w:sz="0" w:space="0" w:color="auto"/>
        <w:bottom w:val="none" w:sz="0" w:space="0" w:color="auto"/>
        <w:right w:val="none" w:sz="0" w:space="0" w:color="auto"/>
      </w:divBdr>
    </w:div>
    <w:div w:id="143651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10A00A-F848-47DB-B50B-452FE5024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7C106C-7580-41BA-9DFA-319306CF75DB}">
  <ds:schemaRefs>
    <ds:schemaRef ds:uri="http://schemas.microsoft.com/sharepoint/v3/contenttype/forms"/>
  </ds:schemaRefs>
</ds:datastoreItem>
</file>

<file path=customXml/itemProps3.xml><?xml version="1.0" encoding="utf-8"?>
<ds:datastoreItem xmlns:ds="http://schemas.openxmlformats.org/officeDocument/2006/customXml" ds:itemID="{CC1D7500-2BD6-4372-935F-85E48D214F91}">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McIntyre-Reiger</dc:creator>
  <cp:keywords/>
  <dc:description/>
  <cp:lastModifiedBy>Jen Staley</cp:lastModifiedBy>
  <cp:revision>17</cp:revision>
  <dcterms:created xsi:type="dcterms:W3CDTF">2024-03-12T04:04:00Z</dcterms:created>
  <dcterms:modified xsi:type="dcterms:W3CDTF">2025-08-22T02:05:00Z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MediaServiceImageTags">
    <vt:lpwstr/>
  </property>
</Properties>
</file>