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5667"/>
        <w:gridCol w:w="1889"/>
      </w:tblGrid>
      <w:tr w:rsidR="004F24D8" w:rsidRPr="00312FE9" w14:paraId="284D26A9" w14:textId="77777777" w:rsidTr="005978E9">
        <w:trPr>
          <w:trHeight w:val="890"/>
        </w:trPr>
        <w:tc>
          <w:tcPr>
            <w:tcW w:w="1889" w:type="dxa"/>
            <w:vAlign w:val="center"/>
          </w:tcPr>
          <w:p w14:paraId="4A0DE8A0" w14:textId="77777777" w:rsidR="004F24D8" w:rsidRPr="00312FE9" w:rsidRDefault="004F24D8" w:rsidP="005978E9">
            <w:pPr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312FE9">
              <w:rPr>
                <w:rFonts w:ascii="Apercu Light" w:eastAsia="Times New Roman" w:hAnsi="Apercu Light" w:cs="Times New Roman"/>
                <w:noProof/>
                <w:sz w:val="24"/>
                <w:szCs w:val="24"/>
              </w:rPr>
              <w:drawing>
                <wp:inline distT="0" distB="0" distL="0" distR="0" wp14:anchorId="38591389" wp14:editId="0869C1DC">
                  <wp:extent cx="733425" cy="733425"/>
                  <wp:effectExtent l="0" t="0" r="9525" b="9525"/>
                  <wp:docPr id="1048399898" name="Picture 1048399898" descr="A logo of a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399898" name="Picture 1048399898" descr="A logo of a compan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12A21047" w14:textId="77777777" w:rsidR="004F24D8" w:rsidRPr="00312FE9" w:rsidRDefault="004F24D8" w:rsidP="005978E9">
            <w:pPr>
              <w:jc w:val="center"/>
              <w:rPr>
                <w:rFonts w:ascii="Apercu Light" w:hAnsi="Apercu Light" w:cstheme="minorHAnsi"/>
                <w:b/>
                <w:sz w:val="24"/>
                <w:szCs w:val="24"/>
              </w:rPr>
            </w:pPr>
            <w:r w:rsidRPr="00312FE9">
              <w:rPr>
                <w:rFonts w:ascii="Apercu Light" w:hAnsi="Apercu Light" w:cstheme="minorHAnsi"/>
                <w:b/>
                <w:sz w:val="24"/>
                <w:szCs w:val="24"/>
              </w:rPr>
              <w:t xml:space="preserve">PARLIAMENTARY PROCEDURE </w:t>
            </w:r>
          </w:p>
          <w:p w14:paraId="6E573893" w14:textId="5C3EBBEF" w:rsidR="004F24D8" w:rsidRPr="00312FE9" w:rsidRDefault="004F24D8" w:rsidP="005978E9">
            <w:pPr>
              <w:jc w:val="center"/>
              <w:rPr>
                <w:rFonts w:ascii="Apercu Light" w:hAnsi="Apercu Light" w:cstheme="minorHAnsi"/>
                <w:b/>
                <w:sz w:val="24"/>
                <w:szCs w:val="24"/>
              </w:rPr>
            </w:pPr>
            <w:r w:rsidRPr="00312FE9">
              <w:rPr>
                <w:rFonts w:ascii="Apercu Light" w:hAnsi="Apercu Light" w:cstheme="minorHAnsi"/>
                <w:b/>
                <w:sz w:val="24"/>
                <w:szCs w:val="24"/>
              </w:rPr>
              <w:t>SAMPLE ROLE PLAY</w:t>
            </w:r>
          </w:p>
          <w:p w14:paraId="232255DE" w14:textId="77777777" w:rsidR="004F24D8" w:rsidRPr="00312FE9" w:rsidRDefault="004F24D8" w:rsidP="005978E9">
            <w:pPr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</w:p>
        </w:tc>
        <w:tc>
          <w:tcPr>
            <w:tcW w:w="1889" w:type="dxa"/>
          </w:tcPr>
          <w:p w14:paraId="7744DFDD" w14:textId="77777777" w:rsidR="004F24D8" w:rsidRPr="00312FE9" w:rsidRDefault="004F24D8" w:rsidP="005978E9">
            <w:pPr>
              <w:rPr>
                <w:rFonts w:ascii="Apercu Light" w:hAnsi="Apercu Light" w:cstheme="minorHAnsi"/>
                <w:sz w:val="24"/>
                <w:szCs w:val="24"/>
              </w:rPr>
            </w:pPr>
          </w:p>
        </w:tc>
      </w:tr>
    </w:tbl>
    <w:p w14:paraId="32D0E129" w14:textId="77777777" w:rsidR="004F24D8" w:rsidRPr="00312FE9" w:rsidRDefault="004F24D8" w:rsidP="004F24D8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3B712908" w14:textId="77777777" w:rsidR="004F24D8" w:rsidRPr="00312FE9" w:rsidRDefault="004F24D8" w:rsidP="004F24D8">
      <w:pPr>
        <w:jc w:val="center"/>
        <w:rPr>
          <w:rFonts w:ascii="Apercu Light" w:hAnsi="Apercu Light"/>
          <w:i/>
          <w:iCs/>
          <w:noProof/>
          <w:sz w:val="20"/>
          <w:szCs w:val="20"/>
        </w:rPr>
      </w:pPr>
      <w:r w:rsidRPr="00312FE9">
        <w:rPr>
          <w:rFonts w:ascii="Apercu Light" w:hAnsi="Apercu Light"/>
          <w:b/>
          <w:bCs/>
          <w:i/>
          <w:iCs/>
          <w:noProof/>
          <w:sz w:val="20"/>
          <w:szCs w:val="20"/>
        </w:rPr>
        <w:t>Disclaimer:</w:t>
      </w:r>
      <w:r w:rsidRPr="00312FE9">
        <w:rPr>
          <w:rFonts w:ascii="Apercu Light" w:hAnsi="Apercu Light"/>
          <w:i/>
          <w:iCs/>
          <w:noProof/>
          <w:sz w:val="20"/>
          <w:szCs w:val="20"/>
        </w:rPr>
        <w:t xml:space="preserve"> This is a sample role play of what a competitor will find in this competitive event. To view the official guidelines, visit the Competitive Events page of the national website at </w:t>
      </w:r>
      <w:hyperlink r:id="rId11" w:history="1">
        <w:r w:rsidRPr="00312FE9">
          <w:rPr>
            <w:rStyle w:val="Hyperlink"/>
            <w:rFonts w:ascii="Apercu Light" w:hAnsi="Apercu Light"/>
            <w:i/>
            <w:iCs/>
            <w:noProof/>
            <w:sz w:val="20"/>
            <w:szCs w:val="20"/>
          </w:rPr>
          <w:t>www.fbla.org</w:t>
        </w:r>
      </w:hyperlink>
      <w:r w:rsidRPr="00312FE9">
        <w:rPr>
          <w:rFonts w:ascii="Apercu Light" w:hAnsi="Apercu Light"/>
          <w:i/>
          <w:iCs/>
          <w:noProof/>
          <w:sz w:val="20"/>
          <w:szCs w:val="20"/>
        </w:rPr>
        <w:t>.</w:t>
      </w:r>
    </w:p>
    <w:p w14:paraId="7F3FFD35" w14:textId="77777777" w:rsidR="004F24D8" w:rsidRPr="004F24D8" w:rsidRDefault="004F24D8" w:rsidP="004F24D8">
      <w:pPr>
        <w:spacing w:after="0" w:line="240" w:lineRule="auto"/>
        <w:rPr>
          <w:rFonts w:ascii="Apercu Light" w:hAnsi="Apercu Light" w:cstheme="minorHAnsi"/>
          <w:b/>
          <w:bCs/>
        </w:rPr>
      </w:pPr>
    </w:p>
    <w:p w14:paraId="54E1CA45" w14:textId="77777777" w:rsidR="004F24D8" w:rsidRPr="004F24D8" w:rsidRDefault="004F24D8" w:rsidP="004F24D8">
      <w:pPr>
        <w:spacing w:after="0" w:line="240" w:lineRule="auto"/>
        <w:ind w:left="720" w:hanging="720"/>
        <w:rPr>
          <w:rFonts w:ascii="Apercu Light" w:hAnsi="Apercu Light" w:cstheme="minorHAnsi"/>
          <w:b/>
          <w:bCs/>
        </w:rPr>
      </w:pPr>
      <w:r w:rsidRPr="004F24D8">
        <w:rPr>
          <w:rFonts w:ascii="Apercu Light" w:hAnsi="Apercu Light" w:cstheme="minorHAnsi"/>
          <w:b/>
          <w:bCs/>
        </w:rPr>
        <w:t>PARTICIPANT INSTRUCTIONS</w:t>
      </w:r>
    </w:p>
    <w:p w14:paraId="7455FB39" w14:textId="77777777" w:rsidR="004F24D8" w:rsidRPr="004F24D8" w:rsidRDefault="004F24D8" w:rsidP="004F24D8">
      <w:pPr>
        <w:numPr>
          <w:ilvl w:val="0"/>
          <w:numId w:val="14"/>
        </w:numPr>
        <w:spacing w:after="0" w:line="240" w:lineRule="auto"/>
        <w:rPr>
          <w:rFonts w:ascii="Apercu Light" w:hAnsi="Apercu Light"/>
          <w:noProof/>
        </w:rPr>
      </w:pPr>
      <w:r w:rsidRPr="004F24D8">
        <w:rPr>
          <w:rFonts w:ascii="Apercu Light" w:hAnsi="Apercu Light"/>
          <w:noProof/>
        </w:rPr>
        <w:t xml:space="preserve">You have </w:t>
      </w:r>
      <w:r w:rsidRPr="004F24D8">
        <w:rPr>
          <w:rFonts w:ascii="Apercu Light" w:hAnsi="Apercu Light"/>
          <w:b/>
          <w:noProof/>
        </w:rPr>
        <w:t>20 minutes</w:t>
      </w:r>
      <w:r w:rsidRPr="004F24D8">
        <w:rPr>
          <w:rFonts w:ascii="Apercu Light" w:hAnsi="Apercu Light"/>
          <w:noProof/>
        </w:rPr>
        <w:t xml:space="preserve"> to review the role play scenario and prepare your presentation.</w:t>
      </w:r>
    </w:p>
    <w:p w14:paraId="2193A621" w14:textId="77777777" w:rsidR="004F24D8" w:rsidRPr="004F24D8" w:rsidRDefault="004F24D8" w:rsidP="004F24D8">
      <w:pPr>
        <w:numPr>
          <w:ilvl w:val="0"/>
          <w:numId w:val="14"/>
        </w:numPr>
        <w:spacing w:after="0" w:line="240" w:lineRule="auto"/>
        <w:rPr>
          <w:rFonts w:ascii="Apercu Light" w:hAnsi="Apercu Light"/>
          <w:noProof/>
        </w:rPr>
      </w:pPr>
      <w:r w:rsidRPr="004F24D8">
        <w:rPr>
          <w:rFonts w:ascii="Apercu Light" w:hAnsi="Apercu Light"/>
          <w:noProof/>
        </w:rPr>
        <w:t xml:space="preserve">Presentation time is </w:t>
      </w:r>
      <w:r w:rsidRPr="004F24D8">
        <w:rPr>
          <w:rFonts w:ascii="Apercu Light" w:hAnsi="Apercu Light"/>
          <w:b/>
          <w:noProof/>
        </w:rPr>
        <w:t>seven minutes</w:t>
      </w:r>
      <w:r w:rsidRPr="004F24D8">
        <w:rPr>
          <w:rFonts w:ascii="Apercu Light" w:hAnsi="Apercu Light"/>
          <w:noProof/>
        </w:rPr>
        <w:t>. Competitors will be given a one-minute warning indicated by the timekeeper standing and holding up a card. At time, the timekeeper will stand and hold up a card indicating time is up. Competitors must stop when time is up.</w:t>
      </w:r>
    </w:p>
    <w:p w14:paraId="119BA273" w14:textId="77777777" w:rsidR="00780821" w:rsidRPr="00E234D1" w:rsidRDefault="00780821" w:rsidP="00A35106">
      <w:pPr>
        <w:spacing w:after="0" w:line="240" w:lineRule="auto"/>
        <w:rPr>
          <w:rFonts w:ascii="Apercu Light" w:hAnsi="Apercu Light" w:cstheme="minorHAnsi"/>
          <w:b/>
          <w:bCs/>
        </w:rPr>
      </w:pPr>
    </w:p>
    <w:p w14:paraId="0C1C782C" w14:textId="62A08502" w:rsidR="00F53D65" w:rsidRPr="00E234D1" w:rsidRDefault="00F53D65" w:rsidP="00A35106">
      <w:pPr>
        <w:spacing w:after="0" w:line="240" w:lineRule="auto"/>
        <w:rPr>
          <w:rFonts w:ascii="Apercu Light" w:hAnsi="Apercu Light" w:cstheme="minorHAnsi"/>
          <w:b/>
          <w:bCs/>
        </w:rPr>
      </w:pPr>
      <w:r w:rsidRPr="00E234D1">
        <w:rPr>
          <w:rFonts w:ascii="Apercu Light" w:hAnsi="Apercu Light" w:cstheme="minorHAnsi"/>
          <w:b/>
          <w:bCs/>
        </w:rPr>
        <w:t>SCENARIO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F53D65" w:rsidRPr="00E234D1" w14:paraId="671BEAB6" w14:textId="77777777" w:rsidTr="006E613F">
        <w:tc>
          <w:tcPr>
            <w:tcW w:w="10790" w:type="dxa"/>
          </w:tcPr>
          <w:p w14:paraId="409DE76A" w14:textId="03E927DB" w:rsidR="0079106C" w:rsidRPr="00E234D1" w:rsidRDefault="0079106C" w:rsidP="0079106C">
            <w:pPr>
              <w:rPr>
                <w:rFonts w:ascii="Apercu Light" w:hAnsi="Apercu Light" w:cstheme="minorHAnsi"/>
              </w:rPr>
            </w:pPr>
            <w:r w:rsidRPr="00E234D1">
              <w:rPr>
                <w:rFonts w:ascii="Apercu Light" w:hAnsi="Apercu Light" w:cstheme="minorHAnsi"/>
              </w:rPr>
              <w:t>This is a regular meeting of your FBLA chapter.</w:t>
            </w:r>
          </w:p>
          <w:p w14:paraId="04C3AB19" w14:textId="77777777" w:rsidR="0079106C" w:rsidRPr="00E234D1" w:rsidRDefault="0079106C" w:rsidP="0079106C">
            <w:pPr>
              <w:rPr>
                <w:rFonts w:ascii="Apercu Light" w:hAnsi="Apercu Light" w:cstheme="minorHAnsi"/>
              </w:rPr>
            </w:pPr>
          </w:p>
          <w:p w14:paraId="61878C89" w14:textId="6265A8F0" w:rsidR="0079106C" w:rsidRPr="00E234D1" w:rsidRDefault="0079106C" w:rsidP="0079106C">
            <w:pPr>
              <w:rPr>
                <w:rFonts w:ascii="Apercu Light" w:hAnsi="Apercu Light" w:cstheme="minorHAnsi"/>
              </w:rPr>
            </w:pPr>
            <w:r w:rsidRPr="00E234D1">
              <w:rPr>
                <w:rFonts w:ascii="Apercu Light" w:hAnsi="Apercu Light" w:cstheme="minorHAnsi"/>
              </w:rPr>
              <w:t xml:space="preserve">Below is a list of parliamentary procedure motions, concepts, or principles that you are to incorporate into your performance.  Use situations typical of a </w:t>
            </w:r>
            <w:r w:rsidRPr="00E234D1">
              <w:rPr>
                <w:rFonts w:ascii="Apercu Light" w:hAnsi="Apercu Light" w:cstheme="minorHAnsi"/>
                <w:b/>
                <w:u w:val="single"/>
              </w:rPr>
              <w:t>regular</w:t>
            </w:r>
            <w:r w:rsidRPr="00E234D1">
              <w:rPr>
                <w:rFonts w:ascii="Apercu Light" w:hAnsi="Apercu Light" w:cstheme="minorHAnsi"/>
              </w:rPr>
              <w:t xml:space="preserve"> chapter meeting to illustrate </w:t>
            </w:r>
            <w:r w:rsidR="00F71B77" w:rsidRPr="00E234D1">
              <w:rPr>
                <w:rFonts w:ascii="Apercu Light" w:hAnsi="Apercu Light" w:cstheme="minorHAnsi"/>
              </w:rPr>
              <w:t>all</w:t>
            </w:r>
            <w:r w:rsidRPr="00E234D1">
              <w:rPr>
                <w:rFonts w:ascii="Apercu Light" w:hAnsi="Apercu Light" w:cstheme="minorHAnsi"/>
              </w:rPr>
              <w:t xml:space="preserve"> the items below.</w:t>
            </w:r>
          </w:p>
          <w:p w14:paraId="2827554A" w14:textId="77777777" w:rsidR="0079106C" w:rsidRPr="00E234D1" w:rsidRDefault="0079106C" w:rsidP="0079106C">
            <w:pPr>
              <w:rPr>
                <w:rFonts w:ascii="Apercu Light" w:hAnsi="Apercu Light" w:cstheme="minorHAnsi"/>
              </w:rPr>
            </w:pPr>
          </w:p>
          <w:p w14:paraId="07FFB27B" w14:textId="77777777" w:rsidR="0079106C" w:rsidRPr="00E234D1" w:rsidRDefault="0079106C" w:rsidP="0079106C">
            <w:pPr>
              <w:rPr>
                <w:rFonts w:ascii="Apercu Light" w:hAnsi="Apercu Light" w:cstheme="minorHAnsi"/>
              </w:rPr>
            </w:pPr>
            <w:r w:rsidRPr="00E234D1">
              <w:rPr>
                <w:rFonts w:ascii="Apercu Light" w:hAnsi="Apercu Light" w:cstheme="minorHAnsi"/>
              </w:rPr>
              <w:t xml:space="preserve">The items are listed randomly.  You may present them in any sequence you wish </w:t>
            </w:r>
            <w:proofErr w:type="gramStart"/>
            <w:r w:rsidRPr="00E234D1">
              <w:rPr>
                <w:rFonts w:ascii="Apercu Light" w:hAnsi="Apercu Light" w:cstheme="minorHAnsi"/>
              </w:rPr>
              <w:t>as long as</w:t>
            </w:r>
            <w:proofErr w:type="gramEnd"/>
            <w:r w:rsidRPr="00E234D1">
              <w:rPr>
                <w:rFonts w:ascii="Apercu Light" w:hAnsi="Apercu Light" w:cstheme="minorHAnsi"/>
              </w:rPr>
              <w:t xml:space="preserve"> their use conforms to correct procedures.</w:t>
            </w:r>
          </w:p>
          <w:p w14:paraId="776ECDCE" w14:textId="77777777" w:rsidR="0079106C" w:rsidRPr="00E234D1" w:rsidRDefault="0079106C" w:rsidP="0079106C">
            <w:pPr>
              <w:rPr>
                <w:rFonts w:ascii="Apercu Light" w:hAnsi="Apercu Light" w:cstheme="minorHAnsi"/>
              </w:rPr>
            </w:pPr>
          </w:p>
          <w:p w14:paraId="70DA4FB8" w14:textId="77777777" w:rsidR="0079106C" w:rsidRPr="00E234D1" w:rsidRDefault="0079106C" w:rsidP="0079106C">
            <w:pPr>
              <w:rPr>
                <w:rFonts w:ascii="Apercu Light" w:hAnsi="Apercu Light" w:cstheme="minorHAnsi"/>
              </w:rPr>
            </w:pPr>
            <w:r w:rsidRPr="00E234D1">
              <w:rPr>
                <w:rFonts w:ascii="Apercu Light" w:hAnsi="Apercu Light" w:cstheme="minorHAnsi"/>
                <w:b/>
              </w:rPr>
              <w:t>Part of the evaluation by the judges will be the quality of discussion.</w:t>
            </w:r>
            <w:r w:rsidRPr="00E234D1">
              <w:rPr>
                <w:rFonts w:ascii="Apercu Light" w:hAnsi="Apercu Light" w:cstheme="minorHAnsi"/>
              </w:rPr>
              <w:t xml:space="preserve">  Motions should be clearly stated and complete.  Debate should be logical, natural, concise, germane, and enthusiastic.</w:t>
            </w:r>
          </w:p>
          <w:p w14:paraId="023137AA" w14:textId="77777777" w:rsidR="0079106C" w:rsidRPr="00E234D1" w:rsidRDefault="0079106C" w:rsidP="0079106C">
            <w:pPr>
              <w:rPr>
                <w:rFonts w:ascii="Apercu Light" w:hAnsi="Apercu Light" w:cstheme="minorHAnsi"/>
              </w:rPr>
            </w:pPr>
          </w:p>
          <w:p w14:paraId="1A501DFD" w14:textId="7E9342F6" w:rsidR="008B04DD" w:rsidRPr="00E234D1" w:rsidRDefault="008B04DD" w:rsidP="008B04DD">
            <w:pPr>
              <w:pStyle w:val="NoSpacing"/>
              <w:numPr>
                <w:ilvl w:val="0"/>
                <w:numId w:val="11"/>
              </w:numPr>
              <w:rPr>
                <w:rFonts w:ascii="Apercu Light" w:hAnsi="Apercu Light"/>
                <w:kern w:val="2"/>
                <w14:ligatures w14:val="standardContextual"/>
              </w:rPr>
            </w:pPr>
            <w:r w:rsidRPr="00E234D1">
              <w:rPr>
                <w:rFonts w:ascii="Apercu Light" w:hAnsi="Apercu Light"/>
              </w:rPr>
              <w:t>The chair has skipped over an item on the agenda. Demonstrate an efficient and</w:t>
            </w:r>
            <w:r w:rsidR="00040BB7" w:rsidRPr="00E234D1">
              <w:rPr>
                <w:rFonts w:ascii="Apercu Light" w:hAnsi="Apercu Light"/>
              </w:rPr>
              <w:t xml:space="preserve"> </w:t>
            </w:r>
            <w:r w:rsidRPr="00E234D1">
              <w:rPr>
                <w:rFonts w:ascii="Apercu Light" w:hAnsi="Apercu Light"/>
              </w:rPr>
              <w:t>direct way to alert the chair so that he/she may be given the opportunity to correct</w:t>
            </w:r>
            <w:r w:rsidR="00040BB7" w:rsidRPr="00E234D1">
              <w:rPr>
                <w:rFonts w:ascii="Apercu Light" w:hAnsi="Apercu Light"/>
              </w:rPr>
              <w:t xml:space="preserve"> </w:t>
            </w:r>
            <w:r w:rsidRPr="00E234D1">
              <w:rPr>
                <w:rFonts w:ascii="Apercu Light" w:hAnsi="Apercu Light"/>
              </w:rPr>
              <w:t>the action.  </w:t>
            </w:r>
          </w:p>
          <w:p w14:paraId="5965EC77" w14:textId="2D6B0938" w:rsidR="008B04DD" w:rsidRPr="00E234D1" w:rsidRDefault="008B04DD" w:rsidP="008B04DD">
            <w:pPr>
              <w:pStyle w:val="NoSpacing"/>
              <w:numPr>
                <w:ilvl w:val="0"/>
                <w:numId w:val="11"/>
              </w:numPr>
              <w:rPr>
                <w:rFonts w:ascii="Apercu Light" w:hAnsi="Apercu Light"/>
              </w:rPr>
            </w:pPr>
            <w:r w:rsidRPr="00E234D1">
              <w:rPr>
                <w:rFonts w:ascii="Apercu Light" w:hAnsi="Apercu Light"/>
              </w:rPr>
              <w:t>A member moves a main motion that many of the members feel is offensive and</w:t>
            </w:r>
            <w:r w:rsidR="00C24BC7" w:rsidRPr="00E234D1">
              <w:rPr>
                <w:rFonts w:ascii="Apercu Light" w:hAnsi="Apercu Light"/>
              </w:rPr>
              <w:t xml:space="preserve"> </w:t>
            </w:r>
            <w:r w:rsidRPr="00E234D1">
              <w:rPr>
                <w:rFonts w:ascii="Apercu Light" w:hAnsi="Apercu Light"/>
              </w:rPr>
              <w:t>may be detrimental to the reputation of the chapter and FBLA if the motion is</w:t>
            </w:r>
            <w:r w:rsidR="00C24BC7" w:rsidRPr="00E234D1">
              <w:rPr>
                <w:rFonts w:ascii="Apercu Light" w:hAnsi="Apercu Light"/>
              </w:rPr>
              <w:t xml:space="preserve"> </w:t>
            </w:r>
            <w:r w:rsidRPr="00E234D1">
              <w:rPr>
                <w:rFonts w:ascii="Apercu Light" w:hAnsi="Apercu Light"/>
              </w:rPr>
              <w:t>discussed. Demonstrate what can be done to quickly prevent discussion on the</w:t>
            </w:r>
            <w:r w:rsidR="00040BB7" w:rsidRPr="00E234D1">
              <w:rPr>
                <w:rFonts w:ascii="Apercu Light" w:hAnsi="Apercu Light"/>
              </w:rPr>
              <w:t xml:space="preserve"> </w:t>
            </w:r>
            <w:r w:rsidRPr="00E234D1">
              <w:rPr>
                <w:rFonts w:ascii="Apercu Light" w:hAnsi="Apercu Light"/>
              </w:rPr>
              <w:t>motion. </w:t>
            </w:r>
          </w:p>
          <w:p w14:paraId="26781074" w14:textId="35DD7317" w:rsidR="00A35106" w:rsidRPr="00E234D1" w:rsidRDefault="008B04DD" w:rsidP="00E234D1">
            <w:pPr>
              <w:pStyle w:val="NoSpacing"/>
              <w:numPr>
                <w:ilvl w:val="0"/>
                <w:numId w:val="11"/>
              </w:numPr>
              <w:rPr>
                <w:rFonts w:cstheme="minorHAnsi"/>
              </w:rPr>
            </w:pPr>
            <w:r w:rsidRPr="00E234D1">
              <w:rPr>
                <w:rFonts w:ascii="Apercu Light" w:hAnsi="Apercu Light"/>
              </w:rPr>
              <w:t>The chapter’s bylaws contain a rule that limits the debate on any motion to a total of five</w:t>
            </w:r>
            <w:r w:rsidR="00C24BC7" w:rsidRPr="00E234D1">
              <w:rPr>
                <w:rFonts w:ascii="Apercu Light" w:hAnsi="Apercu Light"/>
              </w:rPr>
              <w:t xml:space="preserve"> </w:t>
            </w:r>
            <w:r w:rsidRPr="00E234D1">
              <w:rPr>
                <w:rFonts w:ascii="Apercu Light" w:hAnsi="Apercu Light"/>
              </w:rPr>
              <w:t>minutes. Some members are very passionate about a particular motion and would like</w:t>
            </w:r>
            <w:r w:rsidR="00C24BC7" w:rsidRPr="00E234D1">
              <w:rPr>
                <w:rFonts w:ascii="Apercu Light" w:hAnsi="Apercu Light"/>
              </w:rPr>
              <w:t xml:space="preserve"> </w:t>
            </w:r>
            <w:r w:rsidRPr="00E234D1">
              <w:rPr>
                <w:rFonts w:ascii="Apercu Light" w:hAnsi="Apercu Light"/>
              </w:rPr>
              <w:t>that rule set aside. Demonstrate if and how this may be accomplished.  </w:t>
            </w:r>
          </w:p>
        </w:tc>
      </w:tr>
    </w:tbl>
    <w:p w14:paraId="440433E5" w14:textId="77777777" w:rsidR="00721DAE" w:rsidRPr="00E234D1" w:rsidRDefault="00721DAE" w:rsidP="00A35106">
      <w:pPr>
        <w:spacing w:after="0" w:line="240" w:lineRule="auto"/>
        <w:rPr>
          <w:rFonts w:ascii="Apercu Light" w:hAnsi="Apercu Light" w:cstheme="minorHAnsi"/>
        </w:rPr>
      </w:pPr>
    </w:p>
    <w:p w14:paraId="5832E12A" w14:textId="7E12AC59" w:rsidR="00721DAE" w:rsidRPr="00E234D1" w:rsidRDefault="00112B4A" w:rsidP="00A35106">
      <w:pPr>
        <w:spacing w:after="0" w:line="240" w:lineRule="auto"/>
        <w:rPr>
          <w:rFonts w:ascii="Apercu Light" w:hAnsi="Apercu Light" w:cstheme="minorHAnsi"/>
          <w:b/>
          <w:bCs/>
          <w:u w:val="single"/>
        </w:rPr>
      </w:pPr>
      <w:r w:rsidRPr="00E234D1">
        <w:rPr>
          <w:rFonts w:ascii="Apercu Light" w:hAnsi="Apercu Light" w:cstheme="minorHAnsi"/>
          <w:b/>
          <w:bCs/>
        </w:rPr>
        <w:t xml:space="preserve">OBJECTIVES OF THE ROLE PLAY </w:t>
      </w:r>
    </w:p>
    <w:p w14:paraId="32F4E2EC" w14:textId="0E80F76D" w:rsidR="00721DAE" w:rsidRPr="00E234D1" w:rsidRDefault="00721DAE" w:rsidP="00A35106">
      <w:pPr>
        <w:spacing w:after="0" w:line="240" w:lineRule="auto"/>
        <w:rPr>
          <w:rFonts w:ascii="Apercu Light" w:hAnsi="Apercu Light" w:cstheme="minorHAnsi"/>
        </w:rPr>
      </w:pPr>
      <w:r w:rsidRPr="00E234D1">
        <w:rPr>
          <w:rFonts w:ascii="Apercu Light" w:hAnsi="Apercu Light" w:cstheme="minorHAnsi"/>
        </w:rPr>
        <w:t>The competitor</w:t>
      </w:r>
      <w:r w:rsidR="007A4B16" w:rsidRPr="00E234D1">
        <w:rPr>
          <w:rFonts w:ascii="Apercu Light" w:hAnsi="Apercu Light" w:cstheme="minorHAnsi"/>
        </w:rPr>
        <w:t>s</w:t>
      </w:r>
      <w:r w:rsidRPr="00E234D1">
        <w:rPr>
          <w:rFonts w:ascii="Apercu Light" w:hAnsi="Apercu Light" w:cstheme="minorHAnsi"/>
        </w:rPr>
        <w:t xml:space="preserve"> must address the following during the role play:</w:t>
      </w:r>
    </w:p>
    <w:p w14:paraId="37C67513" w14:textId="1445E622" w:rsidR="007A4B16" w:rsidRPr="00E234D1" w:rsidRDefault="007A4B16" w:rsidP="007A4B16">
      <w:pPr>
        <w:pStyle w:val="Default"/>
        <w:numPr>
          <w:ilvl w:val="0"/>
          <w:numId w:val="8"/>
        </w:numPr>
        <w:rPr>
          <w:rFonts w:ascii="Apercu Light" w:hAnsi="Apercu Light" w:cstheme="minorHAnsi"/>
          <w:sz w:val="22"/>
          <w:szCs w:val="22"/>
        </w:rPr>
      </w:pPr>
      <w:r w:rsidRPr="00E234D1">
        <w:rPr>
          <w:rFonts w:ascii="Apercu Light" w:hAnsi="Apercu Light" w:cstheme="minorHAnsi"/>
          <w:sz w:val="22"/>
          <w:szCs w:val="22"/>
        </w:rPr>
        <w:t>Exhibit good communication skills.</w:t>
      </w:r>
    </w:p>
    <w:p w14:paraId="538630F8" w14:textId="3AB5440F" w:rsidR="007A4B16" w:rsidRPr="00E234D1" w:rsidRDefault="007A4B16" w:rsidP="007A4B16">
      <w:pPr>
        <w:pStyle w:val="Default"/>
        <w:numPr>
          <w:ilvl w:val="0"/>
          <w:numId w:val="8"/>
        </w:numPr>
        <w:rPr>
          <w:rFonts w:ascii="Apercu Light" w:hAnsi="Apercu Light" w:cstheme="minorHAnsi"/>
          <w:sz w:val="22"/>
          <w:szCs w:val="22"/>
        </w:rPr>
      </w:pPr>
      <w:r w:rsidRPr="00E234D1">
        <w:rPr>
          <w:rFonts w:ascii="Apercu Light" w:hAnsi="Apercu Light" w:cstheme="minorHAnsi"/>
          <w:sz w:val="22"/>
          <w:szCs w:val="22"/>
        </w:rPr>
        <w:t xml:space="preserve">Cover all the motions including main, subsidiary, privileged, incidental, and bring again. </w:t>
      </w:r>
    </w:p>
    <w:p w14:paraId="5E1184DD" w14:textId="5700BD2D" w:rsidR="007A4B16" w:rsidRPr="00E234D1" w:rsidRDefault="007A4B16" w:rsidP="007A4B16">
      <w:pPr>
        <w:pStyle w:val="Default"/>
        <w:numPr>
          <w:ilvl w:val="0"/>
          <w:numId w:val="8"/>
        </w:numPr>
        <w:rPr>
          <w:rFonts w:ascii="Apercu Light" w:hAnsi="Apercu Light" w:cstheme="minorHAnsi"/>
          <w:sz w:val="22"/>
          <w:szCs w:val="22"/>
        </w:rPr>
      </w:pPr>
      <w:r w:rsidRPr="00E234D1">
        <w:rPr>
          <w:rFonts w:ascii="Apercu Light" w:hAnsi="Apercu Light" w:cstheme="minorHAnsi"/>
          <w:sz w:val="22"/>
          <w:szCs w:val="22"/>
        </w:rPr>
        <w:t xml:space="preserve">Effectively present the scenario. </w:t>
      </w:r>
    </w:p>
    <w:p w14:paraId="642C963E" w14:textId="0E539C57" w:rsidR="00F71B77" w:rsidRPr="00AA4D41" w:rsidRDefault="007A4B16" w:rsidP="00AA4D41">
      <w:pPr>
        <w:pStyle w:val="Default"/>
        <w:numPr>
          <w:ilvl w:val="0"/>
          <w:numId w:val="8"/>
        </w:numPr>
        <w:rPr>
          <w:rFonts w:ascii="Apercu Light" w:hAnsi="Apercu Light" w:cstheme="minorHAnsi"/>
          <w:sz w:val="22"/>
          <w:szCs w:val="22"/>
        </w:rPr>
      </w:pPr>
      <w:r w:rsidRPr="00E234D1">
        <w:rPr>
          <w:rFonts w:ascii="Apercu Light" w:hAnsi="Apercu Light" w:cstheme="minorHAnsi"/>
          <w:sz w:val="22"/>
          <w:szCs w:val="22"/>
        </w:rPr>
        <w:t xml:space="preserve">Demonstrate critical thinking and problem solving. </w:t>
      </w:r>
    </w:p>
    <w:sectPr w:rsidR="00F71B77" w:rsidRPr="00AA4D41" w:rsidSect="00A14F3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CE887" w14:textId="77777777" w:rsidR="008F5B15" w:rsidRDefault="008F5B15" w:rsidP="0027476C">
      <w:pPr>
        <w:spacing w:after="0" w:line="240" w:lineRule="auto"/>
      </w:pPr>
      <w:r>
        <w:separator/>
      </w:r>
    </w:p>
  </w:endnote>
  <w:endnote w:type="continuationSeparator" w:id="0">
    <w:p w14:paraId="2A3F91F2" w14:textId="77777777" w:rsidR="008F5B15" w:rsidRDefault="008F5B15" w:rsidP="00274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36E1E" w14:textId="77777777" w:rsidR="00AA4D41" w:rsidRDefault="00AA4D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5003B" w14:textId="77777777" w:rsidR="00AA4D41" w:rsidRDefault="00AA4D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A62B9" w14:textId="77777777" w:rsidR="00AA4D41" w:rsidRDefault="00AA4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134D0" w14:textId="77777777" w:rsidR="008F5B15" w:rsidRDefault="008F5B15" w:rsidP="0027476C">
      <w:pPr>
        <w:spacing w:after="0" w:line="240" w:lineRule="auto"/>
      </w:pPr>
      <w:r>
        <w:separator/>
      </w:r>
    </w:p>
  </w:footnote>
  <w:footnote w:type="continuationSeparator" w:id="0">
    <w:p w14:paraId="0A585E2A" w14:textId="77777777" w:rsidR="008F5B15" w:rsidRDefault="008F5B15" w:rsidP="00274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171A6" w14:textId="7C9E5417" w:rsidR="00AA4D41" w:rsidRDefault="004F24D8">
    <w:pPr>
      <w:pStyle w:val="Header"/>
    </w:pPr>
    <w:r>
      <w:rPr>
        <w:noProof/>
      </w:rPr>
      <w:pict w14:anchorId="610CEF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343704" o:spid="_x0000_s2050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57"/>
      <w:gridCol w:w="4263"/>
    </w:tblGrid>
    <w:tr w:rsidR="00B6422C" w:rsidRPr="005D7AC6" w14:paraId="67FC130C" w14:textId="77777777" w:rsidTr="000249F9">
      <w:tc>
        <w:tcPr>
          <w:tcW w:w="5457" w:type="dxa"/>
        </w:tcPr>
        <w:p w14:paraId="549D63CB" w14:textId="13E8E1B2" w:rsidR="00B6422C" w:rsidRPr="005D7AC6" w:rsidRDefault="004547EF" w:rsidP="0027476C">
          <w:pPr>
            <w:pStyle w:val="Header"/>
            <w:rPr>
              <w:rFonts w:ascii="Apercu Light" w:hAnsi="Apercu Light"/>
              <w:sz w:val="24"/>
              <w:szCs w:val="24"/>
            </w:rPr>
          </w:pPr>
          <w:r>
            <w:rPr>
              <w:rFonts w:ascii="Apercu Light" w:hAnsi="Apercu Light"/>
              <w:sz w:val="24"/>
              <w:szCs w:val="24"/>
            </w:rPr>
            <w:t>Parliamentary Procedure</w:t>
          </w:r>
          <w:r w:rsidR="00AA4D41">
            <w:rPr>
              <w:rFonts w:ascii="Apercu Light" w:hAnsi="Apercu Light"/>
              <w:sz w:val="24"/>
              <w:szCs w:val="24"/>
            </w:rPr>
            <w:t xml:space="preserve"> Sample Role Play</w:t>
          </w:r>
        </w:p>
      </w:tc>
      <w:tc>
        <w:tcPr>
          <w:tcW w:w="4263" w:type="dxa"/>
        </w:tcPr>
        <w:p w14:paraId="350A5217" w14:textId="7E197B12" w:rsidR="00B6422C" w:rsidRPr="005D7AC6" w:rsidRDefault="00B6422C" w:rsidP="0027476C">
          <w:pPr>
            <w:pStyle w:val="Header"/>
            <w:jc w:val="right"/>
            <w:rPr>
              <w:rFonts w:ascii="Apercu Light" w:hAnsi="Apercu Light"/>
              <w:sz w:val="24"/>
              <w:szCs w:val="24"/>
            </w:rPr>
          </w:pPr>
        </w:p>
      </w:tc>
    </w:tr>
  </w:tbl>
  <w:p w14:paraId="739FBC7D" w14:textId="483C2AA1" w:rsidR="0027476C" w:rsidRDefault="004F24D8">
    <w:pPr>
      <w:pStyle w:val="Header"/>
    </w:pPr>
    <w:r>
      <w:rPr>
        <w:noProof/>
      </w:rPr>
      <w:pict w14:anchorId="473C38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343705" o:spid="_x0000_s2051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DDA3C" w14:textId="5A1A2DDE" w:rsidR="00AA4D41" w:rsidRDefault="004F24D8">
    <w:pPr>
      <w:pStyle w:val="Header"/>
    </w:pPr>
    <w:r>
      <w:rPr>
        <w:noProof/>
      </w:rPr>
      <w:pict w14:anchorId="395E95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343703" o:spid="_x0000_s2049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01E9"/>
    <w:multiLevelType w:val="multilevel"/>
    <w:tmpl w:val="0846D64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C26F02"/>
    <w:multiLevelType w:val="hybridMultilevel"/>
    <w:tmpl w:val="870C4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C3387"/>
    <w:multiLevelType w:val="multilevel"/>
    <w:tmpl w:val="063A1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C70E34"/>
    <w:multiLevelType w:val="hybridMultilevel"/>
    <w:tmpl w:val="788E6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D7679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C714BE"/>
    <w:multiLevelType w:val="hybridMultilevel"/>
    <w:tmpl w:val="1FB24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9660FE"/>
    <w:multiLevelType w:val="hybridMultilevel"/>
    <w:tmpl w:val="B052D6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5C77D1"/>
    <w:multiLevelType w:val="multilevel"/>
    <w:tmpl w:val="AC4420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B777B24"/>
    <w:multiLevelType w:val="hybridMultilevel"/>
    <w:tmpl w:val="24C03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A948D9"/>
    <w:multiLevelType w:val="multilevel"/>
    <w:tmpl w:val="EDA0B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-36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>
      <w:start w:val="1"/>
      <w:numFmt w:val="decimal"/>
      <w:lvlText w:val="%4."/>
      <w:lvlJc w:val="left"/>
      <w:pPr>
        <w:ind w:left="1800" w:hanging="360"/>
      </w:pPr>
    </w:lvl>
    <w:lvl w:ilvl="4" w:tplc="04090019">
      <w:start w:val="1"/>
      <w:numFmt w:val="lowerLetter"/>
      <w:lvlText w:val="%5."/>
      <w:lvlJc w:val="left"/>
      <w:pPr>
        <w:ind w:left="2520" w:hanging="360"/>
      </w:pPr>
    </w:lvl>
    <w:lvl w:ilvl="5" w:tplc="0409001B">
      <w:start w:val="1"/>
      <w:numFmt w:val="lowerRoman"/>
      <w:lvlText w:val="%6."/>
      <w:lvlJc w:val="right"/>
      <w:pPr>
        <w:ind w:left="3240" w:hanging="180"/>
      </w:pPr>
    </w:lvl>
    <w:lvl w:ilvl="6" w:tplc="0409000F">
      <w:start w:val="1"/>
      <w:numFmt w:val="decimal"/>
      <w:lvlText w:val="%7."/>
      <w:lvlJc w:val="left"/>
      <w:pPr>
        <w:ind w:left="3960" w:hanging="360"/>
      </w:pPr>
    </w:lvl>
    <w:lvl w:ilvl="7" w:tplc="04090019">
      <w:start w:val="1"/>
      <w:numFmt w:val="lowerLetter"/>
      <w:lvlText w:val="%8."/>
      <w:lvlJc w:val="left"/>
      <w:pPr>
        <w:ind w:left="4680" w:hanging="360"/>
      </w:pPr>
    </w:lvl>
    <w:lvl w:ilvl="8" w:tplc="0409001B">
      <w:start w:val="1"/>
      <w:numFmt w:val="lowerRoman"/>
      <w:lvlText w:val="%9."/>
      <w:lvlJc w:val="right"/>
      <w:pPr>
        <w:ind w:left="5400" w:hanging="180"/>
      </w:pPr>
    </w:lvl>
  </w:abstractNum>
  <w:abstractNum w:abstractNumId="12" w15:restartNumberingAfterBreak="0">
    <w:nsid w:val="6F1006D9"/>
    <w:multiLevelType w:val="hybridMultilevel"/>
    <w:tmpl w:val="EAFC49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53A125B"/>
    <w:multiLevelType w:val="hybridMultilevel"/>
    <w:tmpl w:val="A7C0E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816207">
    <w:abstractNumId w:val="3"/>
  </w:num>
  <w:num w:numId="2" w16cid:durableId="878005931">
    <w:abstractNumId w:val="0"/>
  </w:num>
  <w:num w:numId="3" w16cid:durableId="2031905176">
    <w:abstractNumId w:val="11"/>
  </w:num>
  <w:num w:numId="4" w16cid:durableId="203756803">
    <w:abstractNumId w:val="1"/>
  </w:num>
  <w:num w:numId="5" w16cid:durableId="1728651452">
    <w:abstractNumId w:val="10"/>
  </w:num>
  <w:num w:numId="6" w16cid:durableId="962736687">
    <w:abstractNumId w:val="8"/>
  </w:num>
  <w:num w:numId="7" w16cid:durableId="1031154283">
    <w:abstractNumId w:val="12"/>
  </w:num>
  <w:num w:numId="8" w16cid:durableId="285352090">
    <w:abstractNumId w:val="13"/>
  </w:num>
  <w:num w:numId="9" w16cid:durableId="2028015871">
    <w:abstractNumId w:val="2"/>
  </w:num>
  <w:num w:numId="10" w16cid:durableId="520166856">
    <w:abstractNumId w:val="4"/>
  </w:num>
  <w:num w:numId="11" w16cid:durableId="1946300282">
    <w:abstractNumId w:val="6"/>
  </w:num>
  <w:num w:numId="12" w16cid:durableId="856579037">
    <w:abstractNumId w:val="9"/>
  </w:num>
  <w:num w:numId="13" w16cid:durableId="1197113190">
    <w:abstractNumId w:val="7"/>
  </w:num>
  <w:num w:numId="14" w16cid:durableId="13023417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AE"/>
    <w:rsid w:val="000249F9"/>
    <w:rsid w:val="00040BB7"/>
    <w:rsid w:val="00054B7F"/>
    <w:rsid w:val="000A31A1"/>
    <w:rsid w:val="000E21C5"/>
    <w:rsid w:val="00104357"/>
    <w:rsid w:val="00112B4A"/>
    <w:rsid w:val="001C2637"/>
    <w:rsid w:val="001C5455"/>
    <w:rsid w:val="0027476C"/>
    <w:rsid w:val="002A30BC"/>
    <w:rsid w:val="003B5DAA"/>
    <w:rsid w:val="003D3893"/>
    <w:rsid w:val="00441BB1"/>
    <w:rsid w:val="00451123"/>
    <w:rsid w:val="004547EF"/>
    <w:rsid w:val="004654F0"/>
    <w:rsid w:val="004F24D8"/>
    <w:rsid w:val="00721DAE"/>
    <w:rsid w:val="00764914"/>
    <w:rsid w:val="00780821"/>
    <w:rsid w:val="0079106C"/>
    <w:rsid w:val="007A4B16"/>
    <w:rsid w:val="008B04DD"/>
    <w:rsid w:val="008F5B15"/>
    <w:rsid w:val="00924145"/>
    <w:rsid w:val="00A14F32"/>
    <w:rsid w:val="00A35106"/>
    <w:rsid w:val="00A9135B"/>
    <w:rsid w:val="00AA4D41"/>
    <w:rsid w:val="00AD0847"/>
    <w:rsid w:val="00B42E05"/>
    <w:rsid w:val="00B6422C"/>
    <w:rsid w:val="00C24BC7"/>
    <w:rsid w:val="00C7648D"/>
    <w:rsid w:val="00D32C53"/>
    <w:rsid w:val="00DE0B3F"/>
    <w:rsid w:val="00E06AD9"/>
    <w:rsid w:val="00E234D1"/>
    <w:rsid w:val="00E8177C"/>
    <w:rsid w:val="00E9691E"/>
    <w:rsid w:val="00EE235B"/>
    <w:rsid w:val="00F53D65"/>
    <w:rsid w:val="00F7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75527CD"/>
  <w15:chartTrackingRefBased/>
  <w15:docId w15:val="{291F2DEE-FC37-4FCF-B719-FD02E74D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21DAE"/>
    <w:pPr>
      <w:spacing w:before="100" w:beforeAutospacing="1" w:after="100" w:afterAutospacing="1" w:line="240" w:lineRule="auto"/>
    </w:pPr>
    <w:rPr>
      <w:rFonts w:ascii="Times" w:hAnsi="Times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7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76C"/>
  </w:style>
  <w:style w:type="paragraph" w:styleId="Footer">
    <w:name w:val="footer"/>
    <w:basedOn w:val="Normal"/>
    <w:link w:val="FooterChar"/>
    <w:uiPriority w:val="99"/>
    <w:unhideWhenUsed/>
    <w:rsid w:val="0027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76C"/>
  </w:style>
  <w:style w:type="table" w:styleId="TableGrid">
    <w:name w:val="Table Grid"/>
    <w:basedOn w:val="TableNormal"/>
    <w:uiPriority w:val="39"/>
    <w:rsid w:val="0027476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12B4A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79106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8B04DD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441B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7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bla.or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1D7500-2BD6-4372-935F-85E48D214F91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2.xml><?xml version="1.0" encoding="utf-8"?>
<ds:datastoreItem xmlns:ds="http://schemas.openxmlformats.org/officeDocument/2006/customXml" ds:itemID="{4C7C106C-7580-41BA-9DFA-319306CF75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5A2BA2-B7FE-4BB8-AEA3-AEC297E595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McIntyre-Reiger</dc:creator>
  <cp:keywords/>
  <dc:description/>
  <cp:lastModifiedBy>Jen Staley</cp:lastModifiedBy>
  <cp:revision>16</cp:revision>
  <dcterms:created xsi:type="dcterms:W3CDTF">2024-01-11T03:00:00Z</dcterms:created>
  <dcterms:modified xsi:type="dcterms:W3CDTF">2025-08-22T02:06:00Z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MediaServiceImageTags">
    <vt:lpwstr/>
  </property>
</Properties>
</file>