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7812"/>
      </w:tblGrid>
      <w:tr w:rsidR="00074980" w:rsidRPr="00FB7EF2" w14:paraId="3A142AD0" w14:textId="77777777" w:rsidTr="006E6E4F">
        <w:trPr>
          <w:trHeight w:val="827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C6DB4" w14:textId="77777777" w:rsidR="00074980" w:rsidRPr="00FB7EF2" w:rsidRDefault="00074980" w:rsidP="006E6E4F">
            <w:pPr>
              <w:spacing w:after="0" w:line="240" w:lineRule="auto"/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0791BD43" wp14:editId="7D1661A4">
                  <wp:extent cx="825500" cy="825500"/>
                  <wp:effectExtent l="0" t="0" r="0" b="0"/>
                  <wp:docPr id="1067946539" name="Picture 2" descr="A blue and yellow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46539" name="Picture 2" descr="A blue and yellow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982EF" w14:textId="77777777" w:rsidR="00074980" w:rsidRPr="00FB7EF2" w:rsidRDefault="00074980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SAMPLE</w:t>
            </w:r>
          </w:p>
          <w:p w14:paraId="18C0DE13" w14:textId="77777777" w:rsidR="00074980" w:rsidRPr="00FB7EF2" w:rsidRDefault="00074980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TECHNOLOGY SUPPORT &amp; SERVICES</w:t>
            </w: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 xml:space="preserve"> ROLE PLAY</w:t>
            </w:r>
          </w:p>
        </w:tc>
      </w:tr>
    </w:tbl>
    <w:p w14:paraId="32BB31F9" w14:textId="77777777" w:rsidR="00074980" w:rsidRPr="00FB7EF2" w:rsidRDefault="00074980" w:rsidP="00074980">
      <w:pPr>
        <w:spacing w:after="0" w:line="240" w:lineRule="auto"/>
        <w:jc w:val="center"/>
        <w:rPr>
          <w:rFonts w:ascii="Apercu Light" w:eastAsia="Times New Roman" w:hAnsi="Apercu Light" w:cs="Times New Roman"/>
          <w:b/>
          <w:bCs/>
          <w:i/>
          <w:iCs/>
          <w:noProof/>
          <w:sz w:val="24"/>
          <w:szCs w:val="24"/>
        </w:rPr>
      </w:pPr>
    </w:p>
    <w:p w14:paraId="5278F114" w14:textId="77777777" w:rsidR="00074980" w:rsidRPr="00FB7EF2" w:rsidRDefault="00074980" w:rsidP="00074980">
      <w:pPr>
        <w:spacing w:after="0" w:line="240" w:lineRule="auto"/>
        <w:jc w:val="center"/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</w:pPr>
      <w:r w:rsidRPr="00FB7EF2">
        <w:rPr>
          <w:rFonts w:ascii="Apercu Light" w:eastAsia="Times New Roman" w:hAnsi="Apercu Light" w:cs="Times New Roman"/>
          <w:b/>
          <w:bCs/>
          <w:i/>
          <w:iCs/>
          <w:noProof/>
          <w:sz w:val="20"/>
          <w:szCs w:val="20"/>
        </w:rPr>
        <w:t>Disclaimer:</w:t>
      </w:r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FB7EF2">
          <w:rPr>
            <w:rStyle w:val="Hyperlink"/>
            <w:rFonts w:ascii="Apercu Light" w:eastAsia="Times New Roman" w:hAnsi="Apercu Light" w:cs="Times New Roman"/>
            <w:i/>
            <w:iCs/>
            <w:noProof/>
            <w:sz w:val="20"/>
            <w:szCs w:val="20"/>
          </w:rPr>
          <w:t>www.fbla.org</w:t>
        </w:r>
      </w:hyperlink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>.</w:t>
      </w:r>
    </w:p>
    <w:p w14:paraId="04C55B05" w14:textId="77777777" w:rsidR="00074980" w:rsidRPr="00FB7EF2" w:rsidRDefault="00074980" w:rsidP="00074980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</w:p>
    <w:p w14:paraId="22417E9F" w14:textId="77777777" w:rsidR="00074980" w:rsidRPr="00FB7EF2" w:rsidRDefault="00074980" w:rsidP="00074980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  <w:r w:rsidRPr="00FB7EF2">
        <w:rPr>
          <w:rFonts w:ascii="Apercu Light" w:eastAsia="Times New Roman" w:hAnsi="Apercu Light" w:cs="Times New Roman"/>
          <w:b/>
          <w:noProof/>
        </w:rPr>
        <w:t>COMPETITOR INSTRUCTIONS</w:t>
      </w:r>
    </w:p>
    <w:p w14:paraId="45A36F41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This is an interactive, role-playing event.</w:t>
      </w:r>
    </w:p>
    <w:p w14:paraId="29EFF41F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You have </w:t>
      </w:r>
      <w:r w:rsidRPr="00FB7EF2">
        <w:rPr>
          <w:rFonts w:ascii="Apercu Light" w:eastAsia="Times New Roman" w:hAnsi="Apercu Light" w:cs="Times New Roman"/>
          <w:b/>
          <w:noProof/>
        </w:rPr>
        <w:t>20 minutes</w:t>
      </w:r>
      <w:r w:rsidRPr="00FB7EF2">
        <w:rPr>
          <w:rFonts w:ascii="Apercu Light" w:eastAsia="Times New Roman" w:hAnsi="Apercu Light" w:cs="Times New Roman"/>
          <w:noProof/>
        </w:rPr>
        <w:t xml:space="preserve"> to review the role play scenario and prepare your presentation.</w:t>
      </w:r>
    </w:p>
    <w:p w14:paraId="75750520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Presentation time is </w:t>
      </w:r>
      <w:r w:rsidRPr="00FB7EF2">
        <w:rPr>
          <w:rFonts w:ascii="Apercu Light" w:eastAsia="Times New Roman" w:hAnsi="Apercu Light" w:cs="Times New Roman"/>
          <w:b/>
          <w:noProof/>
        </w:rPr>
        <w:t>seven minutes</w:t>
      </w:r>
      <w:r w:rsidRPr="00FB7EF2">
        <w:rPr>
          <w:rFonts w:ascii="Apercu Light" w:eastAsia="Times New Roman" w:hAnsi="Apercu Light" w:cs="Times New Roman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2552A1D9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The presentation is interactive with the judges who will ask questions throughout.</w:t>
      </w:r>
    </w:p>
    <w:p w14:paraId="6E17DA2C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Each competitor will be given two note cards to make notes. Note cards can be used during the presentation.  Note cards will be collected following the presentation.</w:t>
      </w:r>
    </w:p>
    <w:p w14:paraId="2419A9BF" w14:textId="77777777" w:rsidR="00074980" w:rsidRPr="00FB7EF2" w:rsidRDefault="00074980" w:rsidP="00074980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Cover all the points described in the role play. </w:t>
      </w:r>
    </w:p>
    <w:p w14:paraId="36DC9FE2" w14:textId="77777777" w:rsidR="00D54AEA" w:rsidRPr="007A15D6" w:rsidRDefault="00D54AEA" w:rsidP="00D54AEA">
      <w:pPr>
        <w:spacing w:after="0" w:line="240" w:lineRule="auto"/>
        <w:rPr>
          <w:rFonts w:ascii="Apercu Light" w:hAnsi="Apercu Light" w:cstheme="minorHAnsi"/>
          <w:b/>
          <w:bCs/>
          <w:sz w:val="16"/>
          <w:szCs w:val="16"/>
        </w:rPr>
      </w:pPr>
    </w:p>
    <w:p w14:paraId="48EE7399" w14:textId="77777777" w:rsidR="00D54AEA" w:rsidRPr="007A15D6" w:rsidRDefault="00D54AEA" w:rsidP="00D54AE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7A15D6">
        <w:rPr>
          <w:rFonts w:ascii="Apercu Light" w:hAnsi="Apercu Light" w:cstheme="minorHAnsi"/>
          <w:b/>
          <w:bCs/>
          <w:sz w:val="24"/>
          <w:szCs w:val="24"/>
        </w:rPr>
        <w:t>ROLE PLAY 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D54AEA" w:rsidRPr="007A15D6" w14:paraId="60018898" w14:textId="77777777" w:rsidTr="00512C2C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8D99" w14:textId="77777777" w:rsidR="00D54AEA" w:rsidRPr="0025428D" w:rsidRDefault="00D54AEA" w:rsidP="00A978F9">
            <w:pPr>
              <w:spacing w:after="0"/>
              <w:rPr>
                <w:rFonts w:ascii="Apercu Light" w:eastAsia="Apercu Light" w:hAnsi="Apercu Light" w:cstheme="minorHAnsi"/>
              </w:rPr>
            </w:pPr>
            <w:r w:rsidRPr="0025428D">
              <w:rPr>
                <w:rFonts w:ascii="Apercu Light" w:hAnsi="Apercu Light" w:cstheme="minorHAnsi"/>
              </w:rPr>
              <w:t>As</w:t>
            </w:r>
            <w:r w:rsidRPr="0025428D">
              <w:rPr>
                <w:rFonts w:ascii="Apercu Light" w:eastAsia="Apercu Light" w:hAnsi="Apercu Light" w:cstheme="minorHAnsi"/>
                <w:color w:val="222222"/>
                <w:highlight w:val="white"/>
              </w:rPr>
              <w:t xml:space="preserve"> a Help Desk Customer Service Representative (CSR), you handle technical issues, field inquiries, solve problems, and uncover opportunities for additional assistance.</w:t>
            </w:r>
            <w:r w:rsidRPr="0025428D">
              <w:rPr>
                <w:rFonts w:ascii="Apercu Light" w:eastAsia="Apercu Light" w:hAnsi="Apercu Light" w:cstheme="minorHAnsi"/>
              </w:rPr>
              <w:t xml:space="preserve"> Help Desk </w:t>
            </w:r>
            <w:r w:rsidRPr="0025428D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CSRs</w:t>
            </w:r>
            <w:r w:rsidRPr="0025428D">
              <w:rPr>
                <w:rFonts w:ascii="Apercu Light" w:eastAsia="Apercu Light" w:hAnsi="Apercu Light" w:cstheme="minorHAnsi"/>
              </w:rPr>
              <w:t xml:space="preserve"> are often the first point of contact for frustrated and anxious customers. Until the problem is solved, Help Desk </w:t>
            </w:r>
            <w:r w:rsidRPr="0025428D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CSRs</w:t>
            </w:r>
            <w:r w:rsidRPr="0025428D">
              <w:rPr>
                <w:rFonts w:ascii="Apercu Light" w:eastAsia="Apercu Light" w:hAnsi="Apercu Light" w:cstheme="minorHAnsi"/>
              </w:rPr>
              <w:t xml:space="preserve"> may continue to get calls and correspondence asking for status updates and time estimates to resolve the issue.</w:t>
            </w:r>
          </w:p>
          <w:p w14:paraId="1F3A55C0" w14:textId="186B1253" w:rsidR="00D54AEA" w:rsidRPr="0025428D" w:rsidRDefault="00D54AEA" w:rsidP="00D54AEA">
            <w:pPr>
              <w:spacing w:after="0"/>
              <w:rPr>
                <w:rFonts w:ascii="Apercu Light" w:hAnsi="Apercu Light" w:cstheme="minorHAnsi"/>
                <w:u w:val="single"/>
              </w:rPr>
            </w:pPr>
          </w:p>
          <w:p w14:paraId="431D8EF1" w14:textId="4BCAEDB8" w:rsidR="00D54AEA" w:rsidRPr="007A15D6" w:rsidRDefault="00D54AEA" w:rsidP="00A978F9">
            <w:pPr>
              <w:spacing w:after="0"/>
              <w:rPr>
                <w:rFonts w:ascii="Apercu Light" w:eastAsia="Apercu Light" w:hAnsi="Apercu Light" w:cstheme="minorHAnsi"/>
                <w:color w:val="000000"/>
                <w:sz w:val="24"/>
                <w:szCs w:val="24"/>
              </w:rPr>
            </w:pPr>
            <w:r w:rsidRPr="0025428D">
              <w:rPr>
                <w:rFonts w:ascii="Apercu Light" w:eastAsia="Apercu Light" w:hAnsi="Apercu Light" w:cstheme="minorHAnsi"/>
              </w:rPr>
              <w:t>You work as a Help Desk CSR and receive a call from a customer (judges) who is having issue</w:t>
            </w:r>
            <w:r w:rsidR="00E06130" w:rsidRPr="0025428D">
              <w:rPr>
                <w:rFonts w:ascii="Apercu Light" w:eastAsia="Apercu Light" w:hAnsi="Apercu Light" w:cstheme="minorHAnsi"/>
              </w:rPr>
              <w:t>s</w:t>
            </w:r>
            <w:r w:rsidR="003356A5" w:rsidRPr="0025428D">
              <w:rPr>
                <w:rFonts w:ascii="Apercu Light" w:eastAsia="Apercu Light" w:hAnsi="Apercu Light" w:cstheme="minorHAnsi"/>
              </w:rPr>
              <w:t xml:space="preserve"> activating a new debit card</w:t>
            </w:r>
            <w:r w:rsidRPr="0025428D">
              <w:rPr>
                <w:rFonts w:ascii="Apercu Light" w:eastAsia="Apercu Light" w:hAnsi="Apercu Light" w:cstheme="minorHAnsi"/>
              </w:rPr>
              <w:t>.</w:t>
            </w:r>
            <w:r w:rsidR="00A978F9" w:rsidRPr="0025428D">
              <w:rPr>
                <w:rFonts w:ascii="Apercu Light" w:eastAsia="Apercu Light" w:hAnsi="Apercu Light" w:cstheme="minorHAnsi"/>
              </w:rPr>
              <w:t xml:space="preserve"> </w:t>
            </w:r>
            <w:r w:rsidR="00E06130" w:rsidRPr="0025428D">
              <w:rPr>
                <w:rFonts w:ascii="Apercu Light" w:eastAsia="Apercu Light" w:hAnsi="Apercu Light" w:cstheme="minorHAnsi"/>
              </w:rPr>
              <w:t xml:space="preserve">The </w:t>
            </w:r>
            <w:r w:rsidR="003356A5" w:rsidRPr="0025428D">
              <w:rPr>
                <w:rFonts w:ascii="Apercu Light" w:eastAsia="Apercu Light" w:hAnsi="Apercu Light" w:cstheme="minorHAnsi"/>
              </w:rPr>
              <w:t xml:space="preserve">customer recently visited an ATM to activate the debit card but was unsuccessful. </w:t>
            </w:r>
            <w:r w:rsidR="00A978F9" w:rsidRPr="0025428D">
              <w:rPr>
                <w:rFonts w:ascii="Apercu Light" w:eastAsia="Apercu Light" w:hAnsi="Apercu Light" w:cstheme="minorHAnsi"/>
              </w:rPr>
              <w:t xml:space="preserve">You should demonstrate skills that are consistently used in successful help desk communication such as: offering a courteous greeting, opening an incident ticket, listening to the customer, adapting to the customer’s temperament, correctly diagnosing a simple problem, and logging the call. It is important for the Help Desk </w:t>
            </w:r>
            <w:r w:rsidR="00A978F9" w:rsidRPr="0025428D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</w:t>
            </w:r>
            <w:r w:rsidR="00A978F9" w:rsidRPr="0025428D">
              <w:rPr>
                <w:rFonts w:ascii="Apercu Light" w:eastAsia="Apercu Light" w:hAnsi="Apercu Light" w:cstheme="minorHAnsi"/>
              </w:rPr>
              <w:t xml:space="preserve"> to be able to handle issues with speed, efficiency, and professionalism.</w:t>
            </w:r>
          </w:p>
        </w:tc>
      </w:tr>
    </w:tbl>
    <w:p w14:paraId="55D323F1" w14:textId="4B8E4E5A" w:rsidR="003434D8" w:rsidRPr="007A15D6" w:rsidRDefault="003434D8" w:rsidP="00D54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ercu Light" w:eastAsia="Apercu Light" w:hAnsi="Apercu Light" w:cstheme="minorHAnsi"/>
          <w:color w:val="000000"/>
          <w:sz w:val="24"/>
          <w:szCs w:val="24"/>
        </w:rPr>
      </w:pPr>
    </w:p>
    <w:p w14:paraId="54E4C947" w14:textId="3C214210" w:rsidR="003434D8" w:rsidRPr="007A15D6" w:rsidRDefault="00512C2C">
      <w:pPr>
        <w:shd w:val="clear" w:color="auto" w:fill="FFFFFF"/>
        <w:spacing w:after="0" w:line="240" w:lineRule="auto"/>
        <w:rPr>
          <w:rFonts w:ascii="Apercu Light" w:eastAsia="Apercu Light" w:hAnsi="Apercu Light" w:cstheme="minorHAnsi"/>
          <w:b/>
          <w:sz w:val="24"/>
          <w:szCs w:val="24"/>
        </w:rPr>
      </w:pPr>
      <w:r w:rsidRPr="007A15D6">
        <w:rPr>
          <w:rFonts w:ascii="Apercu Light" w:eastAsia="Apercu Light" w:hAnsi="Apercu Light" w:cstheme="minorHAnsi"/>
          <w:b/>
          <w:sz w:val="24"/>
          <w:szCs w:val="24"/>
        </w:rPr>
        <w:t xml:space="preserve">OBJECTIVES OF </w:t>
      </w:r>
      <w:r w:rsidR="00D27C55">
        <w:rPr>
          <w:rFonts w:ascii="Apercu Light" w:eastAsia="Apercu Light" w:hAnsi="Apercu Light" w:cstheme="minorHAnsi"/>
          <w:b/>
          <w:sz w:val="24"/>
          <w:szCs w:val="24"/>
        </w:rPr>
        <w:t>ROLE 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060449" w:rsidRPr="007A15D6" w14:paraId="0C1684E0" w14:textId="77777777" w:rsidTr="00512C2C">
        <w:tc>
          <w:tcPr>
            <w:tcW w:w="2605" w:type="dxa"/>
          </w:tcPr>
          <w:p w14:paraId="0B575765" w14:textId="77777777" w:rsidR="00060449" w:rsidRPr="007A15D6" w:rsidRDefault="00060449" w:rsidP="006B13FA">
            <w:pPr>
              <w:spacing w:after="0"/>
              <w:rPr>
                <w:rFonts w:ascii="Apercu Light" w:eastAsia="Apercu Light" w:hAnsi="Apercu Light" w:cstheme="minorHAnsi"/>
                <w:sz w:val="24"/>
                <w:szCs w:val="24"/>
              </w:rPr>
            </w:pPr>
            <w:r w:rsidRPr="007A15D6">
              <w:rPr>
                <w:rFonts w:ascii="Apercu Light" w:eastAsia="Apercu Light" w:hAnsi="Apercu Light" w:cstheme="minorHAnsi"/>
                <w:sz w:val="24"/>
                <w:szCs w:val="24"/>
              </w:rPr>
              <w:t>Communication</w:t>
            </w:r>
          </w:p>
        </w:tc>
        <w:tc>
          <w:tcPr>
            <w:tcW w:w="8185" w:type="dxa"/>
          </w:tcPr>
          <w:p w14:paraId="30C0767D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Demonstrate active listening.</w:t>
            </w:r>
          </w:p>
          <w:p w14:paraId="628E671C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Demonstrate effective use of open-ended and closed-ended questions to gather information from the client to open a support ticket.</w:t>
            </w:r>
          </w:p>
        </w:tc>
      </w:tr>
      <w:tr w:rsidR="00060449" w:rsidRPr="007A15D6" w14:paraId="7CA9507C" w14:textId="77777777" w:rsidTr="00512C2C">
        <w:tc>
          <w:tcPr>
            <w:tcW w:w="2605" w:type="dxa"/>
          </w:tcPr>
          <w:p w14:paraId="56F447D6" w14:textId="77777777" w:rsidR="00060449" w:rsidRPr="007A15D6" w:rsidRDefault="00060449" w:rsidP="006B13FA">
            <w:pPr>
              <w:spacing w:after="0"/>
              <w:rPr>
                <w:rFonts w:ascii="Apercu Light" w:eastAsia="Apercu Light" w:hAnsi="Apercu Light" w:cstheme="minorHAnsi"/>
                <w:sz w:val="24"/>
                <w:szCs w:val="24"/>
              </w:rPr>
            </w:pPr>
            <w:r w:rsidRPr="007A15D6">
              <w:rPr>
                <w:rFonts w:ascii="Apercu Light" w:eastAsia="Apercu Light" w:hAnsi="Apercu Light" w:cstheme="minorHAnsi"/>
                <w:sz w:val="24"/>
                <w:szCs w:val="24"/>
              </w:rPr>
              <w:t>Support Center Infrastructure and Procedures</w:t>
            </w:r>
          </w:p>
        </w:tc>
        <w:tc>
          <w:tcPr>
            <w:tcW w:w="8185" w:type="dxa"/>
          </w:tcPr>
          <w:p w14:paraId="7474BB00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Explain the role of the support center and list the responsibilities of the support center in meeting the needs of its customers.</w:t>
            </w:r>
          </w:p>
          <w:p w14:paraId="3D36DC2C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Encourage the customer to take the customer satisfaction survey after the call.</w:t>
            </w:r>
          </w:p>
        </w:tc>
      </w:tr>
      <w:tr w:rsidR="00060449" w:rsidRPr="007A15D6" w14:paraId="04A224A2" w14:textId="77777777" w:rsidTr="00512C2C">
        <w:tc>
          <w:tcPr>
            <w:tcW w:w="2605" w:type="dxa"/>
          </w:tcPr>
          <w:p w14:paraId="06819059" w14:textId="77777777" w:rsidR="00060449" w:rsidRPr="007A15D6" w:rsidRDefault="00060449" w:rsidP="006B13FA">
            <w:pPr>
              <w:spacing w:after="0"/>
              <w:rPr>
                <w:rFonts w:ascii="Apercu Light" w:eastAsia="Apercu Light" w:hAnsi="Apercu Light" w:cstheme="minorHAnsi"/>
                <w:sz w:val="24"/>
                <w:szCs w:val="24"/>
              </w:rPr>
            </w:pPr>
            <w:r w:rsidRPr="007A15D6">
              <w:rPr>
                <w:rFonts w:ascii="Apercu Light" w:eastAsia="Apercu Light" w:hAnsi="Apercu Light" w:cstheme="minorHAnsi"/>
                <w:sz w:val="24"/>
                <w:szCs w:val="24"/>
              </w:rPr>
              <w:t>Professional Career and Leadership Skills</w:t>
            </w:r>
          </w:p>
        </w:tc>
        <w:tc>
          <w:tcPr>
            <w:tcW w:w="8185" w:type="dxa"/>
          </w:tcPr>
          <w:p w14:paraId="338B5E01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Demonstrate how a Help Desk CSR can deliver consistent, quality customer service.</w:t>
            </w:r>
          </w:p>
        </w:tc>
      </w:tr>
      <w:tr w:rsidR="00060449" w:rsidRPr="007A15D6" w14:paraId="5B62C067" w14:textId="77777777" w:rsidTr="00512C2C">
        <w:tc>
          <w:tcPr>
            <w:tcW w:w="2605" w:type="dxa"/>
          </w:tcPr>
          <w:p w14:paraId="5B640D47" w14:textId="77777777" w:rsidR="00060449" w:rsidRPr="007A15D6" w:rsidRDefault="00060449" w:rsidP="006B13FA">
            <w:pPr>
              <w:spacing w:after="0"/>
              <w:rPr>
                <w:rFonts w:ascii="Apercu Light" w:eastAsia="Apercu Light" w:hAnsi="Apercu Light" w:cstheme="minorHAnsi"/>
                <w:sz w:val="24"/>
                <w:szCs w:val="24"/>
              </w:rPr>
            </w:pPr>
            <w:r w:rsidRPr="007A15D6">
              <w:rPr>
                <w:rFonts w:ascii="Apercu Light" w:eastAsia="Apercu Light" w:hAnsi="Apercu Light" w:cstheme="minorHAnsi"/>
                <w:sz w:val="24"/>
                <w:szCs w:val="24"/>
              </w:rPr>
              <w:t>Customer Management</w:t>
            </w:r>
          </w:p>
        </w:tc>
        <w:tc>
          <w:tcPr>
            <w:tcW w:w="8185" w:type="dxa"/>
          </w:tcPr>
          <w:p w14:paraId="285E4000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Identify any incidents that have occurred (technical issues) and correctly log the issue using the Incident Management Process.</w:t>
            </w:r>
          </w:p>
          <w:p w14:paraId="42CA065C" w14:textId="77777777" w:rsidR="00060449" w:rsidRPr="007A15D6" w:rsidRDefault="00060449" w:rsidP="00512C2C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rFonts w:ascii="Apercu Light" w:eastAsia="Apercu Light" w:hAnsi="Apercu Light" w:cstheme="minorHAnsi"/>
              </w:rPr>
            </w:pPr>
            <w:r w:rsidRPr="007A15D6">
              <w:rPr>
                <w:rFonts w:ascii="Apercu Light" w:eastAsia="Apercu Light" w:hAnsi="Apercu Light" w:cstheme="minorHAnsi"/>
              </w:rPr>
              <w:t>Explain the value of the Incident Management Process to the customer to guide the client through next steps.</w:t>
            </w:r>
          </w:p>
        </w:tc>
      </w:tr>
    </w:tbl>
    <w:p w14:paraId="1245213A" w14:textId="06B5D9E1" w:rsidR="003434D8" w:rsidRPr="007A15D6" w:rsidRDefault="003434D8" w:rsidP="0025428D">
      <w:pPr>
        <w:spacing w:after="0"/>
        <w:rPr>
          <w:rFonts w:ascii="Apercu Light" w:eastAsia="Apercu Light" w:hAnsi="Apercu Light" w:cstheme="minorHAnsi"/>
          <w:b/>
        </w:rPr>
      </w:pPr>
    </w:p>
    <w:sectPr w:rsidR="003434D8" w:rsidRPr="007A15D6" w:rsidSect="00ED1B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041F" w14:textId="77777777" w:rsidR="002460F6" w:rsidRDefault="002460F6">
      <w:pPr>
        <w:spacing w:after="0" w:line="240" w:lineRule="auto"/>
      </w:pPr>
      <w:r>
        <w:separator/>
      </w:r>
    </w:p>
  </w:endnote>
  <w:endnote w:type="continuationSeparator" w:id="0">
    <w:p w14:paraId="45CC2EDB" w14:textId="77777777" w:rsidR="002460F6" w:rsidRDefault="00246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0681" w14:textId="77777777" w:rsidR="00074980" w:rsidRDefault="000749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EF9E" w14:textId="77777777" w:rsidR="00074980" w:rsidRDefault="000749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38F7" w14:textId="77777777" w:rsidR="00074980" w:rsidRDefault="00074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5C39" w14:textId="77777777" w:rsidR="002460F6" w:rsidRDefault="002460F6">
      <w:pPr>
        <w:spacing w:after="0" w:line="240" w:lineRule="auto"/>
      </w:pPr>
      <w:r>
        <w:separator/>
      </w:r>
    </w:p>
  </w:footnote>
  <w:footnote w:type="continuationSeparator" w:id="0">
    <w:p w14:paraId="1B854BDE" w14:textId="77777777" w:rsidR="002460F6" w:rsidRDefault="00246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27AE" w14:textId="3E4055C1" w:rsidR="0025428D" w:rsidRDefault="00074980">
    <w:pPr>
      <w:pStyle w:val="Header"/>
    </w:pPr>
    <w:r>
      <w:rPr>
        <w:noProof/>
      </w:rPr>
      <w:pict w14:anchorId="4526A2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36391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108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760"/>
      <w:gridCol w:w="2453"/>
      <w:gridCol w:w="2587"/>
    </w:tblGrid>
    <w:tr w:rsidR="003434D8" w14:paraId="2DA96F9B" w14:textId="77777777" w:rsidTr="00074980">
      <w:tc>
        <w:tcPr>
          <w:tcW w:w="5760" w:type="dxa"/>
        </w:tcPr>
        <w:p w14:paraId="2016DBB3" w14:textId="5AF10131" w:rsidR="003434D8" w:rsidRPr="007A15D6" w:rsidRDefault="000749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>
            <w:rPr>
              <w:rFonts w:ascii="Apercu Light" w:hAnsi="Apercu Light"/>
              <w:color w:val="000000"/>
              <w:sz w:val="24"/>
              <w:szCs w:val="24"/>
            </w:rPr>
            <w:t xml:space="preserve">Technology Support &amp; Services </w:t>
          </w:r>
          <w:r w:rsidR="0025428D">
            <w:rPr>
              <w:rFonts w:ascii="Apercu Light" w:hAnsi="Apercu Light"/>
              <w:color w:val="000000"/>
              <w:sz w:val="24"/>
              <w:szCs w:val="24"/>
            </w:rPr>
            <w:t>Sample Role Play</w:t>
          </w:r>
        </w:p>
      </w:tc>
      <w:tc>
        <w:tcPr>
          <w:tcW w:w="2453" w:type="dxa"/>
        </w:tcPr>
        <w:p w14:paraId="27F72397" w14:textId="77777777" w:rsidR="003434D8" w:rsidRPr="007A15D6" w:rsidRDefault="00343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2587" w:type="dxa"/>
        </w:tcPr>
        <w:p w14:paraId="4F1D2F39" w14:textId="627B552B" w:rsidR="003434D8" w:rsidRPr="007A15D6" w:rsidRDefault="00343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82B553D" w14:textId="76333812" w:rsidR="003434D8" w:rsidRDefault="000749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5FAF5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36392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FA7C" w14:textId="12ECDD3A" w:rsidR="0025428D" w:rsidRDefault="00074980">
    <w:pPr>
      <w:pStyle w:val="Header"/>
    </w:pPr>
    <w:r>
      <w:rPr>
        <w:noProof/>
      </w:rPr>
      <w:pict w14:anchorId="23EF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36390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37509"/>
    <w:multiLevelType w:val="multilevel"/>
    <w:tmpl w:val="7E1A4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6F1AC2"/>
    <w:multiLevelType w:val="multilevel"/>
    <w:tmpl w:val="5F54B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6D574F"/>
    <w:multiLevelType w:val="multilevel"/>
    <w:tmpl w:val="72C4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8C19C4"/>
    <w:multiLevelType w:val="multilevel"/>
    <w:tmpl w:val="713ED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20EC4"/>
    <w:multiLevelType w:val="hybridMultilevel"/>
    <w:tmpl w:val="43880C38"/>
    <w:lvl w:ilvl="0" w:tplc="7DFEDC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7362444">
    <w:abstractNumId w:val="5"/>
  </w:num>
  <w:num w:numId="2" w16cid:durableId="160699084">
    <w:abstractNumId w:val="2"/>
  </w:num>
  <w:num w:numId="3" w16cid:durableId="1847017640">
    <w:abstractNumId w:val="7"/>
  </w:num>
  <w:num w:numId="4" w16cid:durableId="7954312">
    <w:abstractNumId w:val="4"/>
  </w:num>
  <w:num w:numId="5" w16cid:durableId="553277490">
    <w:abstractNumId w:val="6"/>
  </w:num>
  <w:num w:numId="6" w16cid:durableId="162941566">
    <w:abstractNumId w:val="8"/>
  </w:num>
  <w:num w:numId="7" w16cid:durableId="327487159">
    <w:abstractNumId w:val="1"/>
  </w:num>
  <w:num w:numId="8" w16cid:durableId="1102801396">
    <w:abstractNumId w:val="0"/>
  </w:num>
  <w:num w:numId="9" w16cid:durableId="13023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D8"/>
    <w:rsid w:val="00060449"/>
    <w:rsid w:val="00074980"/>
    <w:rsid w:val="001B028F"/>
    <w:rsid w:val="002460F6"/>
    <w:rsid w:val="0025428D"/>
    <w:rsid w:val="002C4AD2"/>
    <w:rsid w:val="002F21A3"/>
    <w:rsid w:val="003356A5"/>
    <w:rsid w:val="003434D8"/>
    <w:rsid w:val="0037700D"/>
    <w:rsid w:val="003B6CD2"/>
    <w:rsid w:val="003E4958"/>
    <w:rsid w:val="00473236"/>
    <w:rsid w:val="00493C27"/>
    <w:rsid w:val="004A78B9"/>
    <w:rsid w:val="004D74F6"/>
    <w:rsid w:val="00512C2C"/>
    <w:rsid w:val="005A0D76"/>
    <w:rsid w:val="007A15D6"/>
    <w:rsid w:val="007D6302"/>
    <w:rsid w:val="00924145"/>
    <w:rsid w:val="00945E92"/>
    <w:rsid w:val="009830CD"/>
    <w:rsid w:val="009943D7"/>
    <w:rsid w:val="009C0651"/>
    <w:rsid w:val="00A93C3D"/>
    <w:rsid w:val="00A978F9"/>
    <w:rsid w:val="00AA371D"/>
    <w:rsid w:val="00C14C49"/>
    <w:rsid w:val="00C21D93"/>
    <w:rsid w:val="00D27C55"/>
    <w:rsid w:val="00D54AEA"/>
    <w:rsid w:val="00DC3AF9"/>
    <w:rsid w:val="00DF6399"/>
    <w:rsid w:val="00E06130"/>
    <w:rsid w:val="00E112C1"/>
    <w:rsid w:val="00ED1B97"/>
    <w:rsid w:val="00F22686"/>
    <w:rsid w:val="00F22E45"/>
    <w:rsid w:val="00F6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9DABD87"/>
  <w15:docId w15:val="{CA6A43CD-1AFB-4831-A65C-7392BD5A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Revision">
    <w:name w:val="Revision"/>
    <w:hidden/>
    <w:uiPriority w:val="99"/>
    <w:semiHidden/>
    <w:rsid w:val="00C86211"/>
    <w:pPr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2542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7W8ghqPNnj7INQwaMF/Bab3zDQ==">AMUW2mUud3CR5VmJu9sr6y5QoEtBQA8JRq9zjDhAk7Qw2VTLpPDBIl0uN5hfOjoauMWsgsuSkExCwdf3N/7Zi95y0Ri1pRBqOwkvka+AED3hmt9irOspGS0Rdsn6cfaxtTGz+cZaCDVebETq22y9a/ebb6nlzZJ/kA==</go:docsCustomData>
</go:gDocsCustomXmlDataStorage>
</file>

<file path=customXml/itemProps1.xml><?xml version="1.0" encoding="utf-8"?>
<ds:datastoreItem xmlns:ds="http://schemas.openxmlformats.org/officeDocument/2006/customXml" ds:itemID="{C2817C61-545F-4F2D-9C72-75DC73AE8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B12FA-A0D5-49B5-AE3F-86D82540A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12</cp:revision>
  <dcterms:created xsi:type="dcterms:W3CDTF">2024-05-20T04:57:00Z</dcterms:created>
  <dcterms:modified xsi:type="dcterms:W3CDTF">2025-08-22T01:45:00Z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</Properties>
</file>