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8" w:type="dxa"/>
        <w:tblBorders>
          <w:insideH w:val="nil"/>
          <w:insideV w:val="nil"/>
        </w:tblBorders>
        <w:tblLayout w:type="fixed"/>
        <w:tblLook w:val="0400" w:firstRow="0" w:lastRow="0" w:firstColumn="0" w:lastColumn="0" w:noHBand="0" w:noVBand="1"/>
      </w:tblPr>
      <w:tblGrid>
        <w:gridCol w:w="1656"/>
        <w:gridCol w:w="7812"/>
      </w:tblGrid>
      <w:tr w:rsidR="00D261F5" w:rsidRPr="00FB7EF2" w14:paraId="2C1023B8" w14:textId="77777777" w:rsidTr="006E6E4F">
        <w:trPr>
          <w:trHeight w:val="827"/>
        </w:trPr>
        <w:tc>
          <w:tcPr>
            <w:tcW w:w="1656" w:type="dxa"/>
            <w:tcBorders>
              <w:top w:val="nil"/>
              <w:left w:val="nil"/>
              <w:bottom w:val="nil"/>
              <w:right w:val="nil"/>
            </w:tcBorders>
            <w:vAlign w:val="center"/>
            <w:hideMark/>
          </w:tcPr>
          <w:p w14:paraId="46D9FB00" w14:textId="77777777" w:rsidR="00D261F5" w:rsidRPr="00FB7EF2" w:rsidRDefault="00D261F5" w:rsidP="006E6E4F">
            <w:pPr>
              <w:spacing w:after="0" w:line="240" w:lineRule="auto"/>
              <w:rPr>
                <w:rFonts w:ascii="Apercu Light" w:eastAsia="Times New Roman" w:hAnsi="Apercu Light" w:cs="Times New Roman"/>
                <w:noProof/>
                <w:sz w:val="24"/>
                <w:szCs w:val="24"/>
              </w:rPr>
            </w:pPr>
            <w:r w:rsidRPr="00FB7EF2">
              <w:rPr>
                <w:rFonts w:ascii="Apercu Light" w:eastAsia="Times New Roman" w:hAnsi="Apercu Light" w:cs="Times New Roman"/>
                <w:noProof/>
                <w:sz w:val="24"/>
                <w:szCs w:val="24"/>
              </w:rPr>
              <w:drawing>
                <wp:inline distT="0" distB="0" distL="0" distR="0" wp14:anchorId="0E48266F" wp14:editId="00F73257">
                  <wp:extent cx="825500" cy="825500"/>
                  <wp:effectExtent l="0" t="0" r="0" b="0"/>
                  <wp:docPr id="1067946539"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46539" name="Picture 2" descr="A blue and yellow logo&#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25500" cy="825500"/>
                          </a:xfrm>
                          <a:prstGeom prst="rect">
                            <a:avLst/>
                          </a:prstGeom>
                          <a:noFill/>
                          <a:ln>
                            <a:noFill/>
                          </a:ln>
                        </pic:spPr>
                      </pic:pic>
                    </a:graphicData>
                  </a:graphic>
                </wp:inline>
              </w:drawing>
            </w:r>
          </w:p>
        </w:tc>
        <w:tc>
          <w:tcPr>
            <w:tcW w:w="7812" w:type="dxa"/>
            <w:tcBorders>
              <w:top w:val="nil"/>
              <w:left w:val="nil"/>
              <w:bottom w:val="nil"/>
              <w:right w:val="nil"/>
            </w:tcBorders>
            <w:vAlign w:val="center"/>
            <w:hideMark/>
          </w:tcPr>
          <w:p w14:paraId="337F0EFC" w14:textId="77777777" w:rsidR="00D261F5" w:rsidRPr="00FB7EF2" w:rsidRDefault="00D261F5" w:rsidP="006E6E4F">
            <w:pPr>
              <w:spacing w:after="0" w:line="240" w:lineRule="auto"/>
              <w:jc w:val="center"/>
              <w:rPr>
                <w:rFonts w:ascii="Apercu Light" w:eastAsia="Times New Roman" w:hAnsi="Apercu Light" w:cs="Times New Roman"/>
                <w:b/>
                <w:noProof/>
                <w:sz w:val="24"/>
                <w:szCs w:val="24"/>
              </w:rPr>
            </w:pPr>
            <w:r w:rsidRPr="00FB7EF2">
              <w:rPr>
                <w:rFonts w:ascii="Apercu Light" w:eastAsia="Times New Roman" w:hAnsi="Apercu Light" w:cs="Times New Roman"/>
                <w:b/>
                <w:noProof/>
                <w:sz w:val="24"/>
                <w:szCs w:val="24"/>
              </w:rPr>
              <w:t>SAMPLE</w:t>
            </w:r>
          </w:p>
          <w:p w14:paraId="2C6EA72D" w14:textId="77777777" w:rsidR="00D261F5" w:rsidRPr="00FB7EF2" w:rsidRDefault="00D261F5" w:rsidP="006E6E4F">
            <w:pPr>
              <w:spacing w:after="0" w:line="240" w:lineRule="auto"/>
              <w:jc w:val="center"/>
              <w:rPr>
                <w:rFonts w:ascii="Apercu Light" w:eastAsia="Times New Roman" w:hAnsi="Apercu Light" w:cs="Times New Roman"/>
                <w:b/>
                <w:noProof/>
                <w:sz w:val="24"/>
                <w:szCs w:val="24"/>
              </w:rPr>
            </w:pPr>
            <w:r>
              <w:rPr>
                <w:rFonts w:ascii="Apercu Light" w:eastAsia="Times New Roman" w:hAnsi="Apercu Light" w:cs="Times New Roman"/>
                <w:b/>
                <w:noProof/>
                <w:sz w:val="24"/>
                <w:szCs w:val="24"/>
              </w:rPr>
              <w:t>TECHNOLOGY SUPPORT &amp; SERVICES</w:t>
            </w:r>
            <w:r w:rsidRPr="00FB7EF2">
              <w:rPr>
                <w:rFonts w:ascii="Apercu Light" w:eastAsia="Times New Roman" w:hAnsi="Apercu Light" w:cs="Times New Roman"/>
                <w:b/>
                <w:noProof/>
                <w:sz w:val="24"/>
                <w:szCs w:val="24"/>
              </w:rPr>
              <w:t xml:space="preserve"> ROLE PLAY</w:t>
            </w:r>
          </w:p>
        </w:tc>
      </w:tr>
    </w:tbl>
    <w:p w14:paraId="0237106E" w14:textId="77777777" w:rsidR="00D261F5" w:rsidRPr="00FB7EF2" w:rsidRDefault="00D261F5" w:rsidP="00D261F5">
      <w:pPr>
        <w:spacing w:after="0" w:line="240" w:lineRule="auto"/>
        <w:rPr>
          <w:rFonts w:ascii="Apercu Light" w:eastAsia="Times New Roman" w:hAnsi="Apercu Light" w:cs="Times New Roman"/>
          <w:b/>
          <w:bCs/>
          <w:i/>
          <w:iCs/>
          <w:noProof/>
          <w:sz w:val="24"/>
          <w:szCs w:val="24"/>
        </w:rPr>
      </w:pPr>
    </w:p>
    <w:p w14:paraId="157E037C" w14:textId="77777777" w:rsidR="00D261F5" w:rsidRPr="00FB7EF2" w:rsidRDefault="00D261F5" w:rsidP="00D261F5">
      <w:pPr>
        <w:spacing w:after="0" w:line="240" w:lineRule="auto"/>
        <w:jc w:val="center"/>
        <w:rPr>
          <w:rFonts w:ascii="Apercu Light" w:eastAsia="Times New Roman" w:hAnsi="Apercu Light" w:cs="Times New Roman"/>
          <w:i/>
          <w:iCs/>
          <w:noProof/>
          <w:sz w:val="20"/>
          <w:szCs w:val="20"/>
        </w:rPr>
      </w:pPr>
      <w:r w:rsidRPr="00FB7EF2">
        <w:rPr>
          <w:rFonts w:ascii="Apercu Light" w:eastAsia="Times New Roman" w:hAnsi="Apercu Light" w:cs="Times New Roman"/>
          <w:b/>
          <w:bCs/>
          <w:i/>
          <w:iCs/>
          <w:noProof/>
          <w:sz w:val="20"/>
          <w:szCs w:val="20"/>
        </w:rPr>
        <w:t>Disclaimer:</w:t>
      </w:r>
      <w:r w:rsidRPr="00FB7EF2">
        <w:rPr>
          <w:rFonts w:ascii="Apercu Light" w:eastAsia="Times New Roman" w:hAnsi="Apercu Light" w:cs="Times New Roman"/>
          <w:i/>
          <w:iCs/>
          <w:noProof/>
          <w:sz w:val="20"/>
          <w:szCs w:val="20"/>
        </w:rPr>
        <w:t xml:space="preserve"> This is a sample role play of what a competitor will find in this competitive event. To view the official guidelines, visit the Competitive Events page of the national website at </w:t>
      </w:r>
      <w:hyperlink r:id="rId11" w:history="1">
        <w:r w:rsidRPr="00FB7EF2">
          <w:rPr>
            <w:rStyle w:val="Hyperlink"/>
            <w:rFonts w:ascii="Apercu Light" w:eastAsia="Times New Roman" w:hAnsi="Apercu Light" w:cs="Times New Roman"/>
            <w:i/>
            <w:iCs/>
            <w:noProof/>
            <w:sz w:val="20"/>
            <w:szCs w:val="20"/>
          </w:rPr>
          <w:t>www.fbla.org</w:t>
        </w:r>
      </w:hyperlink>
      <w:r w:rsidRPr="00FB7EF2">
        <w:rPr>
          <w:rFonts w:ascii="Apercu Light" w:eastAsia="Times New Roman" w:hAnsi="Apercu Light" w:cs="Times New Roman"/>
          <w:i/>
          <w:iCs/>
          <w:noProof/>
          <w:sz w:val="20"/>
          <w:szCs w:val="20"/>
        </w:rPr>
        <w:t>.</w:t>
      </w:r>
    </w:p>
    <w:p w14:paraId="1E587661" w14:textId="77777777" w:rsidR="00D261F5" w:rsidRPr="00FB7EF2" w:rsidRDefault="00D261F5" w:rsidP="00D261F5">
      <w:pPr>
        <w:spacing w:after="0" w:line="240" w:lineRule="auto"/>
        <w:rPr>
          <w:rFonts w:ascii="Apercu Light" w:eastAsia="Times New Roman" w:hAnsi="Apercu Light" w:cs="Times New Roman"/>
          <w:b/>
          <w:noProof/>
        </w:rPr>
      </w:pPr>
    </w:p>
    <w:p w14:paraId="42C238E9" w14:textId="77777777" w:rsidR="00D261F5" w:rsidRPr="00FB7EF2" w:rsidRDefault="00D261F5" w:rsidP="00D261F5">
      <w:pPr>
        <w:spacing w:after="0" w:line="240" w:lineRule="auto"/>
        <w:rPr>
          <w:rFonts w:ascii="Apercu Light" w:eastAsia="Times New Roman" w:hAnsi="Apercu Light" w:cs="Times New Roman"/>
          <w:b/>
          <w:noProof/>
        </w:rPr>
      </w:pPr>
      <w:r w:rsidRPr="00FB7EF2">
        <w:rPr>
          <w:rFonts w:ascii="Apercu Light" w:eastAsia="Times New Roman" w:hAnsi="Apercu Light" w:cs="Times New Roman"/>
          <w:b/>
          <w:noProof/>
        </w:rPr>
        <w:t>COMPETITOR INSTRUCTIONS</w:t>
      </w:r>
    </w:p>
    <w:p w14:paraId="300E1C09" w14:textId="77777777" w:rsidR="00D261F5" w:rsidRPr="00FB7EF2" w:rsidRDefault="00D261F5" w:rsidP="00D261F5">
      <w:pPr>
        <w:numPr>
          <w:ilvl w:val="0"/>
          <w:numId w:val="7"/>
        </w:numPr>
        <w:spacing w:after="0" w:line="240" w:lineRule="auto"/>
        <w:rPr>
          <w:rFonts w:ascii="Apercu Light" w:eastAsia="Times New Roman" w:hAnsi="Apercu Light" w:cs="Times New Roman"/>
          <w:noProof/>
        </w:rPr>
      </w:pPr>
      <w:r w:rsidRPr="00FB7EF2">
        <w:rPr>
          <w:rFonts w:ascii="Apercu Light" w:eastAsia="Times New Roman" w:hAnsi="Apercu Light" w:cs="Times New Roman"/>
          <w:noProof/>
        </w:rPr>
        <w:t>This is an interactive, role-playing event.</w:t>
      </w:r>
    </w:p>
    <w:p w14:paraId="2856537F" w14:textId="77777777" w:rsidR="00D261F5" w:rsidRPr="00FB7EF2" w:rsidRDefault="00D261F5" w:rsidP="00D261F5">
      <w:pPr>
        <w:numPr>
          <w:ilvl w:val="0"/>
          <w:numId w:val="7"/>
        </w:numPr>
        <w:spacing w:after="0" w:line="240" w:lineRule="auto"/>
        <w:rPr>
          <w:rFonts w:ascii="Apercu Light" w:eastAsia="Times New Roman" w:hAnsi="Apercu Light" w:cs="Times New Roman"/>
          <w:noProof/>
        </w:rPr>
      </w:pPr>
      <w:r w:rsidRPr="00FB7EF2">
        <w:rPr>
          <w:rFonts w:ascii="Apercu Light" w:eastAsia="Times New Roman" w:hAnsi="Apercu Light" w:cs="Times New Roman"/>
          <w:noProof/>
        </w:rPr>
        <w:t xml:space="preserve">You have </w:t>
      </w:r>
      <w:r w:rsidRPr="00FB7EF2">
        <w:rPr>
          <w:rFonts w:ascii="Apercu Light" w:eastAsia="Times New Roman" w:hAnsi="Apercu Light" w:cs="Times New Roman"/>
          <w:b/>
          <w:noProof/>
        </w:rPr>
        <w:t>20 minutes</w:t>
      </w:r>
      <w:r w:rsidRPr="00FB7EF2">
        <w:rPr>
          <w:rFonts w:ascii="Apercu Light" w:eastAsia="Times New Roman" w:hAnsi="Apercu Light" w:cs="Times New Roman"/>
          <w:noProof/>
        </w:rPr>
        <w:t xml:space="preserve"> to review the role play scenario and prepare your presentation.</w:t>
      </w:r>
    </w:p>
    <w:p w14:paraId="12CDFAE4" w14:textId="77777777" w:rsidR="00D261F5" w:rsidRPr="00FB7EF2" w:rsidRDefault="00D261F5" w:rsidP="00D261F5">
      <w:pPr>
        <w:numPr>
          <w:ilvl w:val="0"/>
          <w:numId w:val="7"/>
        </w:numPr>
        <w:spacing w:after="0" w:line="240" w:lineRule="auto"/>
        <w:rPr>
          <w:rFonts w:ascii="Apercu Light" w:eastAsia="Times New Roman" w:hAnsi="Apercu Light" w:cs="Times New Roman"/>
          <w:noProof/>
        </w:rPr>
      </w:pPr>
      <w:r w:rsidRPr="00FB7EF2">
        <w:rPr>
          <w:rFonts w:ascii="Apercu Light" w:eastAsia="Times New Roman" w:hAnsi="Apercu Light" w:cs="Times New Roman"/>
          <w:noProof/>
        </w:rPr>
        <w:t xml:space="preserve">Presentation time is </w:t>
      </w:r>
      <w:r w:rsidRPr="00FB7EF2">
        <w:rPr>
          <w:rFonts w:ascii="Apercu Light" w:eastAsia="Times New Roman" w:hAnsi="Apercu Light" w:cs="Times New Roman"/>
          <w:b/>
          <w:noProof/>
        </w:rPr>
        <w:t>seven minutes</w:t>
      </w:r>
      <w:r w:rsidRPr="00FB7EF2">
        <w:rPr>
          <w:rFonts w:ascii="Apercu Light" w:eastAsia="Times New Roman" w:hAnsi="Apercu Light" w:cs="Times New Roman"/>
          <w:noProof/>
        </w:rPr>
        <w:t>. Competitors will be given a one-minute warning indicated by the timekeeper standing and holding up a card. At time, the timekeeper will stand and hold up a card indicating time is up. Competitors must stop when time is up.</w:t>
      </w:r>
    </w:p>
    <w:p w14:paraId="031EC8CF" w14:textId="77777777" w:rsidR="00D261F5" w:rsidRPr="00FB7EF2" w:rsidRDefault="00D261F5" w:rsidP="00D261F5">
      <w:pPr>
        <w:numPr>
          <w:ilvl w:val="0"/>
          <w:numId w:val="7"/>
        </w:numPr>
        <w:spacing w:after="0" w:line="240" w:lineRule="auto"/>
        <w:rPr>
          <w:rFonts w:ascii="Apercu Light" w:eastAsia="Times New Roman" w:hAnsi="Apercu Light" w:cs="Times New Roman"/>
          <w:noProof/>
        </w:rPr>
      </w:pPr>
      <w:r w:rsidRPr="00FB7EF2">
        <w:rPr>
          <w:rFonts w:ascii="Apercu Light" w:eastAsia="Times New Roman" w:hAnsi="Apercu Light" w:cs="Times New Roman"/>
          <w:noProof/>
        </w:rPr>
        <w:t>The presentation is interactive with the judges who will ask questions throughout.</w:t>
      </w:r>
    </w:p>
    <w:p w14:paraId="4F0A67B8" w14:textId="77777777" w:rsidR="00D261F5" w:rsidRPr="00FB7EF2" w:rsidRDefault="00D261F5" w:rsidP="00D261F5">
      <w:pPr>
        <w:numPr>
          <w:ilvl w:val="0"/>
          <w:numId w:val="7"/>
        </w:numPr>
        <w:spacing w:after="0" w:line="240" w:lineRule="auto"/>
        <w:rPr>
          <w:rFonts w:ascii="Apercu Light" w:eastAsia="Times New Roman" w:hAnsi="Apercu Light" w:cs="Times New Roman"/>
          <w:noProof/>
        </w:rPr>
      </w:pPr>
      <w:r w:rsidRPr="00FB7EF2">
        <w:rPr>
          <w:rFonts w:ascii="Apercu Light" w:eastAsia="Times New Roman" w:hAnsi="Apercu Light" w:cs="Times New Roman"/>
          <w:noProof/>
        </w:rPr>
        <w:t>Each competitor will be given two note cards to make notes. Note cards can be used during the presentation.  Note cards will be collected following the presentation.</w:t>
      </w:r>
    </w:p>
    <w:p w14:paraId="5D39D25D" w14:textId="77777777" w:rsidR="00D261F5" w:rsidRPr="00FB7EF2" w:rsidRDefault="00D261F5" w:rsidP="00D261F5">
      <w:pPr>
        <w:numPr>
          <w:ilvl w:val="0"/>
          <w:numId w:val="7"/>
        </w:numPr>
        <w:spacing w:after="0" w:line="240" w:lineRule="auto"/>
        <w:rPr>
          <w:rFonts w:ascii="Apercu Light" w:eastAsia="Times New Roman" w:hAnsi="Apercu Light" w:cs="Times New Roman"/>
          <w:noProof/>
        </w:rPr>
      </w:pPr>
      <w:r w:rsidRPr="00FB7EF2">
        <w:rPr>
          <w:rFonts w:ascii="Apercu Light" w:eastAsia="Times New Roman" w:hAnsi="Apercu Light" w:cs="Times New Roman"/>
          <w:noProof/>
        </w:rPr>
        <w:t xml:space="preserve">Cover all the points described in the role play. </w:t>
      </w:r>
    </w:p>
    <w:p w14:paraId="4BBA6C83" w14:textId="77777777" w:rsidR="0081488D" w:rsidRPr="0081488D" w:rsidRDefault="0081488D" w:rsidP="003E76A6">
      <w:pPr>
        <w:spacing w:after="0" w:line="240" w:lineRule="auto"/>
        <w:rPr>
          <w:rFonts w:ascii="Apercu Light" w:hAnsi="Apercu Light"/>
          <w:b/>
        </w:rPr>
      </w:pPr>
    </w:p>
    <w:p w14:paraId="49E1B3AF" w14:textId="77777777" w:rsidR="0081488D" w:rsidRPr="0081488D" w:rsidRDefault="0081488D" w:rsidP="0081488D">
      <w:pPr>
        <w:spacing w:after="0" w:line="240" w:lineRule="auto"/>
        <w:rPr>
          <w:rFonts w:ascii="Apercu Light" w:hAnsi="Apercu Light"/>
          <w:b/>
        </w:rPr>
      </w:pPr>
      <w:r w:rsidRPr="0081488D">
        <w:rPr>
          <w:rFonts w:ascii="Apercu Light" w:hAnsi="Apercu Light"/>
          <w:b/>
        </w:rPr>
        <w:t>ROLE PLAY SCENARIO</w:t>
      </w:r>
    </w:p>
    <w:tbl>
      <w:tblPr>
        <w:tblStyle w:val="af"/>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09533E" w:rsidRPr="0081488D" w14:paraId="37527F84" w14:textId="77777777">
        <w:tc>
          <w:tcPr>
            <w:tcW w:w="9504" w:type="dxa"/>
            <w:tcMar>
              <w:top w:w="100" w:type="dxa"/>
              <w:left w:w="100" w:type="dxa"/>
              <w:bottom w:w="100" w:type="dxa"/>
              <w:right w:w="100" w:type="dxa"/>
            </w:tcMar>
          </w:tcPr>
          <w:p w14:paraId="37527F7F" w14:textId="77777777" w:rsidR="0009533E" w:rsidRPr="0081488D" w:rsidRDefault="00B43D24">
            <w:pPr>
              <w:spacing w:after="0"/>
              <w:rPr>
                <w:rFonts w:ascii="Apercu Light" w:hAnsi="Apercu Light"/>
                <w:b/>
                <w:u w:val="single"/>
              </w:rPr>
            </w:pPr>
            <w:r w:rsidRPr="0081488D">
              <w:rPr>
                <w:rFonts w:ascii="Apercu Light" w:hAnsi="Apercu Light"/>
                <w:b/>
                <w:u w:val="single"/>
              </w:rPr>
              <w:t>Background</w:t>
            </w:r>
          </w:p>
          <w:p w14:paraId="37527F80" w14:textId="77777777" w:rsidR="0009533E" w:rsidRPr="0081488D" w:rsidRDefault="00B43D24">
            <w:pPr>
              <w:spacing w:after="0"/>
              <w:rPr>
                <w:rFonts w:ascii="Apercu Light" w:hAnsi="Apercu Light"/>
                <w:color w:val="1F1F1F"/>
              </w:rPr>
            </w:pPr>
            <w:r w:rsidRPr="0081488D">
              <w:rPr>
                <w:rFonts w:ascii="Apercu Light" w:hAnsi="Apercu Light"/>
                <w:color w:val="1F1F1F"/>
              </w:rPr>
              <w:t>You are a help desk manager for a growing tech company that has recently launched a new software product. Since the launch, customer support requests have increased significantly, and the company is struggling to manage the volume of inquiries. The company wants to streamline its help desk operations to improve customer satisfaction and reduce response times.</w:t>
            </w:r>
          </w:p>
          <w:p w14:paraId="37527F81" w14:textId="77777777" w:rsidR="0009533E" w:rsidRPr="0081488D" w:rsidRDefault="0009533E">
            <w:pPr>
              <w:spacing w:after="0"/>
              <w:rPr>
                <w:rFonts w:ascii="Apercu Light" w:hAnsi="Apercu Light"/>
              </w:rPr>
            </w:pPr>
          </w:p>
          <w:p w14:paraId="37527F82" w14:textId="77777777" w:rsidR="0009533E" w:rsidRPr="0081488D" w:rsidRDefault="00B43D24">
            <w:pPr>
              <w:spacing w:after="0"/>
              <w:rPr>
                <w:rFonts w:ascii="Apercu Light" w:hAnsi="Apercu Light"/>
                <w:b/>
                <w:u w:val="single"/>
              </w:rPr>
            </w:pPr>
            <w:r w:rsidRPr="0081488D">
              <w:rPr>
                <w:rFonts w:ascii="Apercu Light" w:hAnsi="Apercu Light"/>
                <w:b/>
                <w:u w:val="single"/>
              </w:rPr>
              <w:t>Scenario</w:t>
            </w:r>
          </w:p>
          <w:p w14:paraId="37527F83" w14:textId="77777777" w:rsidR="0009533E" w:rsidRPr="0081488D" w:rsidRDefault="00B43D24">
            <w:pPr>
              <w:spacing w:after="0"/>
              <w:rPr>
                <w:rFonts w:ascii="Apercu Light" w:hAnsi="Apercu Light"/>
              </w:rPr>
            </w:pPr>
            <w:r w:rsidRPr="0081488D">
              <w:rPr>
                <w:rFonts w:ascii="Apercu Light" w:hAnsi="Apercu Light"/>
                <w:color w:val="1F1F1F"/>
              </w:rPr>
              <w:t>Your task is to present a plan for improving the help desk’s operations. The client is particularly interested in understanding how you will enhance customer management, improve communication between help desk agents and customers, and optimize the support center’s infrastructure to handle higher demand efficiently.</w:t>
            </w:r>
          </w:p>
        </w:tc>
      </w:tr>
    </w:tbl>
    <w:p w14:paraId="37527F85" w14:textId="77777777" w:rsidR="0009533E" w:rsidRPr="0081488D" w:rsidRDefault="0009533E">
      <w:pPr>
        <w:spacing w:after="0" w:line="240" w:lineRule="auto"/>
        <w:rPr>
          <w:rFonts w:ascii="Apercu Light" w:hAnsi="Apercu Light"/>
          <w:b/>
        </w:rPr>
      </w:pPr>
    </w:p>
    <w:p w14:paraId="37527F86" w14:textId="40C842ED" w:rsidR="0009533E" w:rsidRPr="0081488D" w:rsidRDefault="00B43D24">
      <w:pPr>
        <w:spacing w:after="0" w:line="240" w:lineRule="auto"/>
        <w:rPr>
          <w:rFonts w:ascii="Apercu Light" w:hAnsi="Apercu Light"/>
          <w:b/>
        </w:rPr>
      </w:pPr>
      <w:r w:rsidRPr="0081488D">
        <w:rPr>
          <w:rFonts w:ascii="Apercu Light" w:hAnsi="Apercu Light"/>
          <w:b/>
        </w:rPr>
        <w:t xml:space="preserve">OBJECTIVES OF </w:t>
      </w:r>
      <w:r w:rsidR="00101ADD">
        <w:rPr>
          <w:rFonts w:ascii="Apercu Light" w:hAnsi="Apercu Light"/>
          <w:b/>
        </w:rPr>
        <w:t>ROLE PLAY</w:t>
      </w:r>
    </w:p>
    <w:p w14:paraId="37527F87" w14:textId="77777777" w:rsidR="0009533E" w:rsidRPr="0081488D" w:rsidRDefault="0009533E">
      <w:pPr>
        <w:spacing w:after="0" w:line="240" w:lineRule="auto"/>
        <w:rPr>
          <w:rFonts w:ascii="Apercu Light" w:hAnsi="Apercu Light"/>
        </w:rPr>
      </w:pPr>
    </w:p>
    <w:p w14:paraId="37527F88" w14:textId="77777777" w:rsidR="0009533E" w:rsidRPr="0081488D" w:rsidRDefault="00B43D24">
      <w:pPr>
        <w:spacing w:after="0" w:line="240" w:lineRule="auto"/>
        <w:rPr>
          <w:rFonts w:ascii="Apercu Light" w:hAnsi="Apercu Light"/>
        </w:rPr>
      </w:pPr>
      <w:r w:rsidRPr="0081488D">
        <w:rPr>
          <w:rFonts w:ascii="Apercu Light" w:hAnsi="Apercu Light"/>
        </w:rPr>
        <w:t>You must address the following during the role play:</w:t>
      </w:r>
    </w:p>
    <w:p w14:paraId="37527F89" w14:textId="77777777" w:rsidR="0009533E" w:rsidRPr="0081488D" w:rsidRDefault="00B43D24">
      <w:pPr>
        <w:numPr>
          <w:ilvl w:val="0"/>
          <w:numId w:val="3"/>
        </w:numPr>
        <w:spacing w:after="0" w:line="240" w:lineRule="auto"/>
        <w:rPr>
          <w:rFonts w:ascii="Apercu Light" w:eastAsia="Arial" w:hAnsi="Apercu Light" w:cs="Arial"/>
        </w:rPr>
      </w:pPr>
      <w:r w:rsidRPr="0081488D">
        <w:rPr>
          <w:rFonts w:ascii="Apercu Light" w:hAnsi="Apercu Light"/>
          <w:color w:val="1F1F1F"/>
        </w:rPr>
        <w:t>Explain how you will improve help desk operations and procedures to handle increased customer inquiries.</w:t>
      </w:r>
    </w:p>
    <w:p w14:paraId="37527F8A" w14:textId="77777777" w:rsidR="0009533E" w:rsidRPr="0081488D" w:rsidRDefault="00B43D24">
      <w:pPr>
        <w:numPr>
          <w:ilvl w:val="0"/>
          <w:numId w:val="3"/>
        </w:numPr>
        <w:spacing w:after="0" w:line="240" w:lineRule="auto"/>
        <w:rPr>
          <w:rFonts w:ascii="Apercu Light" w:eastAsia="Arial" w:hAnsi="Apercu Light" w:cs="Arial"/>
        </w:rPr>
      </w:pPr>
      <w:r w:rsidRPr="0081488D">
        <w:rPr>
          <w:rFonts w:ascii="Apercu Light" w:hAnsi="Apercu Light"/>
          <w:color w:val="1F1F1F"/>
        </w:rPr>
        <w:t>Describe your approach to enhancing communication between help desk agents and customers.</w:t>
      </w:r>
    </w:p>
    <w:p w14:paraId="37527F8B" w14:textId="77777777" w:rsidR="0009533E" w:rsidRPr="0081488D" w:rsidRDefault="00B43D24">
      <w:pPr>
        <w:numPr>
          <w:ilvl w:val="0"/>
          <w:numId w:val="3"/>
        </w:numPr>
        <w:spacing w:after="0" w:line="240" w:lineRule="auto"/>
        <w:rPr>
          <w:rFonts w:ascii="Apercu Light" w:eastAsia="Arial" w:hAnsi="Apercu Light" w:cs="Arial"/>
        </w:rPr>
      </w:pPr>
      <w:r w:rsidRPr="0081488D">
        <w:rPr>
          <w:rFonts w:ascii="Apercu Light" w:hAnsi="Apercu Light"/>
          <w:color w:val="1F1F1F"/>
        </w:rPr>
        <w:t>Outline strategies for managing customer expectations and maintaining high satisfaction levels.</w:t>
      </w:r>
    </w:p>
    <w:p w14:paraId="37527F8C" w14:textId="77777777" w:rsidR="0009533E" w:rsidRPr="0081488D" w:rsidRDefault="00B43D24">
      <w:pPr>
        <w:numPr>
          <w:ilvl w:val="0"/>
          <w:numId w:val="3"/>
        </w:numPr>
        <w:spacing w:after="0" w:line="240" w:lineRule="auto"/>
        <w:rPr>
          <w:rFonts w:ascii="Apercu Light" w:eastAsia="Arial" w:hAnsi="Apercu Light" w:cs="Arial"/>
        </w:rPr>
      </w:pPr>
      <w:r w:rsidRPr="0081488D">
        <w:rPr>
          <w:rFonts w:ascii="Apercu Light" w:hAnsi="Apercu Light"/>
          <w:color w:val="1F1F1F"/>
        </w:rPr>
        <w:t>Discuss how you will optimize the support center's infrastructure to improve response times.</w:t>
      </w:r>
    </w:p>
    <w:p w14:paraId="37527F8E" w14:textId="266649AB" w:rsidR="0009533E" w:rsidRPr="00E16DC5" w:rsidRDefault="00B43D24" w:rsidP="00E16DC5">
      <w:pPr>
        <w:numPr>
          <w:ilvl w:val="0"/>
          <w:numId w:val="3"/>
        </w:numPr>
        <w:spacing w:after="0" w:line="240" w:lineRule="auto"/>
        <w:rPr>
          <w:rFonts w:ascii="Apercu Light" w:eastAsia="Arial" w:hAnsi="Apercu Light" w:cs="Arial"/>
        </w:rPr>
      </w:pPr>
      <w:r w:rsidRPr="0081488D">
        <w:rPr>
          <w:rFonts w:ascii="Apercu Light" w:hAnsi="Apercu Light"/>
          <w:color w:val="1F1F1F"/>
        </w:rPr>
        <w:t xml:space="preserve">Explain how leadership and professional </w:t>
      </w:r>
      <w:proofErr w:type="gramStart"/>
      <w:r w:rsidRPr="0081488D">
        <w:rPr>
          <w:rFonts w:ascii="Apercu Light" w:hAnsi="Apercu Light"/>
          <w:color w:val="1F1F1F"/>
        </w:rPr>
        <w:t>development for</w:t>
      </w:r>
      <w:proofErr w:type="gramEnd"/>
      <w:r w:rsidRPr="0081488D">
        <w:rPr>
          <w:rFonts w:ascii="Apercu Light" w:hAnsi="Apercu Light"/>
          <w:color w:val="1F1F1F"/>
        </w:rPr>
        <w:t xml:space="preserve"> help desk </w:t>
      </w:r>
      <w:proofErr w:type="gramStart"/>
      <w:r w:rsidRPr="0081488D">
        <w:rPr>
          <w:rFonts w:ascii="Apercu Light" w:hAnsi="Apercu Light"/>
          <w:color w:val="1F1F1F"/>
        </w:rPr>
        <w:t>staff can</w:t>
      </w:r>
      <w:proofErr w:type="gramEnd"/>
      <w:r w:rsidRPr="0081488D">
        <w:rPr>
          <w:rFonts w:ascii="Apercu Light" w:hAnsi="Apercu Light"/>
          <w:color w:val="1F1F1F"/>
        </w:rPr>
        <w:t xml:space="preserve"> improve overall performance.</w:t>
      </w:r>
    </w:p>
    <w:sectPr w:rsidR="0009533E" w:rsidRPr="00E16DC5" w:rsidSect="00E16DC5">
      <w:headerReference w:type="even" r:id="rId12"/>
      <w:headerReference w:type="default" r:id="rId13"/>
      <w:headerReference w:type="first" r:id="rId14"/>
      <w:pgSz w:w="12240" w:h="15840"/>
      <w:pgMar w:top="1440" w:right="1440" w:bottom="10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27FCF" w14:textId="77777777" w:rsidR="00B43D24" w:rsidRDefault="00B43D24">
      <w:pPr>
        <w:spacing w:after="0" w:line="240" w:lineRule="auto"/>
      </w:pPr>
      <w:r>
        <w:separator/>
      </w:r>
    </w:p>
  </w:endnote>
  <w:endnote w:type="continuationSeparator" w:id="0">
    <w:p w14:paraId="37527FD1" w14:textId="77777777" w:rsidR="00B43D24" w:rsidRDefault="00B43D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27FCB" w14:textId="77777777" w:rsidR="00B43D24" w:rsidRDefault="00B43D24">
      <w:pPr>
        <w:spacing w:after="0" w:line="240" w:lineRule="auto"/>
      </w:pPr>
      <w:r>
        <w:separator/>
      </w:r>
    </w:p>
  </w:footnote>
  <w:footnote w:type="continuationSeparator" w:id="0">
    <w:p w14:paraId="37527FCD" w14:textId="77777777" w:rsidR="00B43D24" w:rsidRDefault="00B43D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BDD94" w14:textId="1745333B" w:rsidR="00E16DC5" w:rsidRDefault="00D261F5">
    <w:pPr>
      <w:pStyle w:val="Header"/>
    </w:pPr>
    <w:r>
      <w:rPr>
        <w:noProof/>
      </w:rPr>
      <w:pict w14:anchorId="54CB0D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534391" o:spid="_x0000_s2050"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27FC5" w14:textId="0CDFB04E" w:rsidR="0009533E" w:rsidRDefault="00D261F5">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7C7B4B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534392" o:spid="_x0000_s2051"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w10:wrap anchorx="margin" anchory="margin"/>
        </v:shape>
      </w:pict>
    </w:r>
  </w:p>
  <w:tbl>
    <w:tblPr>
      <w:tblStyle w:val="af2"/>
      <w:tblW w:w="954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850"/>
      <w:gridCol w:w="2453"/>
      <w:gridCol w:w="1237"/>
    </w:tblGrid>
    <w:tr w:rsidR="0009533E" w14:paraId="37527FC9" w14:textId="77777777" w:rsidTr="00D261F5">
      <w:tc>
        <w:tcPr>
          <w:tcW w:w="5850" w:type="dxa"/>
        </w:tcPr>
        <w:p w14:paraId="37527FC6" w14:textId="58B53DBF" w:rsidR="0009533E" w:rsidRPr="001C1A4A" w:rsidRDefault="00D261F5">
          <w:pPr>
            <w:pBdr>
              <w:top w:val="nil"/>
              <w:left w:val="nil"/>
              <w:bottom w:val="nil"/>
              <w:right w:val="nil"/>
              <w:between w:val="nil"/>
            </w:pBdr>
            <w:tabs>
              <w:tab w:val="center" w:pos="4680"/>
              <w:tab w:val="right" w:pos="9360"/>
            </w:tabs>
            <w:spacing w:after="0"/>
            <w:rPr>
              <w:rFonts w:ascii="Apercu Light" w:hAnsi="Apercu Light"/>
              <w:color w:val="000000"/>
              <w:sz w:val="24"/>
              <w:szCs w:val="24"/>
            </w:rPr>
          </w:pPr>
          <w:r w:rsidRPr="00D261F5">
            <w:rPr>
              <w:rFonts w:ascii="Apercu Light" w:hAnsi="Apercu Light"/>
            </w:rPr>
            <w:t xml:space="preserve">Technology Support &amp; Services </w:t>
          </w:r>
          <w:r w:rsidR="00E16DC5" w:rsidRPr="00D261F5">
            <w:rPr>
              <w:rFonts w:ascii="Apercu Light" w:hAnsi="Apercu Light"/>
            </w:rPr>
            <w:t>Sample Role Play</w:t>
          </w:r>
        </w:p>
      </w:tc>
      <w:tc>
        <w:tcPr>
          <w:tcW w:w="2453" w:type="dxa"/>
        </w:tcPr>
        <w:p w14:paraId="37527FC7" w14:textId="77777777" w:rsidR="0009533E" w:rsidRPr="001C1A4A" w:rsidRDefault="0009533E">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1237" w:type="dxa"/>
        </w:tcPr>
        <w:p w14:paraId="37527FC8" w14:textId="0C6F60FF" w:rsidR="0009533E" w:rsidRPr="001C1A4A" w:rsidRDefault="0009533E">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37527FCA" w14:textId="77777777" w:rsidR="0009533E" w:rsidRDefault="0009533E">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16BB" w14:textId="42046830" w:rsidR="00E16DC5" w:rsidRDefault="00D261F5">
    <w:pPr>
      <w:pStyle w:val="Header"/>
    </w:pPr>
    <w:r>
      <w:rPr>
        <w:noProof/>
      </w:rPr>
      <w:pict w14:anchorId="3E1DC6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8534390" o:spid="_x0000_s2049"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E2FC2"/>
    <w:multiLevelType w:val="multilevel"/>
    <w:tmpl w:val="B41052B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6964720"/>
    <w:multiLevelType w:val="multilevel"/>
    <w:tmpl w:val="CEC84E4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73D7679"/>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EBB08B2"/>
    <w:multiLevelType w:val="multilevel"/>
    <w:tmpl w:val="85021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7C77AF"/>
    <w:multiLevelType w:val="multilevel"/>
    <w:tmpl w:val="A1A23A9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6" w15:restartNumberingAfterBreak="0">
    <w:nsid w:val="72EE6AAB"/>
    <w:multiLevelType w:val="multilevel"/>
    <w:tmpl w:val="C7FEDF82"/>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803235180">
    <w:abstractNumId w:val="6"/>
  </w:num>
  <w:num w:numId="2" w16cid:durableId="1454247012">
    <w:abstractNumId w:val="1"/>
  </w:num>
  <w:num w:numId="3" w16cid:durableId="2013603428">
    <w:abstractNumId w:val="4"/>
  </w:num>
  <w:num w:numId="4" w16cid:durableId="1018509282">
    <w:abstractNumId w:val="0"/>
  </w:num>
  <w:num w:numId="5" w16cid:durableId="639529845">
    <w:abstractNumId w:val="5"/>
  </w:num>
  <w:num w:numId="6" w16cid:durableId="9789182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023417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33E"/>
    <w:rsid w:val="0009533E"/>
    <w:rsid w:val="00101ADD"/>
    <w:rsid w:val="001C1A4A"/>
    <w:rsid w:val="002C7861"/>
    <w:rsid w:val="00374F00"/>
    <w:rsid w:val="003B6CD2"/>
    <w:rsid w:val="0081488D"/>
    <w:rsid w:val="008B6DB8"/>
    <w:rsid w:val="0092474D"/>
    <w:rsid w:val="00AA7160"/>
    <w:rsid w:val="00B43D24"/>
    <w:rsid w:val="00BC5E0F"/>
    <w:rsid w:val="00D261F5"/>
    <w:rsid w:val="00D86B99"/>
    <w:rsid w:val="00E16DC5"/>
    <w:rsid w:val="00E315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7527F6F"/>
  <w15:docId w15:val="{47695C66-95FF-4C6C-BD8F-F2408A9EF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e">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f2">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6DC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bla.org"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LHSAyR63diX6Y2LWxlRIF6IcyQ==">CgMxLjAyCWguMzBqMHpsbDIJaC4zem55c2g3MgloLjJldDkycDA4AHIhMTV0YXBtWTF2LUJTcVVRVVJyVjcyNXMyRHpWYnVRaHNY</go:docsCustomData>
</go:gDocsCustomXmlDataStorage>
</file>

<file path=customXml/itemProps1.xml><?xml version="1.0" encoding="utf-8"?>
<ds:datastoreItem xmlns:ds="http://schemas.openxmlformats.org/officeDocument/2006/customXml" ds:itemID="{E4D18A12-BF19-431A-9027-871A648EB2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DE4DB47-E371-496E-9492-598A3D187C8C}">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4</cp:revision>
  <dcterms:created xsi:type="dcterms:W3CDTF">2025-05-08T18:39:00Z</dcterms:created>
  <dcterms:modified xsi:type="dcterms:W3CDTF">2025-08-22T01:46:00Z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