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20"/>
        <w:jc w:val="center"/>
      </w:pPr>
      <w:r>
        <w:rPr>
          <w:rFonts w:ascii="Times New Roman" w:hAnsi="Times New Roman" w:eastAsia="黑体"/>
          <w:b/>
          <w:sz w:val="52"/>
        </w:rPr>
        <w:t>向日葵专注(SunFocus)少儿专注力养成软件</w:t>
      </w:r>
    </w:p>
    <w:p>
      <w:pPr>
        <w:spacing w:before="0" w:after="600"/>
        <w:jc w:val="center"/>
      </w:pPr>
      <w:r>
        <w:rPr>
          <w:rFonts w:ascii="Times New Roman" w:hAnsi="Times New Roman" w:eastAsia="黑体"/>
          <w:b/>
          <w:sz w:val="36"/>
        </w:rPr>
        <w:t>——软件设计说明书——</w:t>
      </w:r>
    </w:p>
    <w:p>
      <w:pPr>
        <w:jc w:val="center"/>
      </w:pPr>
      <w:r>
        <w:rPr>
          <w:rFonts w:ascii="Times New Roman" w:hAnsi="Times New Roman" w:eastAsia="宋体"/>
          <w:sz w:val="24"/>
        </w:rPr>
        <w:t>版本号：V1.0    编制日期：2026-10-11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目录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pPr>
        <w:spacing w:after="80"/>
      </w:pPr>
      <w:r>
        <w:rPr>
          <w:rFonts w:ascii="Times New Roman" w:hAnsi="Times New Roman" w:eastAsia="宋体"/>
          <w:color w:val="808080"/>
          <w:sz w:val="22"/>
        </w:rPr>
        <w:t>（由编制人使用 Word 自动生成目录功能插入）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第1章 概述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1.1 项目背景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向日葵专注（SunFocus）是一款面向小学阶段（6–12 岁）儿童的专注力与学习习惯养成工具。产品以“阳光养成植物”为教育隐喻：孩子通过专注积累“阳光”，用阳光养护心流花园、兑换由家长真实兑现的家庭奖励，从而形成可回看、低挫败的专注习惯。产品定位为“教育工具 / 习惯养成工具”，而非游戏。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1.2 设计目标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低打扰：专注中屏幕只做“可瞟不可盯”的状态表，不抢注意力。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损失可挽回：任何惩罚都留有补救路径，避免孩子挫败弃用。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隐私优先：专注状态本地处理、数据最小必要，无账号、无云同步、无影像上传。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家长可参与：提供专注报告与可兑现的家庭奖励体系，降低家长维护成本。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1.3 范围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本说明书覆盖 MVP（Plan B 纯本地单机形态）的设计范围：专注模式、端上专注度检测、学习打卡、阳光经济系统、植物养成、阳光商店与家庭奖励、家长端、防沉迷与防作弊，以及数据安全与合规设计。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第2章 系统架构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软件采用典型的分层架构，依赖方向为 表现层 → 领域层 → 数据层，平台层提供原生能力桥接，核心层承载全局常量与工具函数。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64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6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图：系统分层架构图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2.1 表现层（presentation）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负责所有界面与交互，包括孩子端竖屏主界面（今日状态卡、专注入口、任务、花园、我的）、横屏专注页（打盹屏）、休息/假期态页、锁定页与家长端独立页面。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2.2 领域层（domain）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承载业务实体（如专注会话、阳光账户、植物、任务、奖励、家长配置）、领域服务与 Repository 接口定义，不依赖任何 Flutter / 数据库框架，保证业务逻辑可独立测试。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2.3 数据层（data）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基于 Drift（SQLite）与 SQLCipher 实现本地加密数据库，提供 DAO 与本地 Repository 实现；设置项使用 shared_preferences，PIN 使用 flutter_secure_storage 哈希加盐存储于安全区。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2.4 平台层（platform）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封装常亮（wakelock_plus）、设备方向（native_device_orientation）、音频播放等原生能力调用。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2.5 核心层（core）与共享层（shared）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core 集中所有可调数值常量（prd_params）并逐条注释对应 PRD 节号，避免“孪生”硬编码；shared 承载跨模块复用的基础组件与模型。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2.6 账号与云同步预留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领域层仅依赖接口；MVP 以本地 Repository 实装，代码中预留 account_service 桩与 Synced Repository 接入点，未来扩展账号/云同步时领域服务零改动。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第3章 功能模块详细设计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3.1 专注模式（打盹屏）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横屏进入专注页后，屏幕呈现低亮、慢频、零突事件的“打盹屏”：顶部仅保留本次倒计时，中央显示呼吸式明暗的向日葵，每完成 1/2 进度向外送出一粒光（半程触发 1 次）。专注期间无操作区、无突事件；竖屏退出即暂停并弹出确认。到时自动结算，亮屏播放结算动画（光从屏外归来、落入阳光池）。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向日葵反馈系统采用四档梯度：常态产光（无声陪伴）、随光报信（画面气泡+极轻震动）、欢迎回来（纯视觉光晕）、唤醒提醒（语音，离席超阈值触发，全场有声≤3 次/场 + 结算 1 次/场）。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8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注界面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86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注中收集阳光过程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图：专注模式流程图 / 打盹屏布局示意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3.2 端上专注度检测（本地，零上传）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MVP 基线为屏幕交互检测：通过系统灭屏、竖屏、长时间无触摸交互判定“疑似离席”，重新亮屏回到专注视为恢复在场。离席期间产出停止且不扣减已有产出；恢复后在场窗口起算、10 秒内线性回到 100% 速率。原始帧不落盘、不上传，仅本地推断在场/离席状态。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3.3 学习打卡模块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提供内置任务模板（语文/数学作业、阅读、背单词等），家长可增删改并设定每周重复；开启“需关联专注”的任务须有一次≥15 分钟专注记录方可打卡。任务完成获固定阳光，“专注+打卡”同日达成触发“完美学习日”加成。成就徽章采用累计制，避免断档清零的挫败。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3.4 阳光经济系统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阳光为唯一虚拟货币，产出侧 1:1 且与年龄系数 K 解耦。专注 1 分钟 = 1 阳光；有效阳光 = min(本场专注阳光, 今日剩余额度)，今日剩余额度 = 年段日上限 − 今日已入账专注阳光（年段日上限：低年级 6–8 岁 60 分钟、中年级 9–10 岁 90 分钟、高年级 11–12 岁 120 分钟）。任务打卡固定值（可调），完美日加成计入额度（受同一上限约束）。消耗侧定价以家长设定单价为准（显示价 = 扣费价，不再叠加分龄系数 K）。阳光不可充值、不可交易、不可赠送（家长赠予除外），切断游戏内购属性。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64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_economy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6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图：阳光经济：有效值与年段日上限示意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3.5 植物养成系统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阳光的主要长期沉淀处——“心流花园”。提供多种植物图鉴，成长分多阶段（种子→发芽→幼苗→含苞→盛开），可浇水/施肥加速；植物绝不因专注差而死（底线），成长速度仅与当日有效专注软挂钩。花园容量初始若干花盆，可解锁扩展。枯萎可低成本救回，长期未养护则死亡并返还部分种植成本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3.6 阳光商店与家庭奖励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孩子用阳光发起奖励兑换申请，家长端手动核销（现实兑现后扣除）。设定免确认双条件（单笔低于阈值且当月累计不超过预算池比例）自动放行，自服务类不自动放行。家长设月度奖励预算池，超额不拒绝、改“排队中”于下月放行。提供冷却期状态化表达与强制替代推荐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156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商店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5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7156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家长今日审核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15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sz w:val="20"/>
        </w:rPr>
        <w:t>图：商店兑换与核销流程图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3.7 家长端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以本地 PIN 锁进入的独立页面，功能含：今日概览、夸夸台（向日葵转述表扬）、专注报告、任务配置、奖励配置与核销、专注/防沉迷/年龄档设置、阳光赠予、账号找回与删除入口。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8"/>
        </w:rPr>
        <w:t>3.8 防沉迷与防作弊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防沉迷：每日专注总时长上限按年龄分档、每日 App 总使用时长上限、可用时段与夜间边界统一收口于单一参数；连续专注后强制休息。防作弊：承认单设备无法 100% 判定“真专注”，以本地检测+家长裁决为主，靠“产出与真实学习成果脱钩”（奖励需家长核销）稀释作弊价值，文案保持善意。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第4章 技术栈与运行环境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开发语言：Dart（Flutter 框架），少量 Kotlin/Swift 平台桥接代码。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运行平台：Android 8.0 及以上（ARM64 / x86_64）；iOS 12.0 及以上（iPhone / iPad，ARM64）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状态管理：Riverpod 2.x。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本地存储：Drift（SQLite）+ SQLCipher 加密；设置 KV 用 shared_preferences；PIN 用 flutter_secure_storage。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动画：Flutter 原生 CustomPainter（打盹屏轻量绘制）。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音频：just_audio（预录台词）+ flutter_tts（备选）。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常亮/方向：wakelock_plus、native_device_orientation。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路由/不可变/时间：go_router、freezed、intl。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第5章 数据安全与合规设计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软件采用 Plan B 纯本地单机形态：无账号、无家庭组、无云同步、无网络传输，本地基础义务做足。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本地隐私与处理说明：明确收集范围为本地专注状态与成长记录。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监护人本地告知同意，含拒绝选项。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删除权：提供删除入口、响应时限与删除范围（账户内数据+行为记录）；毕业时先导出成册再清空账户。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最短必要期限 + 到期自清。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本地加密存储敏感字段（SQLCipher）。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对外如实表述收集范围，不使用“不拍摄/不存储/不上传任何影像”等绝对化承诺。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附录A 模块与关键类清单（基于实际代码结构）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源码按分层组织，主要目录如下（均位于 lib/ 下）：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lib/domain —— 实体、枚举、Repository 接口、领域服务。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lib/data —— Drift 数据库定义、DAO、本地 Repository 实现。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lib/presentation —— 孩子端/家长端界面与状态管理（Riverpod）。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lib/core —— 全局常量（prd_params）、工具函数。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lib/platform —— 原生能力桥接。</w:t>
      </w:r>
    </w:p>
    <w:p>
      <w:pPr>
        <w:pStyle w:val="ListBullet"/>
        <w:spacing w:after="60"/>
      </w:pPr>
      <w:r>
        <w:rPr>
          <w:rFonts w:ascii="Times New Roman" w:hAnsi="Times New Roman" w:eastAsia="宋体"/>
          <w:sz w:val="24"/>
        </w:rPr>
        <w:t>lib/shared —— 跨模块复用组件与模型。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4"/>
        </w:rPr>
        <w:t>详细源代码见随附《源代码鉴别材料》。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向日葵专注(SunFocus)少儿专注力养成软件用户手册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向日葵专注(SunFocus)少儿专注力养成软件用户手册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